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2bfcb426a3b4592b0055abc41736496"/>
        <w:lock w:val="sdtLocked"/>
        <w:richText/>
      </w:sdtPr>
      <w:sdtContent>
        <w:p>
          <w:pPr>
            <w:ind w:left="6480" w:firstLine="1296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>
          <w:pPr>
            <w:ind w:left="6480" w:firstLine="1296"/>
          </w:pPr>
          <w:r>
            <w:t>Nr. TSP-</w:t>
          </w:r>
        </w:p>
        <w:p>
          <w:pPr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rADVILIŠKIO RAJONO sAVIVALDYBĖS tarybos 2025 m. GEGUŽĖS 29 d. sprendimo nr. T-660 „dĖL VIETINĖS </w:t>
          </w:r>
          <w:r>
            <w:rPr>
              <w:b/>
              <w:bCs/>
              <w:caps/>
              <w:szCs w:val="24"/>
              <w:lang w:val="x-none"/>
            </w:rPr>
            <w:t xml:space="preserve">RINKLIAVOS UŽ LEIDIMO PREKIAUTI AR TEIKTI PASLAUGAS </w:t>
          </w:r>
          <w:r>
            <w:rPr>
              <w:b/>
              <w:bCs/>
              <w:caps/>
              <w:szCs w:val="24"/>
            </w:rPr>
            <w:t>RADVILIŠKIO</w:t>
          </w:r>
          <w:r>
            <w:rPr>
              <w:b/>
              <w:bCs/>
              <w:caps/>
              <w:szCs w:val="24"/>
              <w:lang w:val="x-none"/>
            </w:rPr>
            <w:t xml:space="preserve"> RAJONO SAVIVALDYBĖS VIEŠOSIOSE VIETOSE IŠDAVIM</w:t>
          </w:r>
          <w:r>
            <w:rPr>
              <w:b/>
              <w:bCs/>
              <w:caps/>
              <w:szCs w:val="24"/>
            </w:rPr>
            <w:t xml:space="preserve">Ą </w:t>
          </w:r>
          <w:r>
            <w:rPr>
              <w:b/>
              <w:bCs/>
              <w:caps/>
              <w:szCs w:val="24"/>
              <w:lang w:val="x-none"/>
            </w:rPr>
            <w:t>NUOSTAT</w:t>
          </w:r>
          <w:r>
            <w:rPr>
              <w:b/>
              <w:bCs/>
              <w:caps/>
              <w:szCs w:val="24"/>
            </w:rPr>
            <w:t xml:space="preserve">Ų </w:t>
          </w:r>
          <w:r>
            <w:rPr>
              <w:b/>
              <w:caps/>
              <w:szCs w:val="24"/>
            </w:rPr>
            <w:t>PATVIRTINIMO“ pakeitimo</w:t>
          </w:r>
        </w:p>
        <w:p>
          <w:pPr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rPr>
              <w:szCs w:val="24"/>
            </w:rPr>
          </w:pPr>
        </w:p>
        <w:sdt>
          <w:sdtPr>
            <w:alias w:val="preambule"/>
            <w:tag w:val="part_1ac2eeec7ffe4e40af2c49ae48a0501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9a03262d892c410aa8a59bed944a9aaa"/>
            <w:lock w:val="sdtLocked"/>
            <w:richText/>
          </w:sdtPr>
          <w:sdtContent>
            <w:p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a03262d892c410aa8a59bed944a9a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Pakeisti Vietinės rinkliavos už leidimo prekiauti ar teikti paslaugas Radviliškio rajono savivaldybės viešosiose vietose išdavimą nuostatų (toliau – Nuostatai), patvirtintų Radviliškio rajono savivaldybės tarybos 2025 m. gegužės 29 d. sprendimo Nr. T-660 „Dėl Vietinės rinkliavos už leidimo prekiauti ar teikti paslaugas Radviliškio rajono savivaldybės viešosiose vietose išdavimą nuostatų patvirtinimo“ 1 punktu:</w:t>
              </w:r>
            </w:p>
            <w:sdt>
              <w:sdtPr>
                <w:alias w:val="1.1 pp."/>
                <w:tag w:val="part_e3b2f2111c9543738f957c587be63167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b2f2111c9543738f957c587be6316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Pakeisti Nuostatų 20.2 papunktį ir jį išdėstyti taip:</w:t>
                  </w:r>
                </w:p>
                <w:sdt>
                  <w:sdtPr>
                    <w:alias w:val="citata"/>
                    <w:tag w:val="part_f5eb2429f80d482697da1019bfe42b22"/>
                    <w:lock w:val="sdtLocked"/>
                    <w:richText/>
                  </w:sdtPr>
                  <w:sdtContent>
                    <w:sdt>
                      <w:sdtPr>
                        <w:alias w:val="20.2 pp."/>
                        <w:tag w:val="part_a5bb281ac25b429c9c8604000c18da4b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bb281ac25b429c9c8604000c18da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20.2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neįgaliems asmenims, turintiems nustatytą dalyvumo lygį iki 55 proc.“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67372f51e354fff9d0b13c75a111b63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spacing w:val="20"/>
                      <w:szCs w:val="24"/>
                    </w:rPr>
                  </w:pPr>
                  <w:sdt>
                    <w:sdtPr>
                      <w:alias w:val="Numeris"/>
                      <w:tag w:val="nr_867372f51e354fff9d0b13c75a111b63"/>
                      <w:lock w:val="sdtLocked"/>
                      <w:richText/>
                    </w:sdtPr>
                    <w:sdtContent>
                      <w:r>
                        <w:rPr>
                          <w:spacing w:val="2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pacing w:val="20"/>
                      <w:szCs w:val="24"/>
                    </w:rPr>
                    <w:t>.</w:t>
                    <w:tab/>
                  </w:r>
                  <w:r>
                    <w:rPr>
                      <w:szCs w:val="24"/>
                    </w:rPr>
                    <w:t xml:space="preserve">Papildyti Nuostatus 26 punktu: </w:t>
                  </w:r>
                </w:p>
                <w:sdt>
                  <w:sdtPr>
                    <w:alias w:val="citata"/>
                    <w:tag w:val="part_265ebba3c0984571aa35c708ed39a91c"/>
                    <w:lock w:val="sdtLocked"/>
                    <w:richText/>
                  </w:sdtPr>
                  <w:sdtContent>
                    <w:sdt>
                      <w:sdtPr>
                        <w:alias w:val="26 p."/>
                        <w:tag w:val="part_10b982d0880e46efa35c8ef3212d65ea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b982d0880e46efa35c8ef3212d65e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Vietinės rinkliavos už leidimo prekiauti ar teikti paslaugas Radviliškio rajono savivaldybės viešosiose vietose išdavimą rinkimą kontroliuoja Radviliškio rajono savivaldybės kontrolės ir audito tarnyba“.</w:t>
                          </w:r>
                        </w:p>
                        <w:p>
                          <w:pPr>
                            <w:ind w:left="1080"/>
                            <w:jc w:val="both"/>
                            <w:rPr>
                              <w:spacing w:val="20"/>
                              <w:szCs w:val="24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tabs>
                              <w:tab w:val="left" w:pos="7513"/>
                            </w:tabs>
                            <w:jc w:val="both"/>
                          </w:pPr>
                        </w:p>
                      </w:sdtContent>
                    </w:sdt>
                  </w:sdtContent>
                </w:sdt>
                <w:sdt>
                  <w:sdtPr>
                    <w:alias w:val="pastraipa"/>
                    <w:tag w:val="part_620ba4d532184d0ba53d9c6419f2ea1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513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Savivaldybės meras                                                                                         </w:t>
                      </w:r>
                    </w:p>
                    <w:p>
                      <w:pPr>
                        <w:spacing w:line="276" w:lineRule="auto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ind w:left="6480"/>
                        <w:jc w:val="both"/>
                        <w:rPr>
                          <w:caps/>
                          <w:szCs w:val="24"/>
                        </w:rPr>
                      </w:pPr>
                      <w:r>
                        <w:rPr>
                          <w:caps/>
                          <w:szCs w:val="24"/>
                        </w:rPr>
                        <w:br w:type="page"/>
                      </w: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dadcb4ea811e4bafa360db5e7f649698"/>
            <w:lock w:val="sdtLocked"/>
            <w:richText/>
          </w:sdtPr>
          <w:sdtContent>
            <w:sdt>
              <w:sdtPr>
                <w:alias w:val="Pavadinimas"/>
                <w:tag w:val="title_dadcb4ea811e4bafa360db5e7f649698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RADVILIŠKIO RAJONO SAVIVALDYBĖS TARYBOS SPRENDIMO PROJEKTO </w:t>
                  </w:r>
                </w:p>
                <w:p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caps/>
                      <w:szCs w:val="24"/>
                    </w:rPr>
                    <w:t xml:space="preserve">dĖL rADVILIŠKIO RAJONO sAVIVALDYBĖS tarybos 2025 m. GEGUŽĖS 29 d. sprendimo nr. T-660 „dĖL VIETINĖS </w:t>
                  </w:r>
                  <w:r>
                    <w:rPr>
                      <w:b/>
                      <w:bCs/>
                      <w:caps/>
                      <w:szCs w:val="24"/>
                      <w:lang w:val="x-none"/>
                    </w:rPr>
                    <w:t xml:space="preserve">RINKLIAVOS UŽ LEIDIMO PREKIAUTI AR TEIKTI PASLAUGAS </w:t>
                  </w:r>
                  <w:r>
                    <w:rPr>
                      <w:b/>
                      <w:bCs/>
                      <w:caps/>
                      <w:szCs w:val="24"/>
                    </w:rPr>
                    <w:t>RADVILIŠKIO</w:t>
                  </w:r>
                  <w:r>
                    <w:rPr>
                      <w:b/>
                      <w:bCs/>
                      <w:caps/>
                      <w:szCs w:val="24"/>
                      <w:lang w:val="x-none"/>
                    </w:rPr>
                    <w:t xml:space="preserve"> RAJONO SAVIVALDYBĖS VIEŠOSIOSE VIETOSE IŠDAVIM</w:t>
                  </w:r>
                  <w:r>
                    <w:rPr>
                      <w:b/>
                      <w:bCs/>
                      <w:caps/>
                      <w:szCs w:val="24"/>
                    </w:rPr>
                    <w:t xml:space="preserve">Ą </w:t>
                  </w:r>
                  <w:r>
                    <w:rPr>
                      <w:b/>
                      <w:bCs/>
                      <w:caps/>
                      <w:szCs w:val="24"/>
                      <w:lang w:val="x-none"/>
                    </w:rPr>
                    <w:t>NUOSTAT</w:t>
                  </w:r>
                  <w:r>
                    <w:rPr>
                      <w:b/>
                      <w:bCs/>
                      <w:caps/>
                      <w:szCs w:val="24"/>
                    </w:rPr>
                    <w:t xml:space="preserve">Ų </w:t>
                  </w:r>
                  <w:r>
                    <w:rPr>
                      <w:b/>
                      <w:caps/>
                      <w:szCs w:val="24"/>
                    </w:rPr>
                    <w:t>PATVIRTINIMO“ pakeitimo</w:t>
                  </w:r>
                  <w:r>
                    <w:rPr>
                      <w:b/>
                      <w:szCs w:val="24"/>
                    </w:rPr>
                    <w:t xml:space="preserve">“ 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 m. rugsėjo 23 d.</w:t>
              </w: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Radviliškis</w:t>
              </w:r>
            </w:p>
            <w:p>
              <w:pPr>
                <w:jc w:val="both"/>
                <w:rPr>
                  <w:b/>
                  <w:szCs w:val="24"/>
                  <w:lang w:val="en-US"/>
                </w:rPr>
              </w:pPr>
            </w:p>
            <w:sdt>
              <w:sdtPr>
                <w:alias w:val="1 p."/>
                <w:tag w:val="part_110bbcbeb1674326a8df56bf02e59cb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10bbcbeb1674326a8df56bf02e59c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 Projekto rengimą paskatinusios priežastys, parengto projekto tikslai, sprendimo projekto tikslai ir uždaviniai.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Atsižvelgiant į 2025 m. sausio 21 d. patvirtintos Radviliškio rajono savivaldybės kontrolės ir audito tarnybos atitikties audito ataskaitos išvadas, reikia pakeisti Radviliškio rajono savivaldybės tarybos 2025 m. gegužės 29 d. sprendimo Nr. T-660 „Dėl Vietinės rinkliavos už leidimo prekiauti ar teikti paslaugas Radviliškio rajono savivaldybės viešosiose vietose išdavimą nuostatų patvirtinimo“ 1 punktu patvirtintų Vietinės rinkliavos už leidimo prekiauti ar teikti paslaugas Radviliškio rajono savivaldybės viešosiose vietose išdavimą nuostatų (toliau – Nuostatai) 20.2 papunktį ir Nuostatus papildyti nauju 26 punktu.</w:t>
                  </w:r>
                </w:p>
              </w:sdtContent>
            </w:sdt>
            <w:sdt>
              <w:sdtPr>
                <w:alias w:val="2 p."/>
                <w:tag w:val="part_fd216223a5144865b12257308e83da60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d216223a5144865b12257308e83da6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Projekto iniciatoriai (institucija, asmenys ar piliečių atstovai) ir rengėjai.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rajono savivaldybės administracijos Investicijų ir turto valdymo skyrius.</w:t>
                  </w:r>
                </w:p>
              </w:sdtContent>
            </w:sdt>
            <w:sdt>
              <w:sdtPr>
                <w:alias w:val="3 p."/>
                <w:tag w:val="part_e719c7a1507247faac6c1d62a9f98786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719c7a1507247faac6c1d62a9f9878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K</w:t>
                  </w:r>
                  <w:r>
                    <w:rPr>
                      <w:b/>
                      <w:szCs w:val="24"/>
                    </w:rPr>
                    <w:t>aip šiuo metu yra reguliuojami sprendimo projekte aptarti teisiniai santykiai.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Radviliškio rajono savivaldybės tarybos 2025 m. gegužės 29 d. sprendimu Nr. T-660 „</w:t>
                  </w:r>
                  <w:r>
                    <w:rPr>
                      <w:szCs w:val="24"/>
                    </w:rPr>
                    <w:t>Dėl Vietinės rinkliavos už leidimo prekiauti ar teikti paslaugas Radviliškio rajono savivaldybės viešosiose vietose išdavimą nuostatų patvirtinimo</w:t>
                  </w:r>
                  <w:r>
                    <w:rPr>
                      <w:bCs/>
                      <w:szCs w:val="24"/>
                    </w:rPr>
                    <w:t xml:space="preserve">“ patvirtinti Vietinės rinkliavos už leidimo prekiauti ar teikti paslaugas Radviliškio rajono savivaldybės viešosiose vietose išdavimą nuostatai. </w:t>
                  </w:r>
                </w:p>
              </w:sdtContent>
            </w:sdt>
            <w:sdt>
              <w:sdtPr>
                <w:alias w:val="4 p."/>
                <w:tag w:val="part_aecff4d15e7c43b5b7865fbe063a7f4a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ecff4d15e7c43b5b7865fbe063a7f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 Kokios</w:t>
                  </w:r>
                  <w:r>
                    <w:rPr>
                      <w:b/>
                      <w:bCs/>
                      <w:szCs w:val="24"/>
                    </w:rPr>
                    <w:t xml:space="preserve"> siūlomos naujos teisinio reguliavimo nuostatos, kokių teigiamų rezultatų laukiama. 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Nuostatuose buvo nustatyta lengvatos pritaikymo sąlyga – dalyvumo lygio riba iki 50 proc., tačiau teisės akte grupės intervalas baigiasi 55 proc. Atsižvelgiant į tai, kad nuo 2024 metų sausio 1 dienos įsigaliojo svarbūs Neįgaliųjų socialinės integracijos įstatymo bei negalios ir darbingumo nustatymo tvarkos pakeitimai, dėl aiškesnio vietinio teisės akto įgyvendinimo turi būti pakoreguota lengvatos suteikimo sąlyga.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Nuostatuose nebuvo numatyta vietinės rinkliavos kontrolė. Rinkliavų įstatymas numato, kad vietinių rinkliavų rinkimą kontroliuoja Savivaldybės kontrolės ir audito tarnyba.</w:t>
                  </w:r>
                </w:p>
              </w:sdtContent>
            </w:sdt>
            <w:sdt>
              <w:sdtPr>
                <w:alias w:val="5 p."/>
                <w:tag w:val="part_7513829e9d59433ab90479d340a1ea0a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7513829e9d59433ab90479d340a1ea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 Galimos</w:t>
                  </w:r>
                  <w:r>
                    <w:rPr>
                      <w:b/>
                      <w:bCs/>
                      <w:szCs w:val="24"/>
                    </w:rPr>
                    <w:t xml:space="preserve"> neigiamos priimto sprendimo projekto pasekmės ir kokių priemonių reikėtų imtis, kad tokių pasekmių būtų išvengta.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-</w:t>
                  </w:r>
                </w:p>
              </w:sdtContent>
            </w:sdt>
            <w:sdt>
              <w:sdtPr>
                <w:alias w:val="6 p."/>
                <w:tag w:val="part_c6a091eb538b45d7bd16934e1bed034d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6a091eb538b45d7bd16934e1bed034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> 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Priėmus sprendimą iš dalies bus pakeisti Radviliškio rajono savivaldybės tarybos 2025 m. gegužės 29 d. sprendimo Nr. T-660 „Dėl Vietinės rinkliavos už leidimo prekiauti ar teikti paslaugas Radviliškio rajono savivaldybės viešosiose vietose išdavimą nuostatų patvirtinimo“ 1 punktu patvirtinti Vietinės rinkliavos už leidimo prekiauti ar teikti paslaugas Radviliškio rajono savivaldybės viešosiose vietose išdavimą nuostatai. </w:t>
                  </w:r>
                </w:p>
              </w:sdtContent>
            </w:sdt>
            <w:sdt>
              <w:sdtPr>
                <w:alias w:val="7 p."/>
                <w:tag w:val="part_fd77d022adea4571a059cbab0841814b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d77d022adea4571a059cbab084181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Sprendimo</w:t>
                  </w:r>
                  <w:r>
                    <w:rPr>
                      <w:b/>
                      <w:szCs w:val="24"/>
                    </w:rPr>
                    <w:t xml:space="preserve"> projektui įgyvendinti reikalingos lėšos, finansavimo šaltiniai.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Sprendimui įgyvendinti lėšų nereikės. </w:t>
                  </w:r>
                </w:p>
              </w:sdtContent>
            </w:sdt>
            <w:sdt>
              <w:sdtPr>
                <w:alias w:val="8 p."/>
                <w:tag w:val="part_f0ef6b950ef644f6a0bb52ec155541ef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0ef6b950ef644f6a0bb52ec155541e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Sprendimo</w:t>
                  </w:r>
                  <w:r>
                    <w:rPr>
                      <w:b/>
                      <w:szCs w:val="24"/>
                    </w:rPr>
                    <w:t xml:space="preserve"> projekto rengimo metu gauti specialistų vertinimai ir išvados. </w:t>
                  </w:r>
                </w:p>
              </w:sdtContent>
            </w:sdt>
          </w:sdtContent>
        </w:sdt>
        <w:sdt>
          <w:sdtPr>
            <w:alias w:val="skirsnis"/>
            <w:tag w:val="part_63bdc230fca6422fab222a0b1766047f"/>
            <w:lock w:val="sdtLocked"/>
            <w:richText/>
          </w:sdtPr>
          <w:sdtContent>
            <w:p>
              <w:pPr>
                <w:tabs>
                  <w:tab w:val="left" w:pos="751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63bdc230fca6422fab222a0b1766047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9 p."/>
                <w:tag w:val="part_78146d7c4a164bf89da2ac756b081202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8146d7c4a164bf89da2ac756b08120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N</w:t>
                  </w:r>
                  <w:r>
                    <w:rPr>
                      <w:b/>
                      <w:szCs w:val="24"/>
                    </w:rPr>
                    <w:t xml:space="preserve">umatomo teisinio reguliavimo poveikio vertinimo rezultatai. </w:t>
                  </w:r>
                </w:p>
              </w:sdtContent>
            </w:sdt>
          </w:sdtContent>
        </w:sdt>
        <w:sdt>
          <w:sdtPr>
            <w:alias w:val="skirsnis"/>
            <w:tag w:val="part_397dbb710cdf4a10a41d4b372a9ee9ca"/>
            <w:lock w:val="sdtLocked"/>
            <w:richText/>
          </w:sdtPr>
          <w:sdtContent>
            <w:p>
              <w:pPr>
                <w:tabs>
                  <w:tab w:val="left" w:pos="751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397dbb710cdf4a10a41d4b372a9ee9c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10 p."/>
                <w:tag w:val="part_ef544f5cf89e4a11b4170fb36b75ae64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ef544f5cf89e4a11b4170fb36b75ae6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 Sprendimo projekto antikorupcinis vertinimas.</w:t>
                  </w:r>
                </w:p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c230629ffcbf4d4daf4f25e99e588f6a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230629ffcbf4d4daf4f25e99e588f6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. Kiti, iniciatoriaus nuomone, reikalingi pagrindimai ir paaiškinimai. </w:t>
                  </w:r>
                </w:p>
              </w:sdtContent>
            </w:sdt>
          </w:sdtContent>
        </w:sdt>
        <w:sdt>
          <w:sdtPr>
            <w:alias w:val="skirsnis"/>
            <w:tag w:val="part_36fae08c5e134c0a8de9f9a6ac9ba9e3"/>
            <w:lock w:val="sdtLocked"/>
            <w:richText/>
          </w:sdtPr>
          <w:sdtContent>
            <w:p>
              <w:pPr>
                <w:tabs>
                  <w:tab w:val="left" w:pos="7513"/>
                </w:tabs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36fae08c5e134c0a8de9f9a6ac9ba9e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-</w:t>
                  </w:r>
                </w:sdtContent>
              </w:sdt>
            </w:p>
            <w:sdt>
              <w:sdtPr>
                <w:alias w:val="12 p."/>
                <w:tag w:val="part_114b769c2b944a898cc72e96a64211f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114b769c2b944a898cc72e96a64211f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> </w:t>
                  </w:r>
                  <w:r>
                    <w:rPr>
                      <w:b/>
                      <w:bCs/>
                      <w:szCs w:val="24"/>
                    </w:rPr>
                    <w:t xml:space="preserve">Pridedami dokumentai. </w:t>
                  </w: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  <w:p>
                  <w:pPr>
                    <w:tabs>
                      <w:tab w:val="left" w:pos="7938"/>
                    </w:tabs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7938"/>
                    </w:tabs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7938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6a04eeec6a8488799a5c861872c6f0c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rFonts w:ascii="Calibri" w:eastAsia="Calibri" w:hAnsi="Calibri"/>
                  <w:szCs w:val="24"/>
                </w:rPr>
              </w:pPr>
              <w:r>
                <w:rPr>
                  <w:szCs w:val="24"/>
                </w:rPr>
                <w:t xml:space="preserve">Investicijų ir turto valdymo skyriaus vedėjo pavaduotoja                                       Agnė Grabauskienė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tabs>
                  <w:tab w:val="left" w:pos="7938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FE8496-E735-4B7D-99FE-39BAA4B9557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2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2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8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26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43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64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09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8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3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0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23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9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48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3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4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6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4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66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22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32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69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09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34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0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01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7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0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40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89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6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1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69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67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7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85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37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14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83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09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2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9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c491c3098304104a23e53a896d9e605" PartId="72bfcb426a3b4592b0055abc41736496">
    <Part Type="preambule" DocPartId="d5ffcce37ee5426ebb6b27590462120b" PartId="1ac2eeec7ffe4e40af2c49ae48a05019"/>
    <Part Type="punktas" Nr="1" Abbr="1 p." DocPartId="664a1a7b21a84831be6558d45dfb9a45" PartId="9a03262d892c410aa8a59bed944a9aaa">
      <Part Type="papunktis" Nr="1.1" Abbr="1.1 pp." DocPartId="b24fd1445d86419da19e1f8e51bd0e29" PartId="e3b2f2111c9543738f957c587be63167">
        <Part Type="citata" DocPartId="92e679779a11446bba3a272f602eb8fb" PartId="f5eb2429f80d482697da1019bfe42b22">
          <Part Type="papunktis" Nr="20.2" Abbr="20.2 pp." DocPartId="62c1a2b5d38e4f13aeb01978a6f9f402" PartId="a5bb281ac25b429c9c8604000c18da4b"/>
        </Part>
      </Part>
      <Part Type="papunktis" Nr="1.2" Abbr="1.2 pp." DocPartId="f45e69a9d2684ee6ad17ab05979f4bcb" PartId="867372f51e354fff9d0b13c75a111b63">
        <Part Type="citata" DocPartId="b4f9340d453f4dfb8e8d8200f0d76773" PartId="265ebba3c0984571aa35c708ed39a91c">
          <Part Type="punktas" Nr="26" Abbr="26 p." DocPartId="aaf7af45dc3540d2ae3c14bf301fab9a" PartId="10b982d0880e46efa35c8ef3212d65ea"/>
        </Part>
        <Part Type="pastraipa" DocPartId="744b49064eb14f48b65ba7df9dc208bf" PartId="620ba4d532184d0ba53d9c6419f2ea1f"/>
      </Part>
    </Part>
    <Part Type="skirsnis" Title="RADVILIŠKIO RAJONO SAVIVALDYBĖS TARYBOS SPRENDIMO PROJEKTO „DĖL RADVILIŠKIO RAJONO SAVIVALDYBĖS TARYBOS 2025 M. GEGUŽĖS 29 D. SPRENDIMO NR. T-660 „DĖL VIETINĖS RINKLIAVOS UŽ LEIDIMO PREKIAUTI AR TEIKTI PASLAUGAS RADVILIŠKIO RAJONO SAVIVALDYBĖS VIEŠOSIOSE VIETOSE IŠDAVIMĄ NUOSTATŲ PATVIRTINIMO“ PAKEITIMO“ AIŠKINAMASIS RAŠTAS" DocPartId="6a9114c3cd0e47a68fd09afbff999eec" PartId="dadcb4ea811e4bafa360db5e7f649698">
      <Part Type="punktas" Nr="1" Abbr="1 p." DocPartId="4a9c9a0495d241ac83e13c7fa31789b1" PartId="110bbcbeb1674326a8df56bf02e59cbd"/>
      <Part Type="punktas" Nr="2" Abbr="2 p." DocPartId="fff416e28de14d8ca3ea7f631d067048" PartId="fd216223a5144865b12257308e83da60"/>
      <Part Type="punktas" Nr="3" Abbr="3 p." DocPartId="bcd9cbb213cc4aee9588bdf848c80ae0" PartId="e719c7a1507247faac6c1d62a9f98786"/>
      <Part Type="punktas" Nr="4" Abbr="4 p." DocPartId="749d225bd9804b528435da823b46c98c" PartId="aecff4d15e7c43b5b7865fbe063a7f4a"/>
      <Part Type="punktas" Nr="5" Abbr="5 p." DocPartId="bc153eebb10f4c1086abb31348bbe9c5" PartId="7513829e9d59433ab90479d340a1ea0a"/>
      <Part Type="punktas" Nr="6" Abbr="6 p." DocPartId="63e8ed7edf474806ace4e889a25f91f8" PartId="c6a091eb538b45d7bd16934e1bed034d"/>
      <Part Type="punktas" Nr="7" Abbr="7 p." DocPartId="d2f51f4eb7bb4e008181f04d4dd39e34" PartId="fd77d022adea4571a059cbab0841814b"/>
      <Part Type="punktas" Nr="8" Abbr="8 p." DocPartId="08d6d3db3e0d464284cc4952f1873137" PartId="f0ef6b950ef644f6a0bb52ec155541ef"/>
    </Part>
    <Part Type="skirsnis" Title="-" DocPartId="b805ac717b424ee886b05bdd0a34b3d7" PartId="63bdc230fca6422fab222a0b1766047f">
      <Part Type="punktas" Nr="9" Abbr="9 p." DocPartId="79afc6900e8f46b180d6ee858edf1547" PartId="78146d7c4a164bf89da2ac756b081202"/>
    </Part>
    <Part Type="skirsnis" Title="-" DocPartId="5311077baf414c478ca3106157394544" PartId="397dbb710cdf4a10a41d4b372a9ee9ca">
      <Part Type="punktas" Nr="10" Abbr="10 p." DocPartId="aefa7f592ab841e1b3fed1dabb4c400b" PartId="ef544f5cf89e4a11b4170fb36b75ae64"/>
      <Part Type="punktas" Nr="11" Abbr="11 p." DocPartId="f8fc167232394beebe71ed5f5e5537e0" PartId="c230629ffcbf4d4daf4f25e99e588f6a"/>
    </Part>
    <Part Type="skirsnis" Title="-" DocPartId="afb98ee5d1644e6b8f32163783d72a6f" PartId="36fae08c5e134c0a8de9f9a6ac9ba9e3">
      <Part Type="punktas" Nr="12" Abbr="12 p." DocPartId="f50a0e1e03b34fde95488dffd01192ef" PartId="114b769c2b944a898cc72e96a64211fa"/>
    </Part>
    <Part Type="signatura" DocPartId="1d67f64e498e45df9cdd70b54b9e0764" PartId="b6a04eeec6a8488799a5c861872c6f0c"/>
  </Part>
</Parts>
</file>

<file path=customXml/itemProps1.xml><?xml version="1.0" encoding="utf-8"?>
<ds:datastoreItem xmlns:ds="http://schemas.openxmlformats.org/officeDocument/2006/customXml" ds:itemID="{690590B3-2DC0-4839-A849-1F45B374A26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81D682-F421-4650-869A-1601737C072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622</Words>
  <Characters>4419</Characters>
  <Application>Microsoft Office Word</Application>
  <DocSecurity>4</DocSecurity>
  <Lines>100</Lines>
  <Paragraphs>53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2025-10-15T13:42:00Z</dcterms:created>
  <dc:creator>Agnė Grabauskienė</dc:creator>
  <lastModifiedBy>adlibuser</lastModifiedBy>
  <lastPrinted>2023-08-29T05:33:00Z</lastPrinted>
  <dcterms:modified xsi:type="dcterms:W3CDTF">2025-10-15T13:42:00Z</dcterms:modified>
  <revision>2</revision>
</coreProperties>
</file>