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c44fd034a614724bfaccb2e1cffa563"/>
        <w:lock w:val="sdtLocked"/>
        <w:richText/>
      </w:sdtPr>
      <w:sdtContent>
        <w:p w14:paraId="33F828CA" w14:textId="77777777">
          <w:pPr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52418C19" w14:textId="77777777">
          <w:pPr>
            <w:tabs>
              <w:tab w:val="center" w:pos="4819"/>
              <w:tab w:val="right" w:pos="9638"/>
            </w:tabs>
            <w:jc w:val="both"/>
            <w:rPr>
              <w:sz w:val="22"/>
              <w:szCs w:val="22"/>
            </w:rPr>
          </w:pPr>
        </w:p>
        <w:p w14:paraId="2FD826AF" w14:textId="77777777">
          <w:pPr>
            <w:ind w:firstLine="2880"/>
            <w:jc w:val="center"/>
            <w:rPr>
              <w:b/>
              <w:bCs/>
              <w:szCs w:val="24"/>
            </w:rPr>
          </w:pPr>
        </w:p>
        <w:p w14:paraId="1250E3D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44406D0B" w14:textId="77777777">
          <w:pPr>
            <w:jc w:val="center"/>
            <w:rPr>
              <w:b/>
              <w:bCs/>
              <w:szCs w:val="24"/>
            </w:rPr>
          </w:pPr>
        </w:p>
        <w:p w14:paraId="76A40799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DC4792A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ŠIAULIŲ MIESTO SAVIVALDYBĖS TARYBOS 2021 M. KOVO 4 D. SPRENDIMO NR. T-64</w:t>
          </w:r>
          <w:r>
            <w:rPr>
              <w:b/>
              <w:color w:val="000000"/>
              <w:szCs w:val="24"/>
              <w:lang w:eastAsia="lt-LT"/>
            </w:rPr>
            <w:t xml:space="preserve"> „DĖL PINIGINĖS SOCIALINĖS PARAMOS NEPASITURINTIEMS ŠIAULIŲ MIESTO SAVIVALDYBĖS GYVENTOJAMS TEIKIMO TVARKOS APRAŠO PATVIRTINIMO“ PAKEITIMO</w:t>
          </w:r>
        </w:p>
        <w:p w14:paraId="4568E80B" w14:textId="77777777">
          <w:pPr>
            <w:ind w:firstLine="62"/>
            <w:jc w:val="center"/>
            <w:rPr>
              <w:szCs w:val="24"/>
              <w:lang w:eastAsia="lt-LT"/>
            </w:rPr>
          </w:pPr>
        </w:p>
        <w:p w14:paraId="649AD924" w14:textId="5FA33DA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d. Nr. T-</w:t>
          </w:r>
        </w:p>
        <w:p w14:paraId="2389308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6117FEA4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bfd681b69ca746538753ec6f2bb32721"/>
            <w:lock w:val="sdtLocked"/>
            <w:richText/>
          </w:sdtPr>
          <w:sdtContent>
            <w:p w14:paraId="7090B19E" w14:textId="1B96795D">
              <w:pPr>
                <w:tabs>
                  <w:tab w:val="left" w:pos="0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30 punktu, </w:t>
              </w:r>
              <w:r>
                <w:rPr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spacing w:val="2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05a1f27b00f247ffbfdc2136418bfe39"/>
            <w:lock w:val="sdtLocked"/>
            <w:richText/>
          </w:sdtPr>
          <w:sdtContent>
            <w:p w14:paraId="79FAE4A5" w14:textId="77777777">
              <w:pPr>
                <w:tabs>
                  <w:tab w:val="left" w:pos="0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 xml:space="preserve">Pakeisti Šiaulių miesto savivaldybės tarybos 2021 m. kovo 4 d. sprendimą Nr. T-64 „Dėl Piniginės socialinės paramos nepasiturintiems </w:t>
              </w:r>
              <w:r>
                <w:rPr>
                  <w:szCs w:val="24"/>
                  <w:lang w:eastAsia="ar-SA"/>
                </w:rPr>
                <w:t>Šiaulių miesto savivaldybės gyventojams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teikimo tvarkos aprašo patvirtinimo“: </w:t>
              </w:r>
            </w:p>
          </w:sdtContent>
        </w:sdt>
        <w:sdt>
          <w:sdtPr>
            <w:alias w:val="1 p."/>
            <w:tag w:val="part_eea6c341cec24cd580baee398d000fd7"/>
            <w:lock w:val="sdtLocked"/>
            <w:richText/>
          </w:sdtPr>
          <w:sdtContent>
            <w:p w14:paraId="29227DA9" w14:textId="77777777">
              <w:pPr>
                <w:tabs>
                  <w:tab w:val="left" w:pos="0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ea6c341cec24cd580baee398d000fd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nurodytą sprendimą ir jį išdėstyti nauja redakcija:</w:t>
              </w:r>
            </w:p>
            <w:p w14:paraId="2B3B8FA4" w14:textId="77777777">
              <w:pPr>
                <w:tabs>
                  <w:tab w:val="left" w:pos="0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sdt>
              <w:sdtPr>
                <w:alias w:val="citata"/>
                <w:tag w:val="part_07574c6d3c724f4f8afd54a54fc636d0"/>
                <w:lock w:val="sdtLocked"/>
                <w:richText/>
              </w:sdtPr>
              <w:sdtContent>
                <w:sdt>
                  <w:sdtPr>
                    <w:alias w:val="skirsnis"/>
                    <w:tag w:val="part_1f0699cb54a9439492671f4a098796db"/>
                    <w:lock w:val="sdtLocked"/>
                    <w:richText/>
                  </w:sdtPr>
                  <w:sdtContent>
                    <w:p w14:paraId="270258DA" w14:textId="77777777">
                      <w:pPr>
                        <w:tabs>
                          <w:tab w:val="left" w:pos="0"/>
                        </w:tabs>
                        <w:suppressAutoHyphens/>
                        <w:ind w:firstLine="851"/>
                        <w:jc w:val="center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Pavadinimas"/>
                          <w:tag w:val="title_1f0699cb54a9439492671f4a098796db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ar-SA"/>
                            </w:rPr>
                            <w:t>ŠIAULIŲ MIESTO SAVIVALDYBĖS TARYBA</w:t>
                          </w:r>
                        </w:sdtContent>
                      </w:sdt>
                    </w:p>
                    <w:p w14:paraId="2017679B" w14:textId="77777777">
                      <w:pPr>
                        <w:tabs>
                          <w:tab w:val="left" w:pos="0"/>
                        </w:tabs>
                        <w:suppressAutoHyphens/>
                        <w:ind w:firstLine="851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ar-SA"/>
                        </w:rPr>
                      </w:pPr>
                    </w:p>
                  </w:sdtContent>
                </w:sdt>
                <w:sdt>
                  <w:sdtPr>
                    <w:alias w:val="skirsnis"/>
                    <w:tag w:val="part_fffa087fd5ba409599c4f1ddfeac9cc0"/>
                    <w:lock w:val="sdtLocked"/>
                    <w:richText/>
                  </w:sdtPr>
                  <w:sdtContent>
                    <w:sdt>
                      <w:sdtPr>
                        <w:alias w:val="Pavadinimas"/>
                        <w:tag w:val="title_fffa087fd5ba409599c4f1ddfeac9cc0"/>
                        <w:lock w:val="sdtLocked"/>
                        <w:richText/>
                      </w:sdtPr>
                      <w:sdtContent>
                        <w:p w14:paraId="3CEE78EE" w14:textId="77777777">
                          <w:pPr>
                            <w:tabs>
                              <w:tab w:val="left" w:pos="0"/>
                            </w:tabs>
                            <w:suppressAutoHyphens/>
                            <w:jc w:val="center"/>
                            <w:rPr>
                              <w:color w:val="000000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ar-SA"/>
                            </w:rPr>
                            <w:t>SPRENDIMAS</w:t>
                          </w:r>
                        </w:p>
                        <w:p w14:paraId="23A21136" w14:textId="77777777">
                          <w:pPr>
                            <w:tabs>
                              <w:tab w:val="left" w:pos="0"/>
                            </w:tabs>
                            <w:suppressAutoHyphens/>
                            <w:jc w:val="center"/>
                            <w:rPr>
                              <w:color w:val="000000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ar-SA"/>
                            </w:rPr>
                            <w:t>DĖL PINIGINĖS SOCIALINĖS PARAMOS NEPASITURINTIEMS ŠIAULIŲ MIESTO SAVIVALDYBĖS GYVENTOJAMS TEIKIMO TVARKOS APRAŠO PATVIRTINIMO</w:t>
                          </w:r>
                        </w:p>
                      </w:sdtContent>
                    </w:sdt>
                    <w:p w14:paraId="1B7B1ACA" w14:textId="77777777">
                      <w:pPr>
                        <w:tabs>
                          <w:tab w:val="left" w:pos="0"/>
                        </w:tabs>
                        <w:suppressAutoHyphens/>
                        <w:ind w:firstLine="913"/>
                        <w:jc w:val="center"/>
                        <w:rPr>
                          <w:color w:val="000000"/>
                          <w:szCs w:val="24"/>
                          <w:lang w:eastAsia="ar-SA"/>
                        </w:rPr>
                      </w:pPr>
                    </w:p>
                    <w:p w14:paraId="5CBF6683" w14:textId="7F31159A">
                      <w:pPr>
                        <w:tabs>
                          <w:tab w:val="left" w:pos="0"/>
                        </w:tabs>
                        <w:suppressAutoHyphens/>
                        <w:jc w:val="center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color w:val="000000"/>
                          <w:szCs w:val="24"/>
                          <w:lang w:eastAsia="ar-SA"/>
                        </w:rPr>
                        <w:t xml:space="preserve">2025 m.                 d. Nr. T-</w:t>
                      </w:r>
                    </w:p>
                    <w:p w14:paraId="35CC9318" w14:textId="77777777">
                      <w:pPr>
                        <w:tabs>
                          <w:tab w:val="left" w:pos="0"/>
                        </w:tabs>
                        <w:suppressAutoHyphens/>
                        <w:jc w:val="center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color w:val="000000"/>
                          <w:szCs w:val="24"/>
                          <w:lang w:eastAsia="ar-SA"/>
                        </w:rPr>
                        <w:t>Šiauliai</w:t>
                      </w:r>
                    </w:p>
                    <w:p w14:paraId="0433E1F4" w14:textId="77777777">
                      <w:pPr>
                        <w:tabs>
                          <w:tab w:val="left" w:pos="0"/>
                        </w:tabs>
                        <w:suppressAutoHyphens/>
                        <w:ind w:firstLine="851"/>
                        <w:jc w:val="center"/>
                        <w:rPr>
                          <w:color w:val="FF0000"/>
                          <w:szCs w:val="24"/>
                          <w:lang w:eastAsia="ar-SA"/>
                        </w:rPr>
                      </w:pPr>
                    </w:p>
                    <w:p w14:paraId="55700623" w14:textId="5C714DB1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Vadovaudamasi Lietuvos Respublikos vietos savivaldos įstatymo 15 straipsnio 2 dalies 30 punktu, Lietuvos Respublikos piniginės socialinės paramos nepasiturintiems gyventojams įstatymo 4 straipsnio 2 dalimi, Iš l</w:t>
                      </w:r>
                      <w:r>
                        <w:rPr>
                          <w:color w:val="000000"/>
                          <w:szCs w:val="24"/>
                        </w:rPr>
                        <w:t>aisvės atėmimo bausmės atlikimo vietų</w:t>
                      </w:r>
                      <w:r>
                        <w:rPr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paleidžiamų</w:t>
                      </w:r>
                      <w:r>
                        <w:rPr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(paleistų) asmenų socialinės integracijos tvarkos aprašo, patvirtinto Lietuvos Respublikos socialinės apsaugos ir darbo ministro ir Lietuvos Respublikos teisingumo ministro 2020 m. spalio 8 d. įsakymo Nr. A1-939/1R-324 „Dėl Iš l</w:t>
                      </w:r>
                      <w:r>
                        <w:rPr>
                          <w:color w:val="000000"/>
                          <w:szCs w:val="24"/>
                        </w:rPr>
                        <w:t>aisvės atėmimo bausmės atlikimo vietų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paleidžiamų (paleistų) asmenų socialinės integracijos tvarkos aprašo patvirtinimo“ 1 punktu, 19 straipsnio 5 dalies 4 punktu, Šiaulių miesto savivaldybės taryba  </w:t>
                      </w:r>
                      <w:r>
                        <w:rPr>
                          <w:color w:val="000000"/>
                          <w:spacing w:val="20"/>
                          <w:szCs w:val="24"/>
                          <w:lang w:eastAsia="lt-LT"/>
                        </w:rPr>
                        <w:t>nusprendžia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: </w:t>
                      </w:r>
                    </w:p>
                    <w:p w14:paraId="45A844E8" w14:textId="77777777">
                      <w:pPr>
                        <w:ind w:firstLine="913"/>
                        <w:jc w:val="both"/>
                        <w:rPr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Patvirtinti Piniginės socialinės paramos nepasiturintiems Šiaulių miesto savivaldybės gyventojams teikimo tvarkos aprašą (pridedama).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65be8620a9c4100bf36cb08a610c432"/>
            <w:lock w:val="sdtLocked"/>
            <w:richText/>
          </w:sdtPr>
          <w:sdtContent>
            <w:p w14:paraId="63684A1A" w14:textId="77777777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65be8620a9c4100bf36cb08a610c432"/>
                  <w:lock w:val="sdtLocked"/>
                  <w:richText/>
                </w:sdtPr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>. Pakeisti Piniginės socialinės paramos nepasiturintiems Šiaulių miesto savivaldybės gyventojams teikimo tvarkos aprašą, patvirtintą nurodyto sprendimo 1 punktu, ir jį išdėstyti nauja redakcija (pridedama).</w:t>
              </w:r>
            </w:p>
            <w:p w14:paraId="32EFAEC6" w14:textId="77777777">
              <w:pPr>
                <w:tabs>
                  <w:tab w:val="left" w:pos="0"/>
                </w:tabs>
                <w:suppressAutoHyphens/>
                <w:ind w:firstLine="851"/>
                <w:rPr>
                  <w:color w:val="FF0000"/>
                  <w:szCs w:val="24"/>
                  <w:lang w:eastAsia="ar-SA"/>
                </w:rPr>
              </w:pPr>
            </w:p>
            <w:p w14:paraId="3010A7EA" w14:textId="77777777">
              <w:pPr>
                <w:tabs>
                  <w:tab w:val="left" w:pos="0"/>
                </w:tabs>
                <w:suppressAutoHyphens/>
                <w:ind w:firstLine="851"/>
                <w:rPr>
                  <w:color w:val="FF0000"/>
                  <w:szCs w:val="24"/>
                  <w:lang w:eastAsia="ar-SA"/>
                </w:rPr>
              </w:pPr>
            </w:p>
            <w:p w14:paraId="0A068883" w14:textId="77777777">
              <w:pPr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4f3e08cd6f846c4b7f19a983a817d8c"/>
            <w:lock w:val="sdtLocked"/>
            <w:richText/>
          </w:sdtPr>
          <w:sdtContent>
            <w:p w14:paraId="37AFCE86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Cs/>
                  <w:color w:val="000000"/>
                  <w:szCs w:val="24"/>
                  <w:lang w:eastAsia="lt-LT"/>
                </w:rPr>
                <w:t>Savivaldybės meras</w:t>
              </w:r>
            </w:p>
            <w:p w14:paraId="6E92C8B6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102AECC0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59C93453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16E9454C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1040A20D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0" w:gutter="0"/>
      <w:cols w:space="1296"/>
      <w:formProt w:val="0"/>
      <w:titlePg/>
      <w:docGrid w:linePitch="360" w:charSpace="-204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7E5C5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B95FEF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C60E7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0A41FE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5B9E01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B437E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486CA05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829BC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1432BA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37EAD34D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1590F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F502B"/>
  <w15:chartTrackingRefBased/>
  <w15:docId w15:val="{C4138151-C842-4E64-B06A-B7B25046D95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40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2f87c8122374cbfa9ce7fd0ec4a3233" PartId="1c44fd034a614724bfaccb2e1cffa563">
    <Part Type="preambule" DocPartId="c53d20208d6749228c161adbb8b5aa51" PartId="bfd681b69ca746538753ec6f2bb32721"/>
    <Part Type="pastraipa" DocPartId="6eea167b0148473088ddbaa674bff046" PartId="05a1f27b00f247ffbfdc2136418bfe39"/>
    <Part Type="punktas" Nr="1" Abbr="1 p." DocPartId="37051eb04f7848198277c3e7874bc78d" PartId="eea6c341cec24cd580baee398d000fd7">
      <Part Type="citata" DocPartId="70397e75795545829b2ce4c35bf43db2" PartId="07574c6d3c724f4f8afd54a54fc636d0">
        <Part Type="skirsnis" Title="ŠIAULIŲ MIESTO SAVIVALDYBĖS TARYBA" DocPartId="6239b9ce3ff14b37b7ab33a7f602fc3d" PartId="1f0699cb54a9439492671f4a098796db"/>
        <Part Type="skirsnis" Title="SPRENDIMAS DĖL PINIGINĖS SOCIALINĖS PARAMOS NEPASITURINTIEMS ŠIAULIŲ MIESTO SAVIVALDYBĖS GYVENTOJAMS TEIKIMO TVARKOS APRAŠO PATVIRTINIMO" DocPartId="2544f837bbf04879aca080a03220d823" PartId="fffa087fd5ba409599c4f1ddfeac9cc0"/>
      </Part>
    </Part>
    <Part Type="punktas" Nr="2" Abbr="2 p." DocPartId="70acfa105ff746218b5c7cbd5d83c7bf" PartId="665be8620a9c4100bf36cb08a610c432"/>
    <Part Type="signatura" DocPartId="acf57a2271cc420796a33c47d979df06" PartId="94f3e08cd6f846c4b7f19a983a817d8c"/>
  </Part>
</Parts>
</file>

<file path=customXml/itemProps1.xml><?xml version="1.0" encoding="utf-8"?>
<ds:datastoreItem xmlns:ds="http://schemas.openxmlformats.org/officeDocument/2006/customXml" ds:itemID="{D1FAC35C-8374-4B87-9190-33B312C2747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246</Words>
  <Characters>1783</Characters>
  <Application>Microsoft Office Word</Application>
  <DocSecurity>4</DocSecurity>
  <Lines>50</Lines>
  <Paragraphs>19</Paragraphs>
  <ScaleCrop>false</ScaleCrop>
  <Company/>
  <LinksUpToDate>false</LinksUpToDate>
  <CharactersWithSpaces>2010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2025-02-12T08:34:00Z</dcterms:created>
  <dc:creator>Ingrida Kukanauzienė</dc:creator>
  <lastModifiedBy>adlibuser</lastModifiedBy>
  <dcterms:modified xsi:type="dcterms:W3CDTF">2025-02-12T08:34:00Z</dcterms:modified>
  <revision>2</revision>
</coreProperties>
</file>