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c9c457ea28a48aa82c82990cf4aa57a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</w:rPr>
          </w:pPr>
        </w:p>
        <w:p>
          <w:pPr>
            <w:tabs>
              <w:tab w:val="left" w:pos="1134"/>
              <w:tab w:val="left" w:pos="7380"/>
            </w:tabs>
            <w:ind w:left="5184" w:firstLine="7380"/>
            <w:jc w:val="right"/>
            <w:rPr>
              <w:b/>
              <w:szCs w:val="24"/>
            </w:rPr>
          </w:pPr>
          <w:r>
            <w:rPr>
              <w:b/>
              <w:szCs w:val="24"/>
            </w:rPr>
            <w:t xml:space="preserve">Projektas </w:t>
          </w:r>
        </w:p>
        <w:p>
          <w:pPr>
            <w:jc w:val="both"/>
            <w:rPr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PRIDĖTINĖS VERTĖS MOKESČIO ĮSTATYMO Nr. IX-751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19 straipsniO pakeitimo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įstatymas 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2014 m.                  d.  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1 str."/>
            <w:tag w:val="part_7857d5b18f0e4609b485139f4b8d03a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857d5b18f0e4609b485139f4b8d03a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</w:t>
              </w:r>
              <w:r>
                <w:rPr>
                  <w:szCs w:val="24"/>
                </w:rPr>
                <w:t xml:space="preserve">. </w:t>
              </w:r>
              <w:sdt>
                <w:sdtPr>
                  <w:alias w:val="Pavadinimas"/>
                  <w:tag w:val="title_7857d5b18f0e4609b485139f4b8d03a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19 straipsnio pakeitimas</w:t>
                  </w:r>
                </w:sdtContent>
              </w:sdt>
            </w:p>
            <w:sdt>
              <w:sdtPr>
                <w:alias w:val="1 str. 1 d."/>
                <w:tag w:val="part_d5ffd3637a3d4ebda854461db371ed61"/>
                <w:lock w:val="sdtLocked"/>
                <w:richText/>
              </w:sdtPr>
              <w:sdtContent>
                <w:p>
                  <w:pPr>
                    <w:ind w:left="108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5ffd3637a3d4ebda854461db371ed6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Papildyti 19 straipsnį nauja 4 dalimi</w:t>
                  </w:r>
                  <w:r>
                    <w:rPr>
                      <w:i/>
                      <w:color w:val="000000"/>
                      <w:szCs w:val="24"/>
                      <w:lang w:eastAsia="lt-LT"/>
                    </w:rPr>
                    <w:t>:</w:t>
                  </w:r>
                </w:p>
                <w:p>
                  <w:pPr>
                    <w:ind w:firstLine="851"/>
                    <w:rPr>
                      <w:b/>
                      <w:bCs/>
                      <w:szCs w:val="24"/>
                    </w:rPr>
                  </w:pPr>
                </w:p>
                <w:sdt>
                  <w:sdtPr>
                    <w:alias w:val="citata"/>
                    <w:tag w:val="part_8f51b13f9064460f93e1d8dfee6fef1c"/>
                    <w:lock w:val="sdtLocked"/>
                    <w:richText/>
                  </w:sdtPr>
                  <w:sdtContent>
                    <w:sdt>
                      <w:sdtPr>
                        <w:alias w:val="4 d."/>
                        <w:tag w:val="part_36799b068d1f4ee986561ee730cbc0cd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6799b068d1f4ee986561ee730cbc0c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Lengvatinis 5 procentų PVM tarifas taikomas būtiniems maisto produktams – šviežiai atšaldytai mėsai ir šviežiai tvenkiniuose išaugintai žuviai.“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1469ed90bf614134bbe53d7d8eae47e4"/>
                <w:lock w:val="sdtLocked"/>
                <w:richText/>
              </w:sdtPr>
              <w:sdtContent>
                <w:p>
                  <w:pPr>
                    <w:ind w:left="1080" w:hanging="360"/>
                    <w:rPr>
                      <w:szCs w:val="24"/>
                    </w:rPr>
                  </w:pPr>
                  <w:sdt>
                    <w:sdtPr>
                      <w:alias w:val="Numeris"/>
                      <w:tag w:val="nr_1469ed90bf614134bbe53d7d8eae47e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Buvusias 19 straipsnio 4, 5 ir 6 dalis atitinkamai laikyti 5, 6 ir 7 dalimis.</w:t>
                  </w:r>
                </w:p>
                <w:p>
                  <w:pPr>
                    <w:ind w:firstLine="851"/>
                    <w:rPr>
                      <w:szCs w:val="24"/>
                    </w:rPr>
                  </w:pPr>
                </w:p>
                <w:p>
                  <w:pPr>
                    <w:ind w:firstLine="851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6be953d8f9634d20b8c6991cf2ac8e89"/>
            <w:lock w:val="sdtLocked"/>
            <w:richText/>
          </w:sdtPr>
          <w:sdtContent>
            <w:p>
              <w:pPr>
                <w:ind w:firstLine="851"/>
                <w:rPr>
                  <w:b/>
                  <w:szCs w:val="24"/>
                </w:rPr>
              </w:pPr>
              <w:sdt>
                <w:sdtPr>
                  <w:alias w:val="Numeris"/>
                  <w:tag w:val="nr_6be953d8f9634d20b8c6991cf2ac8e8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 </w:t>
              </w:r>
              <w:sdt>
                <w:sdtPr>
                  <w:alias w:val="Pavadinimas"/>
                  <w:tag w:val="title_6be953d8f9634d20b8c6991cf2ac8e8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efd8a253a3444b3fa5aa56f538f2e93e"/>
                <w:lock w:val="sdtLocked"/>
                <w:richText/>
              </w:sdtPr>
              <w:sdtContent>
                <w:p>
                  <w:pPr>
                    <w:ind w:firstLine="851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2015 m. balandžio 1 d.</w:t>
                  </w:r>
                </w:p>
                <w:p>
                  <w:pPr>
                    <w:ind w:firstLine="720"/>
                    <w:jc w:val="both"/>
                    <w:rPr>
                      <w:bCs/>
                      <w:szCs w:val="24"/>
                    </w:rPr>
                  </w:pPr>
                </w:p>
                <w:p>
                  <w:pPr>
                    <w:shd w:val="clear" w:color="auto" w:fill="FFFFFF"/>
                    <w:jc w:val="both"/>
                    <w:rPr>
                      <w:b/>
                      <w:bCs/>
                      <w:szCs w:val="24"/>
                    </w:rPr>
                  </w:pPr>
                </w:p>
                <w:p>
                  <w:pPr>
                    <w:shd w:val="clear" w:color="auto" w:fill="FFFFFF"/>
                    <w:jc w:val="both"/>
                    <w:rPr>
                      <w:b/>
                      <w:bCs/>
                      <w:szCs w:val="24"/>
                    </w:rPr>
                  </w:pPr>
                </w:p>
                <w:p>
                  <w:pPr>
                    <w:shd w:val="clear" w:color="auto" w:fill="FFFFFF"/>
                    <w:jc w:val="both"/>
                    <w:rPr>
                      <w:b/>
                      <w:bCs/>
                      <w:szCs w:val="24"/>
                    </w:rPr>
                  </w:pPr>
                </w:p>
                <w:p>
                  <w:pPr>
                    <w:shd w:val="clear" w:color="auto" w:fill="FFFFFF"/>
                    <w:jc w:val="both"/>
                    <w:rPr>
                      <w:b/>
                      <w:bCs/>
                      <w:szCs w:val="24"/>
                    </w:rPr>
                  </w:pPr>
                </w:p>
                <w:p>
                  <w:pPr>
                    <w:shd w:val="clear" w:color="auto" w:fill="FFFFFF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188003a97594c78991e26adb1c06d9b"/>
            <w:lock w:val="sdtLocked"/>
            <w:richText/>
          </w:sdtPr>
          <w:sdtContent>
            <w:p>
              <w:pPr>
                <w:shd w:val="clear" w:color="auto" w:fill="FFFFFF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/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Teikia:</w:t>
              </w:r>
            </w:p>
            <w:p/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Seimo narys</w:t>
                <w:tab/>
                <w:tab/>
                <w:tab/>
                <w:tab/>
                <w:tab/>
                <w:t xml:space="preserve">                 Bronius Bradauskas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53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1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4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16774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a5c4cec0ebc41bb93cb48b16c960b34" PartId="fc9c457ea28a48aa82c82990cf4aa57a">
    <Part Type="straipsnis" Nr="1" Abbr="1 str." Title="19 straipsnio pakeitimas" DocPartId="1ad0ecf59b0a464183f465ba8ca72889" PartId="7857d5b18f0e4609b485139f4b8d03a9">
      <Part Type="strDalis" Nr="1" Abbr="1 str. 1 d." DocPartId="3227e9006cfe417d86413152869074f5" PartId="d5ffd3637a3d4ebda854461db371ed61">
        <Part Type="citata" DocPartId="bd9c3a89302448b2be35468c4ef8380a" PartId="8f51b13f9064460f93e1d8dfee6fef1c">
          <Part Type="strDalis" Nr="4" Abbr="4 d." DocPartId="a397a6120d7e4cb6bd87de335b56140e" PartId="36799b068d1f4ee986561ee730cbc0cd"/>
        </Part>
      </Part>
      <Part Type="strDalis" Nr="2" Abbr="1 str. 2 d." DocPartId="cec222c3ecce4b89bbe1cf59fe3eee2d" PartId="1469ed90bf614134bbe53d7d8eae47e4"/>
    </Part>
    <Part Type="straipsnis" Nr="2" Abbr="2 str." Title="Įstatymo įsigaliojimas" DocPartId="a2e8f6182ebe46a4bbceb9edb4d156e3" PartId="6be953d8f9634d20b8c6991cf2ac8e89">
      <Part Type="strDalis" Nr="1" Abbr="2 str. 1 d." DocPartId="664079d96e814b37970ac7def83919e0" PartId="efd8a253a3444b3fa5aa56f538f2e93e"/>
    </Part>
    <Part Type="signatura" DocPartId="b3b0fe26e51f45329ceada347661ff43" PartId="5188003a97594c78991e26adb1c06d9b"/>
  </Part>
</Parts>
</file>

<file path=customXml/itemProps1.xml><?xml version="1.0" encoding="utf-8"?>
<ds:datastoreItem xmlns:ds="http://schemas.openxmlformats.org/officeDocument/2006/customXml" ds:itemID="{58422E72-58F1-4595-B545-E4D04AE834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628</Characters>
  <Application>Microsoft Office Word</Application>
  <DocSecurity>4</DocSecurity>
  <Lines>44</Lines>
  <Paragraphs>22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2014-08-19T10:41:00Z</dcterms:created>
  <dc:creator>SPUDYTĖ Gintarė</dc:creator>
  <lastModifiedBy>SYSTEM</lastModifiedBy>
  <lastPrinted>2014-08-19T05:51:00Z</lastPrinted>
  <dcterms:modified xsi:type="dcterms:W3CDTF">2014-08-19T10:41:00Z</dcterms:modified>
  <revision>2</revision>
</coreProperties>
</file>