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1bf44f67e1b4311b1e71027d326d274"/>
        <w:lock w:val="sdtLocked"/>
        <w:richText/>
      </w:sdtPr>
      <w:sdtContent>
        <w:p w14:paraId="31BF9413" w14:textId="77777777">
          <w:pPr>
            <w:ind w:left="6480" w:firstLine="1296"/>
          </w:pPr>
          <w:r>
            <w:t>Projektas</w:t>
          </w:r>
        </w:p>
        <w:p w14:paraId="1DA05BB2" w14:textId="1693A4D1">
          <w:pPr>
            <w:ind w:left="6480" w:firstLine="1296"/>
          </w:pPr>
          <w:r>
            <w:t>2024-09-20</w:t>
          </w:r>
        </w:p>
        <w:p w14:paraId="2BEA7762" w14:textId="77777777">
          <w:pPr>
            <w:ind w:left="6480" w:firstLine="1296"/>
          </w:pPr>
          <w:r>
            <w:t>Nr. TSP-</w:t>
          </w:r>
        </w:p>
        <w:p w14:paraId="34624B7C" w14:textId="77777777"/>
        <w:p w14:paraId="38322F90" w14:textId="7AE0B47F">
          <w:pPr>
            <w:keepNext/>
            <w:tabs>
              <w:tab w:val="left" w:pos="360"/>
            </w:tabs>
            <w:jc w:val="center"/>
            <w:outlineLvl w:val="1"/>
            <w:rPr>
              <w:rFonts w:ascii="TimesLT" w:eastAsia="MS Mincho" w:hAnsi="TimesLT"/>
              <w:b/>
              <w:szCs w:val="24"/>
            </w:rPr>
          </w:pPr>
          <w:r>
            <w:rPr>
              <w:rFonts w:ascii="TimesLT" w:eastAsia="MS Mincho" w:hAnsi="TimesLT"/>
              <w:b/>
              <w:szCs w:val="24"/>
            </w:rPr>
            <w:t>RADVILIŠKIO RAJONO SAVIVALDYBĖS TARYBA</w:t>
          </w:r>
        </w:p>
        <w:p w14:paraId="78576C9E" w14:textId="77777777">
          <w:pPr>
            <w:jc w:val="center"/>
            <w:rPr>
              <w:b/>
              <w:bCs/>
              <w:sz w:val="16"/>
              <w:szCs w:val="16"/>
            </w:rPr>
          </w:pPr>
        </w:p>
        <w:p w14:paraId="7995471E" w14:textId="0093E890">
          <w:pPr>
            <w:jc w:val="center"/>
          </w:pPr>
          <w:r>
            <w:rPr>
              <w:b/>
              <w:bCs/>
            </w:rPr>
            <w:t>SPRENDIMAS</w:t>
          </w:r>
        </w:p>
        <w:p w14:paraId="4BEA2DBA" w14:textId="41C4322F">
          <w:pPr>
            <w:jc w:val="center"/>
            <w:rPr>
              <w:b/>
            </w:rPr>
          </w:pPr>
          <w:r>
            <w:rPr>
              <w:b/>
            </w:rPr>
            <w:t>DĖL RADVILIŠKIO RAJONO SAVIVALDYBĖS VANDENS TIEKIMO IR NUOTEKŲ TVARKYMO INFRASTRUKTŪROS PLĖTROS SPECIALIOJO PLANO KOREGAVIMO (TECHNINIŲ KLAIDŲ IŠTAISYMO) PATVIRTINIMO</w:t>
          </w:r>
        </w:p>
        <w:p w14:paraId="71E91900" w14:textId="77777777">
          <w:pPr>
            <w:ind w:firstLine="720"/>
            <w:jc w:val="center"/>
            <w:rPr>
              <w:b/>
            </w:rPr>
          </w:pPr>
        </w:p>
        <w:p w14:paraId="62066E88" w14:textId="1A7D288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spalio 10 d. Nr. T-               </w:t>
          </w:r>
        </w:p>
        <w:p w14:paraId="2BCB4E9E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3193DCDD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723b0f9ac9c348aeb13410989a687168"/>
            <w:lock w:val="sdtLocked"/>
            <w:richText/>
          </w:sdtPr>
          <w:sdtContent>
            <w:p w14:paraId="72E961FC" w14:textId="73F1D6AB">
              <w:pPr>
                <w:tabs>
                  <w:tab w:val="left" w:pos="7515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rFonts w:ascii="TimesLT" w:hAnsi="TimesLT"/>
                </w:rPr>
                <w:t>Vadovaudamasi Lietuvos Respublikos vietos savivaldos įstatymo 15 straipsnio 3 dalies 7 punktu, Lietuvos Respublikos teritorijų planavimo įstatymo 30 straipsnio 8 dalimi,</w:t>
              </w:r>
              <w:r>
                <w:rPr>
                  <w:rFonts w:ascii="Arial" w:hAnsi="Arial" w:cs="Arial"/>
                  <w:sz w:val="30"/>
                  <w:szCs w:val="30"/>
                  <w:shd w:val="clear" w:color="auto" w:fill="FFFFFF"/>
                </w:rPr>
                <w:t xml:space="preserve"> </w:t>
              </w:r>
              <w:r>
                <w:rPr>
                  <w:rFonts w:ascii="TimesLT" w:hAnsi="TimesLT"/>
                </w:rPr>
                <w:t>Lietuvos Respublikos geriamojo vandens tiekimo ir nuotekų tvarkymo įstatymo 12 straipsnio</w:t>
                <w:br/>
                <w:t xml:space="preserve">4 dalimi, Geriamojo vandens tiekimo ir nuotekų tvarkymo infrastruktūros plėtros planų rengimo taisyklių, patvirtintų Lietuvos Respublikos aplinkos ministro 2006 m. gruodžio 29 d. įsakymu Nr. D1-636 „Dėl geriamo vandens tiekimo ir nuotekų tvarkymo infrastruktūros plėtros planų rengimo taisyklių patvirtinimo“, 43 punktu,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104bb72a10dd43f89e94b7cfc3f802a9"/>
            <w:lock w:val="sdtLocked"/>
            <w:richText/>
          </w:sdtPr>
          <w:sdtContent>
            <w:p w14:paraId="0939909A" w14:textId="79340AFD">
              <w:pPr>
                <w:tabs>
                  <w:tab w:val="left" w:pos="851"/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04bb72a10dd43f89e94b7cfc3f802a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Patvirtinti Radviliškio rajono vandens tiekimo ir nuotekų tvarkymo infrastruktūros plėtros specialiojo plano, patvirtinto Radviliškio rajono savivaldybės tarybos 2022 m. balandžio 21 d. sprendimu Nr. T-731 „Dėl Radviliškio rajono vandens tiekimo ir nuotekų tvarkymo infrastruktūros plėtros specialiojo plano keitimo tvirtinimo“, koregavimą dėl techninių klaidų ištaisymo (pridedama).</w:t>
              </w:r>
            </w:p>
          </w:sdtContent>
        </w:sdt>
        <w:sdt>
          <w:sdtPr>
            <w:alias w:val="2 p."/>
            <w:tag w:val="part_7b2c5dbf427346b0835aae1f3cd8b75e"/>
            <w:lock w:val="sdtLocked"/>
            <w:richText/>
          </w:sdtPr>
          <w:sdtContent>
            <w:p w14:paraId="61F46275" w14:textId="5D7EB2A6">
              <w:pPr>
                <w:tabs>
                  <w:tab w:val="left" w:pos="851"/>
                  <w:tab w:val="left" w:pos="1134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b2c5dbf427346b0835aae1f3cd8b75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5133063E" w14:textId="77777777">
              <w:pPr>
                <w:tabs>
                  <w:tab w:val="left" w:pos="851"/>
                  <w:tab w:val="left" w:pos="1134"/>
                </w:tabs>
                <w:spacing w:line="360" w:lineRule="auto"/>
                <w:jc w:val="both"/>
                <w:rPr>
                  <w:szCs w:val="24"/>
                </w:rPr>
              </w:pPr>
            </w:p>
            <w:p w14:paraId="71788B34" w14:textId="77777777">
              <w:pPr>
                <w:tabs>
                  <w:tab w:val="left" w:pos="851"/>
                  <w:tab w:val="left" w:pos="1134"/>
                </w:tabs>
                <w:spacing w:line="360" w:lineRule="auto"/>
                <w:jc w:val="both"/>
                <w:rPr>
                  <w:szCs w:val="24"/>
                </w:rPr>
              </w:pPr>
            </w:p>
            <w:p w14:paraId="533AEA15" w14:textId="77777777">
              <w:pPr>
                <w:tabs>
                  <w:tab w:val="left" w:pos="851"/>
                  <w:tab w:val="left" w:pos="1134"/>
                </w:tabs>
                <w:spacing w:line="360" w:lineRule="auto"/>
                <w:jc w:val="both"/>
                <w:rPr>
                  <w:szCs w:val="24"/>
                </w:rPr>
              </w:pPr>
            </w:p>
            <w:p w14:paraId="5035C23A" w14:textId="77777777">
              <w:pPr>
                <w:spacing w:line="360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rFonts w:ascii="TimesNewRomanPSMT" w:hAnsi="TimesNewRomanPSMT" w:cs="TimesNewRomanPSMT"/>
                  <w:szCs w:val="24"/>
                </w:rPr>
                <w:t xml:space="preserve">Savivaldybės meras                                                                                         Kazimieras Račkauskis</w:t>
              </w:r>
            </w:p>
            <w:p w14:paraId="39691D43" w14:textId="77777777">
              <w:pPr>
                <w:rPr>
                  <w:szCs w:val="24"/>
                </w:rPr>
              </w:pPr>
            </w:p>
            <w:p w14:paraId="3052A659" w14:textId="77777777">
              <w:pPr>
                <w:tabs>
                  <w:tab w:val="left" w:pos="851"/>
                  <w:tab w:val="left" w:pos="1134"/>
                </w:tabs>
                <w:jc w:val="both"/>
                <w:rPr>
                  <w:szCs w:val="24"/>
                </w:rPr>
              </w:pPr>
            </w:p>
            <w:p w14:paraId="25E152E4" w14:textId="77777777">
              <w:pPr>
                <w:tabs>
                  <w:tab w:val="left" w:pos="851"/>
                  <w:tab w:val="left" w:pos="1134"/>
                </w:tabs>
                <w:jc w:val="both"/>
                <w:rPr>
                  <w:szCs w:val="24"/>
                </w:rPr>
              </w:pPr>
            </w:p>
            <w:p w14:paraId="4E2DDF24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6189169B" w14:textId="50D65134">
              <w:pPr>
                <w:tabs>
                  <w:tab w:val="left" w:pos="851"/>
                  <w:tab w:val="left" w:pos="7515"/>
                </w:tabs>
                <w:ind w:left="851" w:firstLine="851"/>
                <w:jc w:val="both"/>
                <w:rPr>
                  <w:szCs w:val="24"/>
                </w:rPr>
              </w:pPr>
            </w:p>
            <w:p w14:paraId="32B9F219" w14:textId="77777777">
              <w:pPr>
                <w:rPr>
                  <w:rFonts w:ascii="TimesLT" w:hAnsi="TimesLT"/>
                  <w:b/>
                  <w:bCs/>
                </w:rPr>
              </w:pPr>
            </w:p>
            <w:p w14:paraId="44ED5BA1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586FA5BE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2B2A9E69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5EE789E6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3F9535B4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  <w:p w14:paraId="71DD8BF0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926b18acf7224fb1af3582fc82936742"/>
            <w:lock w:val="sdtLocked"/>
            <w:richText/>
          </w:sdtPr>
          <w:sdtContent>
            <w:sdt>
              <w:sdtPr>
                <w:alias w:val="Pavadinimas"/>
                <w:tag w:val="title_926b18acf7224fb1af3582fc82936742"/>
                <w:lock w:val="sdtLocked"/>
                <w:richText/>
              </w:sdtPr>
              <w:sdtContent>
                <w:p w14:paraId="1D28FDCA" w14:textId="77777777">
                  <w:pPr>
                    <w:spacing w:line="300" w:lineRule="exact"/>
                    <w:jc w:val="center"/>
                    <w:rPr>
                      <w:rFonts w:ascii="TimesLT" w:hAnsi="TimesLT"/>
                      <w:b/>
                      <w:caps/>
                    </w:rPr>
                  </w:pPr>
                  <w:r>
                    <w:rPr>
                      <w:rFonts w:ascii="TimesLT" w:hAnsi="TimesLT"/>
                      <w:b/>
                      <w:caps/>
                    </w:rPr>
                    <w:t xml:space="preserve">Radviliškio rajono Savivaldybės tarybos srendimo projekto </w:t>
                  </w:r>
                </w:p>
                <w:p w14:paraId="4FD73F8E" w14:textId="78B96304">
                  <w:pPr>
                    <w:jc w:val="center"/>
                    <w:rPr>
                      <w:b/>
                    </w:rPr>
                  </w:pPr>
                  <w:r>
                    <w:rPr>
                      <w:rFonts w:ascii="TimesLT" w:hAnsi="TimesLT"/>
                      <w:b/>
                      <w:caps/>
                    </w:rPr>
                    <w:t>„</w:t>
                  </w:r>
                  <w:r>
                    <w:rPr>
                      <w:b/>
                    </w:rPr>
                    <w:t>DĖL RADVILIŠKIO RAJONO SAVIVALDYBĖS VANDENS TIEKIMO IR NUOTEKŲ TVARKYMO INFRASTRUKTŪROS PLĖTROS SPECIALIOJO PLANO KOREGAVIMO (TECHNINIŲ KLAIDŲ IŠTAISYMO) PATVIRTINIMO</w:t>
                  </w:r>
                  <w:r>
                    <w:rPr>
                      <w:rFonts w:ascii="TimesLT" w:hAnsi="TimesLT"/>
                      <w:b/>
                      <w:caps/>
                    </w:rPr>
                    <w:t xml:space="preserve">“ </w:t>
                  </w:r>
                </w:p>
                <w:p w14:paraId="0FAE0A46" w14:textId="77777777">
                  <w:pPr>
                    <w:spacing w:line="300" w:lineRule="exact"/>
                    <w:jc w:val="center"/>
                    <w:rPr>
                      <w:rFonts w:ascii="TimesLT" w:hAnsi="TimesLT"/>
                      <w:b/>
                    </w:rPr>
                  </w:pPr>
                  <w:r>
                    <w:rPr>
                      <w:rFonts w:ascii="TimesLT" w:hAnsi="TimesLT"/>
                      <w:b/>
                    </w:rPr>
                    <w:t>AIŠKINAMASIS RAŠTAS</w:t>
                  </w:r>
                </w:p>
              </w:sdtContent>
            </w:sdt>
            <w:p w14:paraId="22CCD12F" w14:textId="77777777">
              <w:pPr>
                <w:spacing w:line="300" w:lineRule="exact"/>
                <w:jc w:val="center"/>
                <w:rPr>
                  <w:rFonts w:ascii="TimesLT" w:hAnsi="TimesLT"/>
                  <w:bCs/>
                </w:rPr>
              </w:pPr>
            </w:p>
            <w:p w14:paraId="2681C2EE" w14:textId="087FE4DD">
              <w:pPr>
                <w:spacing w:line="300" w:lineRule="exact"/>
                <w:jc w:val="center"/>
                <w:rPr>
                  <w:rFonts w:ascii="TimesLT" w:hAnsi="TimesLT"/>
                  <w:bCs/>
                </w:rPr>
              </w:pPr>
              <w:r>
                <w:rPr>
                  <w:rFonts w:ascii="TimesLT" w:hAnsi="TimesLT"/>
                  <w:bCs/>
                </w:rPr>
                <w:t>2024-09-20</w:t>
              </w:r>
            </w:p>
            <w:p w14:paraId="5B1FE98B" w14:textId="77777777">
              <w:pPr>
                <w:spacing w:line="300" w:lineRule="exact"/>
                <w:jc w:val="center"/>
                <w:rPr>
                  <w:rFonts w:ascii="TimesLT" w:hAnsi="TimesLT"/>
                </w:rPr>
              </w:pPr>
              <w:r>
                <w:rPr>
                  <w:rFonts w:ascii="TimesLT" w:hAnsi="TimesLT"/>
                  <w:bCs/>
                </w:rPr>
                <w:t>Radviliškis</w:t>
              </w:r>
            </w:p>
            <w:p w14:paraId="724F6577" w14:textId="77777777">
              <w:pPr>
                <w:spacing w:line="300" w:lineRule="exact"/>
                <w:ind w:right="57" w:firstLine="720"/>
                <w:jc w:val="both"/>
                <w:rPr>
                  <w:rFonts w:ascii="TimesLT" w:hAnsi="TimesLT"/>
                  <w:spacing w:val="-1"/>
                </w:rPr>
              </w:pPr>
            </w:p>
            <w:sdt>
              <w:sdtPr>
                <w:alias w:val="1 p."/>
                <w:tag w:val="part_73af858f1668426f9ff5fac2ffa3cc3c"/>
                <w:lock w:val="sdtLocked"/>
                <w:richText/>
              </w:sdtPr>
              <w:sdtContent>
                <w:p w14:paraId="6AF47C9D" w14:textId="453CCD16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73af858f1668426f9ff5fac2ffa3cc3c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1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 w14:paraId="091A52B3" w14:textId="56F0114F">
                  <w:pPr>
                    <w:ind w:firstLine="709"/>
                    <w:jc w:val="both"/>
                    <w:rPr>
                      <w:rFonts w:ascii="TimesLT" w:hAnsi="TimesLT"/>
                      <w:b/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>Radviliškio rajono savivaldybės taryba 2022 m. balandžio 21 d. sprendimu Nr. T-731 „Dėl Radviliškio rajono vandens tiekimo ir nuotekų tvarkymo infrastruktūros plėtros specialiojo plano keitimo tvirtinimo“ patvirtinto R</w:t>
                  </w:r>
                  <w:r>
                    <w:rPr>
                      <w:szCs w:val="24"/>
                      <w:lang w:eastAsia="lt-LT"/>
                    </w:rPr>
                    <w:t xml:space="preserve">adviliškio rajono vandens tiekimo ir nuotekų tvarkymo infrastruktūros plėtros specialiojo plano keitimo koregavimą paskatino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aptiktos klaidos patvirtintame dokumente.</w:t>
                  </w:r>
                </w:p>
              </w:sdtContent>
            </w:sdt>
            <w:sdt>
              <w:sdtPr>
                <w:alias w:val="2 p."/>
                <w:tag w:val="part_4529567c21f547bf84948f2750a3b190"/>
                <w:lock w:val="sdtLocked"/>
                <w:richText/>
              </w:sdtPr>
              <w:sdtContent>
                <w:p w14:paraId="219BDC39" w14:textId="3F556A2B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4529567c21f547bf84948f2750a3b190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2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735C3B90" w14:textId="77777777">
                  <w:pPr>
                    <w:spacing w:line="300" w:lineRule="exact"/>
                    <w:ind w:firstLine="720"/>
                    <w:jc w:val="both"/>
                    <w:rPr>
                      <w:rFonts w:ascii="TimesLT" w:hAnsi="TimesLT"/>
                      <w:iCs/>
                      <w:spacing w:val="-2"/>
                    </w:rPr>
                  </w:pPr>
                  <w:r>
                    <w:rPr>
                      <w:rFonts w:ascii="TimesLT" w:hAnsi="TimesLT"/>
                      <w:iCs/>
                    </w:rPr>
                    <w:t xml:space="preserve">Projekto iniciatorius – </w:t>
                  </w:r>
                  <w:r>
                    <w:rPr>
                      <w:rFonts w:ascii="TimesLT" w:hAnsi="TimesLT"/>
                      <w:iCs/>
                      <w:spacing w:val="-2"/>
                    </w:rPr>
                    <w:t>Radviliškio rajono savivaldybės administracija.</w:t>
                  </w:r>
                </w:p>
                <w:p w14:paraId="346600BE" w14:textId="74A034C8">
                  <w:pPr>
                    <w:spacing w:line="300" w:lineRule="exact"/>
                    <w:ind w:firstLine="720"/>
                    <w:jc w:val="both"/>
                    <w:rPr>
                      <w:rFonts w:ascii="TimesLT" w:hAnsi="TimesLT"/>
                      <w:iCs/>
                    </w:rPr>
                  </w:pPr>
                  <w:r>
                    <w:rPr>
                      <w:rFonts w:ascii="TimesLT" w:hAnsi="TimesLT"/>
                      <w:iCs/>
                    </w:rPr>
                    <w:t>Projekto rengėjas – Savivaldybės administracijos Architektūros ir urbanistikos skyriaus vyriausioji specialistė Ingrida Grigalaitienė.</w:t>
                  </w:r>
                </w:p>
              </w:sdtContent>
            </w:sdt>
            <w:sdt>
              <w:sdtPr>
                <w:alias w:val="3 p."/>
                <w:tag w:val="part_7c62c0e3e2c24413b2a34be267710e31"/>
                <w:lock w:val="sdtLocked"/>
                <w:richText/>
              </w:sdtPr>
              <w:sdtContent>
                <w:p w14:paraId="4837558F" w14:textId="56D1B7D2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7c62c0e3e2c24413b2a34be267710e31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3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78C6030" w14:textId="5F29250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Pagal Lietuvos Respublikos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statymo (toliau –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statymas) 30 straipsnio 8 dal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 w:val="16"/>
                      <w:szCs w:val="16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>, specialiojo plano keitimo technini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klaid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taisymas rengiamas vadovaujantis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statymu, Lietuvos Respublikos geriamojo vandens tiekimo ir nuotek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tvarkymo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statymu (toliau – Geriamojo vandens tiekimo ir nuotek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tvarkymo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statymas), Lietuvos Respublikos speciali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ų</w:t>
                  </w:r>
                  <w:r>
                    <w:rPr>
                      <w:szCs w:val="24"/>
                      <w:lang w:eastAsia="lt-LT"/>
                    </w:rPr>
                    <w:t>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žem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s naudojimo s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ą</w:t>
                  </w:r>
                  <w:r>
                    <w:rPr>
                      <w:szCs w:val="24"/>
                      <w:lang w:eastAsia="lt-LT"/>
                    </w:rPr>
                    <w:t>lyg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ų į</w:t>
                  </w:r>
                  <w:r>
                    <w:rPr>
                      <w:szCs w:val="24"/>
                      <w:lang w:eastAsia="lt-LT"/>
                    </w:rPr>
                    <w:t>statymu (toliau – Speciali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ų</w:t>
                  </w:r>
                  <w:r>
                    <w:rPr>
                      <w:szCs w:val="24"/>
                      <w:lang w:eastAsia="lt-LT"/>
                    </w:rPr>
                    <w:t>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žem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s naudojimo s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ą</w:t>
                  </w:r>
                  <w:r>
                    <w:rPr>
                      <w:szCs w:val="24"/>
                      <w:lang w:eastAsia="lt-LT"/>
                    </w:rPr>
                    <w:t>lyg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ų į</w:t>
                  </w:r>
                  <w:r>
                    <w:rPr>
                      <w:szCs w:val="24"/>
                      <w:lang w:eastAsia="lt-LT"/>
                    </w:rPr>
                    <w:t>statymas), Geriamojo vandens tiekimo ir nuotek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tvarkymo infrastrukt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ū</w:t>
                  </w:r>
                  <w:r>
                    <w:rPr>
                      <w:szCs w:val="24"/>
                      <w:lang w:eastAsia="lt-LT"/>
                    </w:rPr>
                    <w:t>ros pl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tros plan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rengimo taisykli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ų</w:t>
                  </w:r>
                  <w:r>
                    <w:rPr>
                      <w:szCs w:val="24"/>
                      <w:lang w:eastAsia="lt-LT"/>
                    </w:rPr>
                    <w:t>, patvirtint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Lietuvos Respublikos aplinkos ministro 2006 m. gruodžio 29 d.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sakymu Nr. D1-636 (Lietuvos Respublikos aplinkos ministro 2014 m. lapkri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č</w:t>
                  </w:r>
                  <w:r>
                    <w:rPr>
                      <w:szCs w:val="24"/>
                      <w:lang w:eastAsia="lt-LT"/>
                    </w:rPr>
                    <w:t xml:space="preserve">io 6 d.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sakymo Nr. D1-885 redakcija) (toliau – Taisykl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s) (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suvestin</w:t>
                  </w:r>
                  <w:r>
                    <w:rPr>
                      <w:rFonts w:ascii="TimesNewRomanPS-ItalicMT" w:hAnsi="TimesNewRomanPS-ItalicMT" w:cs="TimesNewRomanPS-ItalicMT"/>
                      <w:i/>
                      <w:iCs/>
                      <w:szCs w:val="24"/>
                      <w:lang w:eastAsia="lt-LT"/>
                    </w:rPr>
                    <w:t xml:space="preserve">ė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redakcija nuo 2021-02-25</w:t>
                  </w:r>
                  <w:r>
                    <w:rPr>
                      <w:szCs w:val="24"/>
                      <w:lang w:eastAsia="lt-LT"/>
                    </w:rPr>
                    <w:t>), reikalavimais.</w:t>
                  </w:r>
                </w:p>
                <w:p w14:paraId="7F9324E4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statymo 2 straipsnio 29</w:t>
                  </w:r>
                  <w:r>
                    <w:rPr>
                      <w:sz w:val="16"/>
                      <w:szCs w:val="16"/>
                      <w:lang w:eastAsia="lt-LT"/>
                    </w:rPr>
                    <w:t xml:space="preserve">1 </w:t>
                  </w:r>
                  <w:r>
                    <w:rPr>
                      <w:szCs w:val="24"/>
                      <w:lang w:eastAsia="lt-LT"/>
                    </w:rPr>
                    <w:t>dalyje nustatyta, kad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planavimo dokumento technin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ė </w:t>
                  </w:r>
                  <w:r>
                    <w:rPr>
                      <w:szCs w:val="24"/>
                      <w:lang w:eastAsia="lt-LT"/>
                    </w:rPr>
                    <w:t>klaida – spausdinimo, skai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č</w:t>
                  </w:r>
                  <w:r>
                    <w:rPr>
                      <w:szCs w:val="24"/>
                      <w:lang w:eastAsia="lt-LT"/>
                    </w:rPr>
                    <w:t>iavimo, faktini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duomen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neatitikimo ar kita klaida, kuri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ą </w:t>
                  </w:r>
                  <w:r>
                    <w:rPr>
                      <w:szCs w:val="24"/>
                      <w:lang w:eastAsia="lt-LT"/>
                    </w:rPr>
                    <w:t>ištaisius nekinta patvirtinto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planavimo dokumento sprendinio esm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ė </w:t>
                  </w:r>
                  <w:r>
                    <w:rPr>
                      <w:szCs w:val="24"/>
                      <w:lang w:eastAsia="lt-LT"/>
                    </w:rPr>
                    <w:t>ir jo atitiktis teritorijos planavimo s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ą</w:t>
                  </w:r>
                  <w:r>
                    <w:rPr>
                      <w:szCs w:val="24"/>
                      <w:lang w:eastAsia="lt-LT"/>
                    </w:rPr>
                    <w:t>lygoms, pateiktoms rengiant š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į </w:t>
                  </w:r>
                  <w:r>
                    <w:rPr>
                      <w:szCs w:val="24"/>
                      <w:lang w:eastAsia="lt-LT"/>
                    </w:rPr>
                    <w:t>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planavimo dokument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23DC9D26" w14:textId="1AA0E17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Vadovaujantis Taisykli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41.3 p. specialusis planas gali b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ū</w:t>
                  </w:r>
                  <w:r>
                    <w:rPr>
                      <w:szCs w:val="24"/>
                      <w:lang w:eastAsia="lt-LT"/>
                    </w:rPr>
                    <w:t>ti koreguojamas planavimo organizatoriaus sprendimu ištaisant technines klaidas tekstin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je dalyje ir br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žiniuose.</w:t>
                  </w:r>
                </w:p>
                <w:p w14:paraId="074B8E8D" w14:textId="5F2C947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Pagal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statymo 31 straipsnio 2 dal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 w:val="16"/>
                      <w:szCs w:val="16"/>
                      <w:lang w:eastAsia="lt-LT"/>
                    </w:rPr>
                    <w:t xml:space="preserve">2 </w:t>
                  </w:r>
                  <w:r>
                    <w:rPr>
                      <w:szCs w:val="24"/>
                      <w:lang w:eastAsia="lt-LT"/>
                    </w:rPr>
                    <w:t>specialiojo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planavimo dokumentui technini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klaid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taisymo atveju viešinimo tvarka 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ra taikoma. Pagal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 xml:space="preserve">planavimo 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į</w:t>
                  </w:r>
                  <w:r>
                    <w:rPr>
                      <w:szCs w:val="24"/>
                      <w:lang w:eastAsia="lt-LT"/>
                    </w:rPr>
                    <w:t>statymo 30 straipsnio 7 dalies 1 p.</w:t>
                  </w:r>
                  <w:r>
                    <w:rPr>
                      <w:sz w:val="16"/>
                      <w:szCs w:val="16"/>
                      <w:lang w:eastAsia="lt-LT"/>
                    </w:rPr>
                    <w:t xml:space="preserve">3 </w:t>
                  </w:r>
                  <w:r>
                    <w:rPr>
                      <w:szCs w:val="24"/>
                      <w:lang w:eastAsia="lt-LT"/>
                    </w:rPr>
                    <w:t>bei Taisykli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42 p.</w:t>
                  </w:r>
                  <w:r>
                    <w:rPr>
                      <w:sz w:val="16"/>
                      <w:szCs w:val="16"/>
                      <w:lang w:eastAsia="lt-LT"/>
                    </w:rPr>
                    <w:t xml:space="preserve">4 </w:t>
                  </w:r>
                  <w:r>
                    <w:rPr>
                      <w:szCs w:val="24"/>
                      <w:lang w:eastAsia="lt-LT"/>
                    </w:rPr>
                    <w:t>specialiojo teritorij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ų </w:t>
                  </w:r>
                  <w:r>
                    <w:rPr>
                      <w:szCs w:val="24"/>
                      <w:lang w:eastAsia="lt-LT"/>
                    </w:rPr>
                    <w:t>planavimo dokumentas tvirtinamas savivaldyb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s tarybos sprendimu, o informacija apie priimt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ą </w:t>
                  </w:r>
                  <w:r>
                    <w:rPr>
                      <w:szCs w:val="24"/>
                      <w:lang w:eastAsia="lt-LT"/>
                    </w:rPr>
                    <w:t>sprendim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 xml:space="preserve">ą </w:t>
                  </w:r>
                  <w:r>
                    <w:rPr>
                      <w:szCs w:val="24"/>
                      <w:lang w:eastAsia="lt-LT"/>
                    </w:rPr>
                    <w:t>skelbiama savivaldyb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s administracijos interneto svetain</w:t>
                  </w:r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ė</w:t>
                  </w:r>
                  <w:r>
                    <w:rPr>
                      <w:szCs w:val="24"/>
                      <w:lang w:eastAsia="lt-LT"/>
                    </w:rPr>
                    <w:t>je ir „TPS vartai“ sistemoje.</w:t>
                  </w:r>
                </w:p>
              </w:sdtContent>
            </w:sdt>
            <w:sdt>
              <w:sdtPr>
                <w:alias w:val="4 p."/>
                <w:tag w:val="part_1dda5dab649d4a158d0b19cbb0f6914a"/>
                <w:lock w:val="sdtLocked"/>
                <w:richText/>
              </w:sdtPr>
              <w:sdtContent>
                <w:p w14:paraId="7705603B" w14:textId="2606A9E6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1dda5dab649d4a158d0b19cbb0f6914a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4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6F67FED6" w14:textId="15F0EF63">
                  <w:pPr>
                    <w:tabs>
                      <w:tab w:val="left" w:pos="1077"/>
                    </w:tabs>
                    <w:spacing w:line="300" w:lineRule="exact"/>
                    <w:ind w:left="720"/>
                    <w:jc w:val="both"/>
                    <w:rPr>
                      <w:rFonts w:ascii="TimesLT" w:hAnsi="TimesLT"/>
                      <w:bCs/>
                    </w:rPr>
                  </w:pPr>
                  <w:r>
                    <w:rPr>
                      <w:rFonts w:ascii="TimesLT" w:hAnsi="TimesLT"/>
                      <w:bCs/>
                    </w:rPr>
                    <w:t xml:space="preserve">Bus ištaisytos plane likusios klaidos.  </w:t>
                  </w:r>
                </w:p>
              </w:sdtContent>
            </w:sdt>
            <w:sdt>
              <w:sdtPr>
                <w:alias w:val="5 p."/>
                <w:tag w:val="part_62058a9bd1544b4f88ecc3bde5f2bb6d"/>
                <w:lock w:val="sdtLocked"/>
                <w:richText/>
              </w:sdtPr>
              <w:sdtContent>
                <w:p w14:paraId="3AC07DD8" w14:textId="1EA2E127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62058a9bd1544b4f88ecc3bde5f2bb6d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5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2732B519" w14:textId="4FDC2914">
                  <w:pPr>
                    <w:ind w:firstLine="709"/>
                    <w:jc w:val="both"/>
                    <w:rPr>
                      <w:rFonts w:ascii="TimesLT" w:hAnsi="TimesLT"/>
                      <w:bCs/>
                      <w:szCs w:val="24"/>
                    </w:rPr>
                  </w:pPr>
                  <w:r>
                    <w:rPr>
                      <w:rFonts w:ascii="TimesLT" w:hAnsi="TimesLT"/>
                      <w:bCs/>
                      <w:szCs w:val="24"/>
                    </w:rPr>
                    <w:t>Neištaisius klaidų negalimos investicijos į NVĮ (aiškinamajame rašte aprašytos nustatytos klaidos ir kaip / į ką taisoma).</w:t>
                  </w:r>
                </w:p>
              </w:sdtContent>
            </w:sdt>
            <w:sdt>
              <w:sdtPr>
                <w:alias w:val="6 p."/>
                <w:tag w:val="part_9a882d4ee23842b0ab0b9b475d163fba"/>
                <w:lock w:val="sdtLocked"/>
                <w:richText/>
              </w:sdtPr>
              <w:sdtContent>
                <w:p w14:paraId="2DC32D98" w14:textId="1A6ACD7B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9a882d4ee23842b0ab0b9b475d163fba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6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33B8E2E8" w14:textId="77777777">
                  <w:pPr>
                    <w:spacing w:line="300" w:lineRule="exact"/>
                    <w:ind w:firstLine="720"/>
                    <w:jc w:val="both"/>
                    <w:rPr>
                      <w:rFonts w:ascii="TimesLT" w:hAnsi="TimesLT"/>
                    </w:rPr>
                  </w:pPr>
                  <w:r>
                    <w:rPr>
                      <w:rFonts w:ascii="TimesLT" w:hAnsi="TimesLT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23d51101592d44549c9e09cd3bc62eb4"/>
                <w:lock w:val="sdtLocked"/>
                <w:richText/>
              </w:sdtPr>
              <w:sdtContent>
                <w:p w14:paraId="56E5AB15" w14:textId="5E63D1A5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23d51101592d44549c9e09cd3bc62eb4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7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227F9D13" w14:textId="77777777">
                  <w:pPr>
                    <w:ind w:firstLine="709"/>
                    <w:jc w:val="both"/>
                    <w:rPr>
                      <w:rFonts w:ascii="TimesLT" w:hAnsi="TimesLT"/>
                      <w:szCs w:val="24"/>
                    </w:rPr>
                  </w:pPr>
                  <w:r>
                    <w:rPr>
                      <w:rFonts w:ascii="TimesLT" w:hAnsi="TimesLT"/>
                      <w:szCs w:val="24"/>
                    </w:rPr>
                    <w:t>Savivaldybės biudžeto lėšos, ES ir UAB „Radviliškio vanduo“.</w:t>
                  </w:r>
                </w:p>
              </w:sdtContent>
            </w:sdt>
            <w:sdt>
              <w:sdtPr>
                <w:alias w:val="8 p."/>
                <w:tag w:val="part_cfff5ddad99142cc8922382f8336af3b"/>
                <w:lock w:val="sdtLocked"/>
                <w:richText/>
              </w:sdtPr>
              <w:sdtContent>
                <w:p w14:paraId="2F66073D" w14:textId="506FA510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cfff5ddad99142cc8922382f8336af3b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8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783088EC" w14:textId="5F9DC9C4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00" w:lineRule="exact"/>
                    <w:ind w:firstLine="709"/>
                    <w:jc w:val="both"/>
                    <w:rPr>
                      <w:rFonts w:ascii="TimesLT" w:hAnsi="TimesLT"/>
                      <w:bCs/>
                    </w:rPr>
                  </w:pPr>
                  <w:r>
                    <w:rPr>
                      <w:rFonts w:ascii="TimesLT" w:hAnsi="TimesLT"/>
                      <w:bCs/>
                    </w:rPr>
                    <w:t>Sprendimo projektas</w:t>
                  </w:r>
                  <w:r>
                    <w:rPr>
                      <w:rFonts w:ascii="TimesLT" w:hAnsi="TimesLT"/>
                      <w:b/>
                    </w:rPr>
                    <w:t xml:space="preserve"> </w:t>
                  </w:r>
                  <w:r>
                    <w:rPr>
                      <w:rFonts w:ascii="TimesLT" w:hAnsi="TimesLT"/>
                      <w:bCs/>
                    </w:rPr>
                    <w:t xml:space="preserve">suderintas su </w:t>
                  </w:r>
                  <w:r>
                    <w:rPr>
                      <w:rFonts w:ascii="TimesLT" w:hAnsi="TimesLT"/>
                    </w:rPr>
                    <w:t>Radviliškio rajono savivaldybės administracijos direktoriumi,</w:t>
                  </w:r>
                  <w:r>
                    <w:rPr>
                      <w:rFonts w:ascii="TimesLT" w:hAnsi="TimesLT"/>
                      <w:bCs/>
                    </w:rPr>
                    <w:t xml:space="preserve"> juristu, kalbininku, </w:t>
                  </w:r>
                  <w:r>
                    <w:rPr>
                      <w:rFonts w:ascii="TimesLT" w:hAnsi="TimesLT"/>
                    </w:rPr>
                    <w:t>Architektūros ir urbanistikos skyriaus vedėju.</w:t>
                  </w:r>
                </w:p>
              </w:sdtContent>
            </w:sdt>
            <w:sdt>
              <w:sdtPr>
                <w:alias w:val="9 p."/>
                <w:tag w:val="part_c988b4d16af5440a9b0b539385cfb533"/>
                <w:lock w:val="sdtLocked"/>
                <w:richText/>
              </w:sdtPr>
              <w:sdtContent>
                <w:p w14:paraId="7901B6CC" w14:textId="3E48C56D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c988b4d16af5440a9b0b539385cfb533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9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51CEB40F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00" w:lineRule="exact"/>
                    <w:ind w:firstLine="709"/>
                    <w:jc w:val="both"/>
                    <w:rPr>
                      <w:rFonts w:ascii="TimesLT" w:hAnsi="TimesLT"/>
                      <w:bCs/>
                    </w:rPr>
                  </w:pPr>
                  <w:r>
                    <w:rPr>
                      <w:rFonts w:ascii="TimesLT" w:hAnsi="TimesLT"/>
                      <w:bCs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4247b9ca99004e2cbe8ddad95b91870e"/>
                <w:lock w:val="sdtLocked"/>
                <w:richText/>
              </w:sdtPr>
              <w:sdtContent>
                <w:p w14:paraId="01DE7859" w14:textId="3F29E8C2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4247b9ca99004e2cbe8ddad95b91870e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10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>Sprendimo projekto antikorupcinis vertinimas.</w:t>
                  </w:r>
                </w:p>
                <w:p w14:paraId="4EBB9A17" w14:textId="77777777"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ascii="TimesLT" w:eastAsia="Calibri" w:hAnsi="TimesLT"/>
                    </w:rPr>
                  </w:pPr>
                  <w:r>
                    <w:rPr>
                      <w:rFonts w:ascii="TimesLT" w:eastAsia="Calibri" w:hAnsi="TimesLT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2b20572f3c864da6854e2257998ce525"/>
                <w:lock w:val="sdtLocked"/>
                <w:richText/>
              </w:sdtPr>
              <w:sdtContent>
                <w:p w14:paraId="0E134133" w14:textId="66F3D3C0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2b20572f3c864da6854e2257998ce525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11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13B8E7AB" w14:textId="77777777"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ascii="TimesLT" w:eastAsia="Calibri" w:hAnsi="TimesLT"/>
                    </w:rPr>
                  </w:pPr>
                  <w:r>
                    <w:rPr>
                      <w:rFonts w:ascii="TimesLT" w:eastAsia="Calibri" w:hAnsi="TimesLT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1c70d350c11e45b69250f4070590b657"/>
                <w:lock w:val="sdtLocked"/>
                <w:richText/>
              </w:sdtPr>
              <w:sdtContent>
                <w:p w14:paraId="379C500E" w14:textId="45C0F449">
                  <w:pPr>
                    <w:tabs>
                      <w:tab w:val="left" w:pos="1077"/>
                    </w:tabs>
                    <w:spacing w:line="300" w:lineRule="exact"/>
                    <w:ind w:firstLine="720"/>
                    <w:jc w:val="both"/>
                    <w:rPr>
                      <w:rFonts w:ascii="TimesLT" w:hAnsi="TimesLT"/>
                      <w:b/>
                    </w:rPr>
                  </w:pPr>
                  <w:sdt>
                    <w:sdtPr>
                      <w:alias w:val="Numeris"/>
                      <w:tag w:val="nr_1c70d350c11e45b69250f4070590b657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b/>
                        </w:rPr>
                        <w:t>12</w:t>
                      </w:r>
                    </w:sdtContent>
                  </w:sdt>
                  <w:r>
                    <w:rPr>
                      <w:rFonts w:ascii="TimesLT" w:hAnsi="TimesLT"/>
                      <w:b/>
                    </w:rPr>
                    <w:t>.</w:t>
                    <w:tab/>
                    <w:t xml:space="preserve">Pridedami dokumentai. </w:t>
                  </w:r>
                </w:p>
                <w:p w14:paraId="02B80720" w14:textId="77777777">
                  <w:pPr>
                    <w:spacing w:line="300" w:lineRule="exact"/>
                    <w:ind w:firstLine="709"/>
                    <w:jc w:val="both"/>
                    <w:rPr>
                      <w:rFonts w:ascii="TimesLT" w:hAnsi="TimesLT"/>
                      <w:b/>
                      <w:bCs/>
                    </w:rPr>
                  </w:pPr>
                  <w:r>
                    <w:rPr>
                      <w:rFonts w:ascii="TimesLT" w:hAnsi="TimesLT"/>
                    </w:rPr>
                    <w:t>Pridedamų dokumentų nėra.</w:t>
                  </w:r>
                </w:p>
                <w:p w14:paraId="68F60886" w14:textId="77777777">
                  <w:pPr>
                    <w:jc w:val="both"/>
                    <w:rPr>
                      <w:rFonts w:ascii="TimesLT" w:hAnsi="TimesLT"/>
                    </w:rPr>
                  </w:pPr>
                </w:p>
                <w:p w14:paraId="3FCE36D3" w14:textId="77777777">
                  <w:pPr>
                    <w:jc w:val="both"/>
                    <w:rPr>
                      <w:rFonts w:ascii="TimesLT" w:hAnsi="TimesLT"/>
                      <w:b/>
                      <w:szCs w:val="24"/>
                    </w:rPr>
                  </w:pPr>
                </w:p>
                <w:p w14:paraId="34E6510F" w14:textId="77777777">
                  <w:pPr>
                    <w:ind w:left="284" w:firstLine="567"/>
                    <w:jc w:val="both"/>
                    <w:rPr>
                      <w:rFonts w:ascii="TimesLT" w:hAnsi="TimesLT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d456165be9d4e22ba4dd4b3ad2f5430"/>
            <w:lock w:val="sdtLocked"/>
            <w:richText/>
          </w:sdtPr>
          <w:sdtContent>
            <w:p w14:paraId="36214CAA" w14:textId="09A4BAEE">
              <w:pPr>
                <w:tabs>
                  <w:tab w:val="left" w:pos="851"/>
                </w:tabs>
                <w:jc w:val="both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 xml:space="preserve">Architektūros ir urbanistikos skyriaus vyr. specialistė                                            Ingrida Grigalaitienė</w:t>
              </w:r>
            </w:p>
            <w:p w14:paraId="3686DF30" w14:textId="6A48DEE8">
              <w:pPr>
                <w:tabs>
                  <w:tab w:val="left" w:pos="851"/>
                </w:tabs>
                <w:ind w:firstLine="4024"/>
                <w:jc w:val="both"/>
                <w:rPr>
                  <w:szCs w:val="24"/>
                </w:rPr>
              </w:pPr>
            </w:p>
            <w:p w14:paraId="6AD33B13" w14:textId="77777777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709" w:right="567" w:bottom="709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DA1D8C" w14:textId="77777777"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 w14:paraId="0D431CD5" w14:textId="77777777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82" w:csb1="00000000"/>
  </w:font>
  <w:font w:name="TimesNewRomanPS-ItalicMT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CB152" w14:textId="77777777"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 w14:paraId="283EF0D9" w14:textId="77777777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AC370D" w14:textId="77777777">
    <w:pPr>
      <w:tabs>
        <w:tab w:val="center" w:pos="4819"/>
        <w:tab w:val="right" w:pos="9638"/>
      </w:tabs>
      <w:jc w:val="right"/>
      <w:rPr>
        <w:rFonts w:ascii="TimesLT" w:hAnsi="TimesLT"/>
      </w:rPr>
    </w:pPr>
  </w:p>
  <w:p w14:paraId="43C8A2C6" w14:textId="77777777">
    <w:pPr>
      <w:tabs>
        <w:tab w:val="center" w:pos="4819"/>
        <w:tab w:val="right" w:pos="9638"/>
      </w:tabs>
      <w:rPr>
        <w:rFonts w:ascii="TimesLT" w:hAnsi="Times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80AD5C7"/>
  <w15:chartTrackingRefBased/>
  <w15:docId w15:val="{B9FEE551-238D-4AD3-98CE-E6CDDDABF0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4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2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17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2d037ba5b0646c6bfcec5b131db0811" PartId="71bf44f67e1b4311b1e71027d326d274">
    <Part Type="preambule" DocPartId="21f4c38a434a4c2ca0fb98b85676dcf2" PartId="723b0f9ac9c348aeb13410989a687168"/>
    <Part Type="punktas" Nr="1" Abbr="1 p." DocPartId="c62aedcfd8ca4662b2bdbef51fcfffc3" PartId="104bb72a10dd43f89e94b7cfc3f802a9"/>
    <Part Type="punktas" Nr="2" Abbr="2 p." DocPartId="d7555dcb7f214ae280760dd535da02fd" PartId="7b2c5dbf427346b0835aae1f3cd8b75e"/>
    <Part Type="skirsnis" Title="RADVILIŠKIO RAJONO SAVIVALDYBĖS TARYBOS SRENDIMO PROJEKTO „DĖL RADVILIŠKIO RAJONO SAVIVALDYBĖS VANDENS TIEKIMO IR NUOTEKŲ TVARKYMO INFRASTRUKTŪROS PLĖTROS SPECIALIOJO PLANO KOREGAVIMO (TECHNINIŲ KLAIDŲ IŠTAISYMO) PATVIRTINIMO“ AIŠKINAMASIS RAŠTAS" DocPartId="59b5754320f04f91af1100f8cef787f5" PartId="926b18acf7224fb1af3582fc82936742">
      <Part Type="punktas" Nr="1" Abbr="1 p." DocPartId="c4789a8186814e6bb11eb1ba08baeae0" PartId="73af858f1668426f9ff5fac2ffa3cc3c"/>
      <Part Type="punktas" Nr="2" Abbr="2 p." DocPartId="f810857d6fdf4f9eb761b247273c6634" PartId="4529567c21f547bf84948f2750a3b190"/>
      <Part Type="punktas" Nr="3" Abbr="3 p." DocPartId="0bbe51775a384e15b27bdaa9f96523fb" PartId="7c62c0e3e2c24413b2a34be267710e31"/>
      <Part Type="punktas" Nr="4" Abbr="4 p." DocPartId="f0abd96baff443c487a761609477cce4" PartId="1dda5dab649d4a158d0b19cbb0f6914a"/>
      <Part Type="punktas" Nr="5" Abbr="5 p." DocPartId="4a733c6d94cf4f45989f0876236c4d89" PartId="62058a9bd1544b4f88ecc3bde5f2bb6d"/>
      <Part Type="punktas" Nr="6" Abbr="6 p." DocPartId="db8fa84bf01a4e86b77dd8ea80a86654" PartId="9a882d4ee23842b0ab0b9b475d163fba"/>
      <Part Type="punktas" Nr="7" Abbr="7 p." DocPartId="8a752cb9608e48299fcb382711a5db66" PartId="23d51101592d44549c9e09cd3bc62eb4"/>
      <Part Type="punktas" Nr="8" Abbr="8 p." DocPartId="2988db69aec945f4878b153ce633f78a" PartId="cfff5ddad99142cc8922382f8336af3b"/>
      <Part Type="punktas" Nr="9" Abbr="9 p." DocPartId="47ae6c36745d4f279dd08032e6260fd8" PartId="c988b4d16af5440a9b0b539385cfb533"/>
      <Part Type="punktas" Nr="10" Abbr="10 p." DocPartId="4961aa4d3c02425eac4b2b71133b2486" PartId="4247b9ca99004e2cbe8ddad95b91870e"/>
      <Part Type="punktas" Nr="11" Abbr="11 p." DocPartId="335036cbe0dc442393730db6f2cc60a5" PartId="2b20572f3c864da6854e2257998ce525"/>
      <Part Type="punktas" Nr="12" Abbr="12 p." DocPartId="f158f788fe644bfaae1af825c7fe6068" PartId="1c70d350c11e45b69250f4070590b657"/>
    </Part>
    <Part Type="signatura" DocPartId="e9e7dca7f1ba44a8ac575c1863d0c806" PartId="0d456165be9d4e22ba4dd4b3ad2f5430"/>
  </Part>
</Parts>
</file>

<file path=customXml/itemProps1.xml><?xml version="1.0" encoding="utf-8"?>
<ds:datastoreItem xmlns:ds="http://schemas.openxmlformats.org/officeDocument/2006/customXml" ds:itemID="{03E1C4F0-F7E1-4E88-8D18-F9C4710F14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750</Words>
  <Characters>5640</Characters>
  <Application>Microsoft Office Word</Application>
  <DocSecurity>4</DocSecurity>
  <Lines>120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2024-09-27T11:31:00Z</dcterms:created>
  <dc:creator>x</dc:creator>
  <lastModifiedBy>adlibuser</lastModifiedBy>
  <lastPrinted>2024-09-20T07:29:00Z</lastPrinted>
  <dcterms:modified xsi:type="dcterms:W3CDTF">2024-09-27T11:31:00Z</dcterms:modified>
  <revision>2</revision>
</coreProperties>
</file>