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817600c8474353838c146eeedc629a"/>
        <w:lock w:val="sdtLocked"/>
        <w:richText/>
      </w:sdtPr>
      <w:sdtContent>
        <w:p w14:paraId="4BA8B1D0" w14:textId="77777777">
          <w:pPr>
            <w:widowControl w:val="0"/>
            <w:tabs>
              <w:tab w:val="center" w:pos="4986"/>
              <w:tab w:val="right" w:pos="9972"/>
            </w:tabs>
            <w:suppressAutoHyphens/>
            <w:rPr>
              <w:rFonts w:ascii="Thorndale" w:eastAsia="HG Mincho Light J" w:hAnsi="Thorndale"/>
              <w:color w:val="000000"/>
              <w:szCs w:val="24"/>
              <w:lang w:eastAsia="lt-LT"/>
            </w:rPr>
          </w:pPr>
        </w:p>
        <w:p w14:paraId="7517B212" w14:textId="1BA2F687">
          <w:pPr>
            <w:keepNext/>
            <w:widowControl w:val="0"/>
            <w:tabs>
              <w:tab w:val="left" w:pos="0"/>
            </w:tabs>
            <w:suppressAutoHyphens/>
            <w:jc w:val="right"/>
            <w:outlineLvl w:val="1"/>
            <w:rPr>
              <w:rFonts w:eastAsia="HG Mincho Light J"/>
              <w:b/>
              <w:bCs/>
              <w:color w:val="000000"/>
              <w:szCs w:val="24"/>
              <w:lang w:eastAsia="lt-LT"/>
            </w:rPr>
          </w:pPr>
          <w:r>
            <w:rPr>
              <w:rFonts w:eastAsia="HG Mincho Light J"/>
              <w:b/>
              <w:bCs/>
              <w:color w:val="000000"/>
              <w:szCs w:val="24"/>
              <w:lang w:eastAsia="lt-LT"/>
            </w:rPr>
            <w:t>Projektas</w:t>
          </w:r>
        </w:p>
        <w:p w14:paraId="69221AEB" w14:textId="5C6F89CD">
          <w:pPr>
            <w:keepNext/>
            <w:widowControl w:val="0"/>
            <w:tabs>
              <w:tab w:val="left" w:pos="0"/>
            </w:tabs>
            <w:suppressAutoHyphens/>
            <w:outlineLvl w:val="1"/>
            <w:rPr>
              <w:rFonts w:eastAsia="HG Mincho Light J"/>
              <w:color w:val="000000"/>
              <w:szCs w:val="24"/>
              <w:lang w:eastAsia="lt-LT"/>
            </w:rPr>
          </w:pPr>
        </w:p>
        <w:p w14:paraId="3E0674E9" w14:textId="77777777">
          <w:pPr>
            <w:keepNext/>
            <w:widowControl w:val="0"/>
            <w:tabs>
              <w:tab w:val="left" w:pos="0"/>
            </w:tabs>
            <w:suppressAutoHyphens/>
            <w:outlineLvl w:val="1"/>
            <w:rPr>
              <w:rFonts w:eastAsia="HG Mincho Light J"/>
              <w:b/>
              <w:color w:val="000000"/>
              <w:szCs w:val="24"/>
              <w:lang w:eastAsia="lt-LT"/>
            </w:rPr>
          </w:pPr>
        </w:p>
        <w:p w14:paraId="7517B213" w14:textId="42CFE24B">
          <w:pPr>
            <w:keepNext/>
            <w:widowControl w:val="0"/>
            <w:tabs>
              <w:tab w:val="left" w:pos="0"/>
            </w:tabs>
            <w:suppressAutoHyphens/>
            <w:ind w:firstLine="720"/>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7517B214" w14:textId="77777777">
          <w:pPr>
            <w:widowControl w:val="0"/>
            <w:suppressAutoHyphens/>
            <w:jc w:val="center"/>
            <w:rPr>
              <w:rFonts w:eastAsia="HG Mincho Light J"/>
              <w:b/>
              <w:color w:val="000000"/>
              <w:szCs w:val="24"/>
              <w:lang w:eastAsia="lt-LT"/>
            </w:rPr>
          </w:pPr>
        </w:p>
        <w:p w14:paraId="7517B215"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7517B216" w14:textId="78B9BCE9">
          <w:pPr>
            <w:widowControl w:val="0"/>
            <w:suppressAutoHyphens/>
            <w:jc w:val="center"/>
            <w:rPr>
              <w:rFonts w:eastAsia="HG Mincho Light J"/>
              <w:b/>
              <w:szCs w:val="24"/>
              <w:lang w:eastAsia="lt-LT"/>
            </w:rPr>
          </w:pPr>
          <w:r>
            <w:rPr>
              <w:rFonts w:eastAsia="HG Mincho Light J"/>
              <w:b/>
              <w:color w:val="000000"/>
              <w:szCs w:val="24"/>
              <w:lang w:eastAsia="lt-LT"/>
            </w:rPr>
            <w:t xml:space="preserve">DĖL SVEIKATOS CENTRŲ </w:t>
          </w:r>
          <w:r>
            <w:rPr>
              <w:rFonts w:eastAsia="HG Mincho Light J"/>
              <w:b/>
              <w:caps/>
              <w:szCs w:val="24"/>
              <w:lang w:eastAsia="lt-LT"/>
            </w:rPr>
            <w:t xml:space="preserve">STEIGIMO FUNKCINIO BENDRADARBIAVIMO BŪDU Šiaulių miesto savivaldybėJE </w:t>
          </w:r>
        </w:p>
        <w:p w14:paraId="7517B217" w14:textId="77777777">
          <w:pPr>
            <w:widowControl w:val="0"/>
            <w:suppressAutoHyphens/>
            <w:jc w:val="center"/>
            <w:rPr>
              <w:rFonts w:eastAsia="HG Mincho Light J"/>
              <w:szCs w:val="24"/>
              <w:lang w:eastAsia="lt-LT"/>
            </w:rPr>
          </w:pPr>
        </w:p>
        <w:p w14:paraId="7517B218" w14:textId="756DB6D8">
          <w:pPr>
            <w:widowControl w:val="0"/>
            <w:suppressAutoHyphens/>
            <w:jc w:val="center"/>
            <w:rPr>
              <w:rFonts w:eastAsia="HG Mincho Light J"/>
              <w:szCs w:val="24"/>
              <w:lang w:eastAsia="lt-LT"/>
            </w:rPr>
          </w:pPr>
          <w:r>
            <w:rPr>
              <w:rFonts w:eastAsia="HG Mincho Light J"/>
              <w:szCs w:val="24"/>
              <w:lang w:eastAsia="lt-LT"/>
            </w:rPr>
            <w:t xml:space="preserve">2023 m.                             d. Nr. T-</w:t>
          </w:r>
        </w:p>
        <w:p w14:paraId="7517B21A" w14:textId="000D3F69">
          <w:pPr>
            <w:widowControl w:val="0"/>
            <w:suppressAutoHyphens/>
            <w:jc w:val="center"/>
            <w:rPr>
              <w:rFonts w:eastAsia="HG Mincho Light J"/>
              <w:szCs w:val="24"/>
              <w:lang w:eastAsia="lt-LT"/>
            </w:rPr>
          </w:pPr>
          <w:r>
            <w:rPr>
              <w:rFonts w:eastAsia="HG Mincho Light J"/>
              <w:szCs w:val="24"/>
              <w:lang w:eastAsia="lt-LT"/>
            </w:rPr>
            <w:t>Šiauliai</w:t>
          </w:r>
        </w:p>
        <w:p w14:paraId="7517B21B" w14:textId="77777777">
          <w:pPr>
            <w:widowControl w:val="0"/>
            <w:suppressAutoHyphens/>
            <w:rPr>
              <w:rFonts w:eastAsia="HG Mincho Light J"/>
              <w:szCs w:val="24"/>
              <w:lang w:eastAsia="lt-LT"/>
            </w:rPr>
          </w:pPr>
        </w:p>
        <w:sdt>
          <w:sdtPr>
            <w:alias w:val="preambule"/>
            <w:tag w:val="part_17c536310d2a4c93a68a90ef74e01eac"/>
            <w:lock w:val="sdtLocked"/>
            <w:richText/>
          </w:sdtPr>
          <w:sdtContent>
            <w:p w14:paraId="7517B21C" w14:textId="405FBAAD">
              <w:pPr>
                <w:suppressAutoHyphens/>
                <w:ind w:right="-1" w:firstLine="709"/>
                <w:jc w:val="both"/>
                <w:rPr>
                  <w:rFonts w:eastAsia="HG Mincho Light J"/>
                  <w:spacing w:val="60"/>
                  <w:szCs w:val="24"/>
                  <w:lang w:eastAsia="lt-LT"/>
                </w:rPr>
              </w:pPr>
              <w:r>
                <w:rPr>
                  <w:rFonts w:eastAsia="HG Mincho Light J"/>
                  <w:szCs w:val="24"/>
                  <w:lang w:eastAsia="lt-LT"/>
                </w:rPr>
                <w:t xml:space="preserve">Vadovaudamasi Lietuvos Respublikos vietos savivaldos įstatymo </w:t>
              </w:r>
              <w:r>
                <w:rPr>
                  <w:color w:val="000000"/>
                  <w:szCs w:val="24"/>
                  <w:shd w:val="clear" w:color="auto" w:fill="FFFFFF"/>
                </w:rPr>
                <w:t>6 straipsnio 17 punktu, 7 straipsnio 31 ir 32 punktu,</w:t>
              </w:r>
              <w:r>
                <w:rPr>
                  <w:rFonts w:eastAsia="HG Mincho Light J"/>
                  <w:szCs w:val="24"/>
                  <w:lang w:eastAsia="lt-LT"/>
                </w:rPr>
                <w:t xml:space="preserve"> 15 straipsnio 4 dalimi, 16 straipsnio 1 dalimi,</w:t>
              </w:r>
              <w:r>
                <w:rPr>
                  <w:rFonts w:eastAsia="HG Mincho Light J"/>
                  <w:b/>
                  <w:color w:val="000000"/>
                  <w:szCs w:val="24"/>
                  <w:lang w:eastAsia="lt-LT"/>
                </w:rPr>
                <w:t xml:space="preserve"> </w:t>
              </w:r>
              <w:r>
                <w:rPr>
                  <w:rFonts w:eastAsia="HG Mincho Light J"/>
                  <w:color w:val="000000"/>
                  <w:szCs w:val="24"/>
                  <w:lang w:eastAsia="lt-LT"/>
                </w:rPr>
                <w:t xml:space="preserve">Lietuvos Respublikos sveikatos priežiūros įstaigų įstatymo </w:t>
              </w:r>
              <w:r>
                <w:rPr>
                  <w:color w:val="000000"/>
                </w:rPr>
                <w:t>39 straipsnio 4 dalies 4 punktu ir 46</w:t>
              </w:r>
              <w:r>
                <w:rPr>
                  <w:color w:val="000000"/>
                  <w:vertAlign w:val="superscript"/>
                </w:rPr>
                <w:t>1</w:t>
              </w:r>
              <w:r>
                <w:rPr>
                  <w:color w:val="000000"/>
                </w:rPr>
                <w:t xml:space="preserve"> straipsniu, Lietuvos Respublikos sveikatos apsaugos ministro 2023 m. gegužės 22 d. įsakymo Nr. V-589 „Dėl Sveikatos centrui priskiriamų sveikatos priežiūros paslaugų teikimo organizavimo tvarkos aprašo patvirtinimo“ (toliau – Įsakymas) 2.2 papunkčiu ir Sveikatos centrui priskiriamų sveikatos priežiūros paslaugų teikimo organizavimo tvarkos aprašo, patvirtinto Įsakymo 1 punktu (toliau – </w:t>
              </w:r>
              <w:r>
                <w:t xml:space="preserve">Aprašas), 7 </w:t>
              </w:r>
              <w:r>
                <w:rPr>
                  <w:color w:val="000000"/>
                </w:rPr>
                <w:t xml:space="preserve">punktu ir 11.7 papunkčiu, įgyvendindama </w:t>
              </w:r>
              <w:r>
                <w:rPr>
                  <w:rFonts w:eastAsia="HG Mincho Light J"/>
                  <w:szCs w:val="24"/>
                  <w:lang w:eastAsia="lt-LT"/>
                </w:rPr>
                <w:t>Šiaulių miesto savivaldybės tarybos 2023 m. liepos 13 d. sprendimą Nr. T-317 „Dėl sveikatos centro (-ų) Šiaulių miesto savivaldybėje steigimo funkcinio bendradarbiavimo būdu inicijavimo“, Šiaulių miesto savivaldybės tarybos 2023 m. rugsėjo 7 d. sprendimą Nr. T-361 „Dėl pavedimo dalyvauti sveikatos centro (-ų) Šiaulių miesto savivaldybėje veikloje funkcinio bendradarbiavimo būdu“</w:t>
              </w:r>
              <w:r>
                <w:rPr>
                  <w:color w:val="000000"/>
                </w:rPr>
                <w:t xml:space="preserve"> ir atsižvelgdama į 2023 m. rugpjūčio 21 d. sveikatos priežiūros įstaigų atstovų posėdžio protokolą Nr. VAK-508</w:t>
              </w:r>
              <w:r>
                <w:t xml:space="preserve">, </w:t>
              </w:r>
              <w:r>
                <w:rPr>
                  <w:color w:val="000000"/>
                </w:rPr>
                <w:t>2023 m. spalio 6 d. sveikatos priežiūros įstaigų atstovų posėdžio protokolą Nr. VAK-531, 2023 m. spalio 11 d. sveikatos priežiūros įstaigų atstovų posėdžio protokolą Nr. VAK-532,</w:t>
              </w:r>
              <w:r>
                <w:rPr>
                  <w:rFonts w:eastAsia="HG Mincho Light J"/>
                  <w:szCs w:val="24"/>
                  <w:lang w:eastAsia="lt-LT"/>
                </w:rPr>
                <w:t xml:space="preserve"> Šiaulių miesto savivaldybės taryba </w:t>
              </w:r>
              <w:r>
                <w:rPr>
                  <w:rFonts w:eastAsia="HG Mincho Light J"/>
                  <w:spacing w:val="60"/>
                  <w:szCs w:val="24"/>
                  <w:lang w:eastAsia="lt-LT"/>
                </w:rPr>
                <w:t>nusprendžia:</w:t>
              </w:r>
            </w:p>
          </w:sdtContent>
        </w:sdt>
        <w:sdt>
          <w:sdtPr>
            <w:alias w:val="1 p."/>
            <w:tag w:val="part_33ff84bfb3c3466ea134e4cbf6a7f428"/>
            <w:lock w:val="sdtLocked"/>
            <w:richText/>
          </w:sdtPr>
          <w:sdtContent>
            <w:p w14:paraId="13BFF604" w14:textId="6927CB05">
              <w:pPr>
                <w:suppressAutoHyphens/>
                <w:ind w:right="-1" w:firstLine="709"/>
                <w:jc w:val="both"/>
                <w:rPr>
                  <w:color w:val="000000"/>
                </w:rPr>
              </w:pPr>
              <w:sdt>
                <w:sdtPr>
                  <w:alias w:val="Numeris"/>
                  <w:tag w:val="nr_33ff84bfb3c3466ea134e4cbf6a7f428"/>
                  <w:lock w:val="sdtLocked"/>
                  <w:richText/>
                </w:sdtPr>
                <w:sdtContent>
                  <w:r>
                    <w:rPr>
                      <w:rFonts w:eastAsia="HG Mincho Light J"/>
                      <w:szCs w:val="24"/>
                      <w:lang w:eastAsia="lt-LT"/>
                    </w:rPr>
                    <w:t>1</w:t>
                  </w:r>
                </w:sdtContent>
              </w:sdt>
              <w:r>
                <w:rPr>
                  <w:rFonts w:eastAsia="HG Mincho Light J"/>
                  <w:szCs w:val="24"/>
                  <w:lang w:eastAsia="lt-LT"/>
                </w:rPr>
                <w:t xml:space="preserve">. Steigti 2 (du) sveikatos centrus Šiaulių miesto savivaldybėje, organizuojant sveikatos priežiūros paslaugų teikimą funkcinio bendradarbiavimo būdu ir </w:t>
              </w:r>
              <w:r>
                <w:rPr>
                  <w:color w:val="000000"/>
                </w:rPr>
                <w:t>dalyvaujant šioms sveikatos priežiūros įstaigoms, kurios teiks atitinkamam sveikatos centrui priskiriamas sveikatos priežiūros paslaugas:</w:t>
              </w:r>
            </w:p>
            <w:sdt>
              <w:sdtPr>
                <w:alias w:val="1.1 pp."/>
                <w:tag w:val="part_5aee30f64ea74746be066a0442632f36"/>
                <w:lock w:val="sdtLocked"/>
                <w:richText/>
              </w:sdtPr>
              <w:sdtContent>
                <w:p w14:paraId="46184B8F" w14:textId="6B7FF3FB">
                  <w:pPr>
                    <w:suppressAutoHyphens/>
                    <w:ind w:right="-1" w:firstLine="709"/>
                    <w:jc w:val="both"/>
                    <w:rPr>
                      <w:rFonts w:eastAsia="HG Mincho Light J"/>
                      <w:szCs w:val="24"/>
                      <w:lang w:eastAsia="lt-LT"/>
                    </w:rPr>
                  </w:pPr>
                  <w:sdt>
                    <w:sdtPr>
                      <w:alias w:val="Numeris"/>
                      <w:tag w:val="nr_5aee30f64ea74746be066a0442632f36"/>
                      <w:lock w:val="sdtLocked"/>
                      <w:richText/>
                    </w:sdtPr>
                    <w:sdtContent>
                      <w:r>
                        <w:rPr>
                          <w:rFonts w:eastAsia="HG Mincho Light J"/>
                          <w:szCs w:val="24"/>
                          <w:lang w:eastAsia="lt-LT"/>
                        </w:rPr>
                        <w:t>1.1</w:t>
                      </w:r>
                    </w:sdtContent>
                  </w:sdt>
                  <w:r>
                    <w:rPr>
                      <w:rFonts w:eastAsia="HG Mincho Light J"/>
                      <w:szCs w:val="24"/>
                      <w:lang w:eastAsia="lt-LT"/>
                    </w:rPr>
                    <w:t xml:space="preserve">. </w:t>
                  </w:r>
                  <w:r>
                    <w:rPr>
                      <w:szCs w:val="24"/>
                      <w:shd w:val="clear" w:color="auto" w:fill="FFFFFF"/>
                    </w:rPr>
                    <w:t>Šiaulių miesto centrinėje dalyje</w:t>
                  </w:r>
                  <w:r>
                    <w:rPr>
                      <w:rFonts w:eastAsia="HG Mincho Light J"/>
                      <w:szCs w:val="24"/>
                      <w:lang w:eastAsia="lt-LT"/>
                    </w:rPr>
                    <w:t>:</w:t>
                  </w:r>
                </w:p>
                <w:sdt>
                  <w:sdtPr>
                    <w:alias w:val="1.1.1 pp."/>
                    <w:tag w:val="part_36ea7b3b62364e2088f1b560c3be204c"/>
                    <w:lock w:val="sdtLocked"/>
                    <w:richText/>
                  </w:sdtPr>
                  <w:sdtContent>
                    <w:p w14:paraId="0C4347A6" w14:textId="7B55538A">
                      <w:pPr>
                        <w:suppressAutoHyphens/>
                        <w:ind w:right="-1" w:firstLine="709"/>
                        <w:jc w:val="both"/>
                        <w:rPr>
                          <w:rFonts w:eastAsia="HG Mincho Light J"/>
                          <w:szCs w:val="24"/>
                          <w:lang w:eastAsia="lt-LT"/>
                        </w:rPr>
                      </w:pPr>
                      <w:sdt>
                        <w:sdtPr>
                          <w:alias w:val="Numeris"/>
                          <w:tag w:val="nr_36ea7b3b62364e2088f1b560c3be204c"/>
                          <w:lock w:val="sdtLocked"/>
                          <w:richText/>
                        </w:sdtPr>
                        <w:sdtContent>
                          <w:r>
                            <w:rPr>
                              <w:rFonts w:eastAsia="HG Mincho Light J"/>
                              <w:szCs w:val="24"/>
                              <w:lang w:eastAsia="lt-LT"/>
                            </w:rPr>
                            <w:t>1.1.1</w:t>
                          </w:r>
                        </w:sdtContent>
                      </w:sdt>
                      <w:r>
                        <w:rPr>
                          <w:rFonts w:eastAsia="HG Mincho Light J"/>
                          <w:szCs w:val="24"/>
                          <w:lang w:eastAsia="lt-LT"/>
                        </w:rPr>
                        <w:t>. b</w:t>
                      </w:r>
                      <w:r>
                        <w:rPr>
                          <w:szCs w:val="24"/>
                        </w:rPr>
                        <w:t>iudžetinei įstaigai Šiaulių miesto savivaldybės visuomenės sveikatos biurui</w:t>
                      </w:r>
                      <w:r>
                        <w:rPr>
                          <w:rFonts w:eastAsia="HG Mincho Light J"/>
                          <w:szCs w:val="24"/>
                          <w:lang w:eastAsia="lt-LT"/>
                        </w:rPr>
                        <w:t>;</w:t>
                      </w:r>
                    </w:p>
                  </w:sdtContent>
                </w:sdt>
                <w:sdt>
                  <w:sdtPr>
                    <w:alias w:val="1.1.2 pp."/>
                    <w:tag w:val="part_a1104f8278134905a1701793339bb847"/>
                    <w:lock w:val="sdtLocked"/>
                    <w:richText/>
                  </w:sdtPr>
                  <w:sdtContent>
                    <w:p w14:paraId="292F7BF9" w14:textId="1372D650">
                      <w:pPr>
                        <w:suppressAutoHyphens/>
                        <w:ind w:right="-1" w:firstLine="709"/>
                        <w:jc w:val="both"/>
                        <w:rPr>
                          <w:szCs w:val="24"/>
                        </w:rPr>
                      </w:pPr>
                      <w:sdt>
                        <w:sdtPr>
                          <w:alias w:val="Numeris"/>
                          <w:tag w:val="nr_a1104f8278134905a1701793339bb847"/>
                          <w:lock w:val="sdtLocked"/>
                          <w:richText/>
                        </w:sdtPr>
                        <w:sdtContent>
                          <w:r>
                            <w:rPr>
                              <w:rFonts w:eastAsia="HG Mincho Light J"/>
                              <w:szCs w:val="24"/>
                              <w:lang w:eastAsia="lt-LT"/>
                            </w:rPr>
                            <w:t>1.1.2</w:t>
                          </w:r>
                        </w:sdtContent>
                      </w:sdt>
                      <w:r>
                        <w:rPr>
                          <w:rFonts w:eastAsia="HG Mincho Light J"/>
                          <w:szCs w:val="24"/>
                          <w:lang w:eastAsia="lt-LT"/>
                        </w:rPr>
                        <w:t>. v</w:t>
                      </w:r>
                      <w:r>
                        <w:rPr>
                          <w:szCs w:val="24"/>
                        </w:rPr>
                        <w:t>iešajai</w:t>
                      </w:r>
                      <w:r>
                        <w:rPr>
                          <w:szCs w:val="24"/>
                          <w:lang w:val="en-US"/>
                        </w:rPr>
                        <w:t xml:space="preserve"> </w:t>
                      </w:r>
                      <w:r>
                        <w:rPr>
                          <w:szCs w:val="24"/>
                        </w:rPr>
                        <w:t>įstaigai</w:t>
                      </w:r>
                      <w:r>
                        <w:rPr>
                          <w:szCs w:val="24"/>
                          <w:lang w:val="en-US"/>
                        </w:rPr>
                        <w:t xml:space="preserve"> Šiaulių </w:t>
                      </w:r>
                      <w:r>
                        <w:rPr>
                          <w:szCs w:val="24"/>
                        </w:rPr>
                        <w:t>centro</w:t>
                      </w:r>
                      <w:r>
                        <w:rPr>
                          <w:szCs w:val="24"/>
                          <w:lang w:val="en-US"/>
                        </w:rPr>
                        <w:t xml:space="preserve"> </w:t>
                      </w:r>
                      <w:r>
                        <w:rPr>
                          <w:szCs w:val="24"/>
                        </w:rPr>
                        <w:t>poliklinikai;</w:t>
                      </w:r>
                    </w:p>
                  </w:sdtContent>
                </w:sdt>
                <w:sdt>
                  <w:sdtPr>
                    <w:alias w:val="1.1.3 pp."/>
                    <w:tag w:val="part_fd2e4e85a4d341b6b752a08c6af8713f"/>
                    <w:lock w:val="sdtLocked"/>
                    <w:richText/>
                  </w:sdtPr>
                  <w:sdtContent>
                    <w:p w14:paraId="2BA7307F" w14:textId="6ABE90FD">
                      <w:pPr>
                        <w:suppressAutoHyphens/>
                        <w:ind w:right="-1" w:firstLine="709"/>
                        <w:jc w:val="both"/>
                        <w:rPr>
                          <w:szCs w:val="24"/>
                        </w:rPr>
                      </w:pPr>
                      <w:sdt>
                        <w:sdtPr>
                          <w:alias w:val="Numeris"/>
                          <w:tag w:val="nr_fd2e4e85a4d341b6b752a08c6af8713f"/>
                          <w:lock w:val="sdtLocked"/>
                          <w:richText/>
                        </w:sdtPr>
                        <w:sdtContent>
                          <w:r>
                            <w:rPr>
                              <w:szCs w:val="24"/>
                            </w:rPr>
                            <w:t>1.1.3</w:t>
                          </w:r>
                        </w:sdtContent>
                      </w:sdt>
                      <w:r>
                        <w:rPr>
                          <w:szCs w:val="24"/>
                        </w:rPr>
                        <w:t>. viešajai įstaigai Respublikinei Šiaulių ligoninei;</w:t>
                      </w:r>
                    </w:p>
                  </w:sdtContent>
                </w:sdt>
                <w:sdt>
                  <w:sdtPr>
                    <w:alias w:val="1.1.4 pp."/>
                    <w:tag w:val="part_44cb36d8b3f047e18539d850774141be"/>
                    <w:lock w:val="sdtLocked"/>
                    <w:richText/>
                  </w:sdtPr>
                  <w:sdtContent>
                    <w:p w14:paraId="78B64022" w14:textId="150B3232">
                      <w:pPr>
                        <w:suppressAutoHyphens/>
                        <w:ind w:right="-1" w:firstLine="709"/>
                        <w:jc w:val="both"/>
                        <w:rPr>
                          <w:szCs w:val="24"/>
                        </w:rPr>
                      </w:pPr>
                      <w:sdt>
                        <w:sdtPr>
                          <w:alias w:val="Numeris"/>
                          <w:tag w:val="nr_44cb36d8b3f047e18539d850774141be"/>
                          <w:lock w:val="sdtLocked"/>
                          <w:richText/>
                        </w:sdtPr>
                        <w:sdtContent>
                          <w:r>
                            <w:rPr>
                              <w:szCs w:val="24"/>
                            </w:rPr>
                            <w:t>1.1.4</w:t>
                          </w:r>
                        </w:sdtContent>
                      </w:sdt>
                      <w:r>
                        <w:rPr>
                          <w:szCs w:val="24"/>
                        </w:rPr>
                        <w:t>. viešajai įstaigai Šiaulių reabilitacijos centrui;</w:t>
                      </w:r>
                    </w:p>
                  </w:sdtContent>
                </w:sdt>
                <w:sdt>
                  <w:sdtPr>
                    <w:alias w:val="1.1.5 pp."/>
                    <w:tag w:val="part_ab8b007e00274d3f97d48155e60e9cc6"/>
                    <w:lock w:val="sdtLocked"/>
                    <w:richText/>
                  </w:sdtPr>
                  <w:sdtContent>
                    <w:p w14:paraId="02C754BD" w14:textId="0B0A9682">
                      <w:pPr>
                        <w:suppressAutoHyphens/>
                        <w:ind w:right="-1" w:firstLine="709"/>
                        <w:jc w:val="both"/>
                      </w:pPr>
                      <w:sdt>
                        <w:sdtPr>
                          <w:alias w:val="Numeris"/>
                          <w:tag w:val="nr_ab8b007e00274d3f97d48155e60e9cc6"/>
                          <w:lock w:val="sdtLocked"/>
                          <w:richText/>
                        </w:sdtPr>
                        <w:sdtContent>
                          <w:r>
                            <w:rPr>
                              <w:szCs w:val="24"/>
                            </w:rPr>
                            <w:t>1.1.5</w:t>
                          </w:r>
                        </w:sdtContent>
                      </w:sdt>
                      <w:r>
                        <w:rPr>
                          <w:szCs w:val="24"/>
                        </w:rPr>
                        <w:t xml:space="preserve">. viešajai įstaigai </w:t>
                      </w:r>
                      <w:r>
                        <w:t>Šiaulių ilgalaikio gydymo ir geriatrijos centrui;</w:t>
                      </w:r>
                    </w:p>
                  </w:sdtContent>
                </w:sdt>
                <w:sdt>
                  <w:sdtPr>
                    <w:alias w:val="1.1.6 pp."/>
                    <w:tag w:val="part_a20f640d72a245a1a0718077651d8367"/>
                    <w:lock w:val="sdtLocked"/>
                    <w:richText/>
                  </w:sdtPr>
                  <w:sdtContent>
                    <w:p w14:paraId="2BCD22A9" w14:textId="6C84C9BE">
                      <w:pPr>
                        <w:suppressAutoHyphens/>
                        <w:ind w:right="-1" w:firstLine="709"/>
                        <w:jc w:val="both"/>
                        <w:rPr>
                          <w:bCs/>
                          <w:kern w:val="1"/>
                          <w:szCs w:val="24"/>
                          <w:lang w:eastAsia="ar-SA"/>
                        </w:rPr>
                      </w:pPr>
                      <w:sdt>
                        <w:sdtPr>
                          <w:alias w:val="Numeris"/>
                          <w:tag w:val="nr_a20f640d72a245a1a0718077651d8367"/>
                          <w:lock w:val="sdtLocked"/>
                          <w:richText/>
                        </w:sdtPr>
                        <w:sdtContent>
                          <w:r>
                            <w:rPr>
                              <w:rFonts w:eastAsia="HG Mincho Light J"/>
                              <w:szCs w:val="24"/>
                              <w:lang w:eastAsia="lt-LT"/>
                            </w:rPr>
                            <w:t>1.1.6</w:t>
                          </w:r>
                        </w:sdtContent>
                      </w:sdt>
                      <w:r>
                        <w:rPr>
                          <w:rFonts w:eastAsia="HG Mincho Light J"/>
                          <w:szCs w:val="24"/>
                          <w:lang w:eastAsia="lt-LT"/>
                        </w:rPr>
                        <w:t xml:space="preserve">. </w:t>
                      </w:r>
                      <w:r>
                        <w:rPr>
                          <w:bCs/>
                          <w:kern w:val="1"/>
                          <w:szCs w:val="24"/>
                          <w:lang w:eastAsia="ar-SA"/>
                        </w:rPr>
                        <w:t>individualiai įmonei J. Jankauskienės šeimos gydytojų centrui;</w:t>
                      </w:r>
                    </w:p>
                  </w:sdtContent>
                </w:sdt>
                <w:sdt>
                  <w:sdtPr>
                    <w:alias w:val="1.1.7 pp."/>
                    <w:tag w:val="part_8eca168af4b04a2db9030236abde0f25"/>
                    <w:lock w:val="sdtLocked"/>
                    <w:richText/>
                  </w:sdtPr>
                  <w:sdtContent>
                    <w:p w14:paraId="69400EFF" w14:textId="41EE04EF">
                      <w:pPr>
                        <w:suppressAutoHyphens/>
                        <w:ind w:right="-1" w:firstLine="709"/>
                        <w:jc w:val="both"/>
                        <w:rPr>
                          <w:bCs/>
                          <w:szCs w:val="24"/>
                          <w:lang w:eastAsia="lt-LT"/>
                        </w:rPr>
                      </w:pPr>
                      <w:sdt>
                        <w:sdtPr>
                          <w:alias w:val="Numeris"/>
                          <w:tag w:val="nr_8eca168af4b04a2db9030236abde0f25"/>
                          <w:lock w:val="sdtLocked"/>
                          <w:richText/>
                        </w:sdtPr>
                        <w:sdtContent>
                          <w:r>
                            <w:rPr>
                              <w:bCs/>
                              <w:kern w:val="1"/>
                              <w:szCs w:val="24"/>
                              <w:lang w:eastAsia="ar-SA"/>
                            </w:rPr>
                            <w:t>1.1.7</w:t>
                          </w:r>
                        </w:sdtContent>
                      </w:sdt>
                      <w:r>
                        <w:rPr>
                          <w:bCs/>
                          <w:kern w:val="1"/>
                          <w:szCs w:val="24"/>
                          <w:lang w:eastAsia="ar-SA"/>
                        </w:rPr>
                        <w:t>.</w:t>
                      </w:r>
                      <w:r>
                        <w:rPr>
                          <w:bCs/>
                          <w:szCs w:val="24"/>
                          <w:lang w:eastAsia="lt-LT"/>
                        </w:rPr>
                        <w:t xml:space="preserve"> uždarajai akcinei bendrovei „Affidea Lietuva“;</w:t>
                      </w:r>
                    </w:p>
                  </w:sdtContent>
                </w:sdt>
                <w:sdt>
                  <w:sdtPr>
                    <w:alias w:val="1.1.8 pp."/>
                    <w:tag w:val="part_d118ea1e9bfe4a4d97bfa7a75bf6d20d"/>
                    <w:lock w:val="sdtLocked"/>
                    <w:richText/>
                  </w:sdtPr>
                  <w:sdtContent>
                    <w:p w14:paraId="735EF377" w14:textId="61F57710">
                      <w:pPr>
                        <w:suppressAutoHyphens/>
                        <w:ind w:right="-1" w:firstLine="709"/>
                        <w:jc w:val="both"/>
                        <w:rPr>
                          <w:bCs/>
                          <w:szCs w:val="24"/>
                          <w:lang w:eastAsia="lt-LT"/>
                        </w:rPr>
                      </w:pPr>
                      <w:sdt>
                        <w:sdtPr>
                          <w:alias w:val="Numeris"/>
                          <w:tag w:val="nr_d118ea1e9bfe4a4d97bfa7a75bf6d20d"/>
                          <w:lock w:val="sdtLocked"/>
                          <w:richText/>
                        </w:sdtPr>
                        <w:sdtContent>
                          <w:r>
                            <w:rPr>
                              <w:szCs w:val="24"/>
                            </w:rPr>
                            <w:t>1.1.8</w:t>
                          </w:r>
                        </w:sdtContent>
                      </w:sdt>
                      <w:r>
                        <w:rPr>
                          <w:szCs w:val="24"/>
                        </w:rPr>
                        <w:t>. viešajai</w:t>
                      </w:r>
                      <w:r>
                        <w:rPr>
                          <w:bCs/>
                          <w:szCs w:val="24"/>
                          <w:lang w:eastAsia="lt-LT"/>
                        </w:rPr>
                        <w:t xml:space="preserve"> įstaigai „Paliatyviosios pagalbos klinika“;</w:t>
                      </w:r>
                    </w:p>
                  </w:sdtContent>
                </w:sdt>
                <w:sdt>
                  <w:sdtPr>
                    <w:alias w:val="1.1.9 pp."/>
                    <w:tag w:val="part_3aa45ff62c9045f890fa121b7322cd59"/>
                    <w:lock w:val="sdtLocked"/>
                    <w:richText/>
                  </w:sdtPr>
                  <w:sdtContent>
                    <w:p w14:paraId="3643D586" w14:textId="7C8F3C76">
                      <w:pPr>
                        <w:suppressAutoHyphens/>
                        <w:ind w:right="-1" w:firstLine="709"/>
                        <w:jc w:val="both"/>
                        <w:rPr>
                          <w:bCs/>
                          <w:szCs w:val="24"/>
                          <w:lang w:eastAsia="lt-LT"/>
                        </w:rPr>
                      </w:pPr>
                      <w:sdt>
                        <w:sdtPr>
                          <w:alias w:val="Numeris"/>
                          <w:tag w:val="nr_3aa45ff62c9045f890fa121b7322cd59"/>
                          <w:lock w:val="sdtLocked"/>
                          <w:richText/>
                        </w:sdtPr>
                        <w:sdtContent>
                          <w:r>
                            <w:rPr>
                              <w:szCs w:val="24"/>
                            </w:rPr>
                            <w:t>1.1.9</w:t>
                          </w:r>
                        </w:sdtContent>
                      </w:sdt>
                      <w:r>
                        <w:rPr>
                          <w:szCs w:val="24"/>
                        </w:rPr>
                        <w:t>. viešajai</w:t>
                      </w:r>
                      <w:r>
                        <w:rPr>
                          <w:szCs w:val="24"/>
                          <w:lang w:val="en-US"/>
                        </w:rPr>
                        <w:t xml:space="preserve"> </w:t>
                      </w:r>
                      <w:r>
                        <w:rPr>
                          <w:szCs w:val="24"/>
                        </w:rPr>
                        <w:t xml:space="preserve">įstaigai </w:t>
                      </w:r>
                      <w:r>
                        <w:rPr>
                          <w:bCs/>
                          <w:szCs w:val="24"/>
                          <w:lang w:eastAsia="lt-LT"/>
                        </w:rPr>
                        <w:t>globos ir slaugos centrui „Sidabražolė“;</w:t>
                      </w:r>
                    </w:p>
                  </w:sdtContent>
                </w:sdt>
                <w:sdt>
                  <w:sdtPr>
                    <w:alias w:val="1.1.10 pp."/>
                    <w:tag w:val="part_f99b9c8d3c6f4295a37378aa57860f5e"/>
                    <w:lock w:val="sdtLocked"/>
                    <w:richText/>
                  </w:sdtPr>
                  <w:sdtContent>
                    <w:p w14:paraId="49113791" w14:textId="40D8F427">
                      <w:pPr>
                        <w:suppressAutoHyphens/>
                        <w:ind w:right="-1" w:firstLine="709"/>
                        <w:jc w:val="both"/>
                      </w:pPr>
                      <w:sdt>
                        <w:sdtPr>
                          <w:alias w:val="Numeris"/>
                          <w:tag w:val="nr_f99b9c8d3c6f4295a37378aa57860f5e"/>
                          <w:lock w:val="sdtLocked"/>
                          <w:richText/>
                        </w:sdtPr>
                        <w:sdtContent>
                          <w:r>
                            <w:t>1.1.10</w:t>
                          </w:r>
                        </w:sdtContent>
                      </w:sdt>
                      <w:r>
                        <w:t xml:space="preserve">. </w:t>
                      </w:r>
                      <w:r>
                        <w:rPr>
                          <w:bCs/>
                          <w:szCs w:val="24"/>
                          <w:lang w:eastAsia="lt-LT"/>
                        </w:rPr>
                        <w:t>uždarajai akcinei bendrovei</w:t>
                      </w:r>
                      <w:r>
                        <w:t xml:space="preserve"> „Rezus.lt“ laboratorijai;</w:t>
                      </w:r>
                    </w:p>
                  </w:sdtContent>
                </w:sdt>
              </w:sdtContent>
            </w:sdt>
            <w:sdt>
              <w:sdtPr>
                <w:alias w:val="1.2 pp."/>
                <w:tag w:val="part_25a34ffcab9d4bae8bf82d8628b5eb64"/>
                <w:lock w:val="sdtLocked"/>
                <w:richText/>
              </w:sdtPr>
              <w:sdtContent>
                <w:p w14:paraId="6D70D1FC" w14:textId="3B36E993">
                  <w:pPr>
                    <w:suppressAutoHyphens/>
                    <w:ind w:right="-1" w:firstLine="709"/>
                    <w:jc w:val="both"/>
                    <w:rPr>
                      <w:szCs w:val="24"/>
                    </w:rPr>
                  </w:pPr>
                  <w:sdt>
                    <w:sdtPr>
                      <w:alias w:val="Numeris"/>
                      <w:tag w:val="nr_25a34ffcab9d4bae8bf82d8628b5eb64"/>
                      <w:lock w:val="sdtLocked"/>
                      <w:richText/>
                    </w:sdtPr>
                    <w:sdtContent>
                      <w:r>
                        <w:rPr>
                          <w:szCs w:val="24"/>
                        </w:rPr>
                        <w:t>1.2</w:t>
                      </w:r>
                    </w:sdtContent>
                  </w:sdt>
                  <w:r>
                    <w:rPr>
                      <w:szCs w:val="24"/>
                    </w:rPr>
                    <w:t xml:space="preserve">. </w:t>
                  </w:r>
                  <w:r>
                    <w:rPr>
                      <w:szCs w:val="24"/>
                      <w:shd w:val="clear" w:color="auto" w:fill="FFFFFF"/>
                    </w:rPr>
                    <w:t>Šiaulių miesto pietinėje dalyje</w:t>
                  </w:r>
                  <w:r>
                    <w:rPr>
                      <w:rFonts w:eastAsia="HG Mincho Light J"/>
                      <w:szCs w:val="24"/>
                      <w:lang w:eastAsia="lt-LT"/>
                    </w:rPr>
                    <w:t>:</w:t>
                  </w:r>
                </w:p>
                <w:sdt>
                  <w:sdtPr>
                    <w:alias w:val="1.2.1 pp."/>
                    <w:tag w:val="part_cb41aba22c6747009e896cd3094220fd"/>
                    <w:lock w:val="sdtLocked"/>
                    <w:richText/>
                  </w:sdtPr>
                  <w:sdtContent>
                    <w:p w14:paraId="1DB3CF1C" w14:textId="70D503B4">
                      <w:pPr>
                        <w:suppressAutoHyphens/>
                        <w:ind w:right="-1" w:firstLine="709"/>
                        <w:jc w:val="both"/>
                        <w:rPr>
                          <w:szCs w:val="24"/>
                        </w:rPr>
                      </w:pPr>
                      <w:sdt>
                        <w:sdtPr>
                          <w:alias w:val="Numeris"/>
                          <w:tag w:val="nr_cb41aba22c6747009e896cd3094220fd"/>
                          <w:lock w:val="sdtLocked"/>
                          <w:richText/>
                        </w:sdtPr>
                        <w:sdtContent>
                          <w:r>
                            <w:rPr>
                              <w:szCs w:val="24"/>
                            </w:rPr>
                            <w:t>1.2.1</w:t>
                          </w:r>
                        </w:sdtContent>
                      </w:sdt>
                      <w:r>
                        <w:rPr>
                          <w:szCs w:val="24"/>
                        </w:rPr>
                        <w:t xml:space="preserve">. biudžetinei įstaigai Šiaulių miesto savivaldybės visuomenės sveikatos biurui; </w:t>
                      </w:r>
                    </w:p>
                  </w:sdtContent>
                </w:sdt>
                <w:sdt>
                  <w:sdtPr>
                    <w:alias w:val="1.2.2 pp."/>
                    <w:tag w:val="part_887da93848504369b97c6bd1c20de6fa"/>
                    <w:lock w:val="sdtLocked"/>
                    <w:richText/>
                  </w:sdtPr>
                  <w:sdtContent>
                    <w:p w14:paraId="161D1BDF" w14:textId="7D1B7FB9">
                      <w:pPr>
                        <w:suppressAutoHyphens/>
                        <w:ind w:right="-1" w:firstLine="709"/>
                        <w:jc w:val="both"/>
                        <w:rPr>
                          <w:szCs w:val="24"/>
                        </w:rPr>
                      </w:pPr>
                      <w:sdt>
                        <w:sdtPr>
                          <w:alias w:val="Numeris"/>
                          <w:tag w:val="nr_887da93848504369b97c6bd1c20de6fa"/>
                          <w:lock w:val="sdtLocked"/>
                          <w:richText/>
                        </w:sdtPr>
                        <w:sdtContent>
                          <w:r>
                            <w:rPr>
                              <w:szCs w:val="24"/>
                            </w:rPr>
                            <w:t>1.2.2</w:t>
                          </w:r>
                        </w:sdtContent>
                      </w:sdt>
                      <w:r>
                        <w:rPr>
                          <w:szCs w:val="24"/>
                        </w:rPr>
                        <w:t>. viešajai</w:t>
                      </w:r>
                      <w:r>
                        <w:rPr>
                          <w:szCs w:val="24"/>
                          <w:lang w:val="en-US"/>
                        </w:rPr>
                        <w:t xml:space="preserve"> </w:t>
                      </w:r>
                      <w:r>
                        <w:rPr>
                          <w:szCs w:val="24"/>
                        </w:rPr>
                        <w:t>įstaigai</w:t>
                      </w:r>
                      <w:r>
                        <w:rPr>
                          <w:szCs w:val="24"/>
                          <w:lang w:val="en-US"/>
                        </w:rPr>
                        <w:t xml:space="preserve"> </w:t>
                      </w:r>
                      <w:r>
                        <w:rPr>
                          <w:szCs w:val="24"/>
                        </w:rPr>
                        <w:t>Dainų pirminės sveikatos priežiūros centrui;</w:t>
                      </w:r>
                    </w:p>
                  </w:sdtContent>
                </w:sdt>
                <w:sdt>
                  <w:sdtPr>
                    <w:alias w:val="1.2.3 pp."/>
                    <w:tag w:val="part_37f7188ce2af48ef833df64c7756ff16"/>
                    <w:lock w:val="sdtLocked"/>
                    <w:richText/>
                  </w:sdtPr>
                  <w:sdtContent>
                    <w:p w14:paraId="75C3046A" w14:textId="4D2794EC">
                      <w:pPr>
                        <w:suppressAutoHyphens/>
                        <w:ind w:right="-1" w:firstLine="709"/>
                        <w:jc w:val="both"/>
                        <w:rPr>
                          <w:szCs w:val="24"/>
                        </w:rPr>
                      </w:pPr>
                      <w:sdt>
                        <w:sdtPr>
                          <w:alias w:val="Numeris"/>
                          <w:tag w:val="nr_37f7188ce2af48ef833df64c7756ff16"/>
                          <w:lock w:val="sdtLocked"/>
                          <w:richText/>
                        </w:sdtPr>
                        <w:sdtContent>
                          <w:r>
                            <w:rPr>
                              <w:szCs w:val="24"/>
                            </w:rPr>
                            <w:t>1.2.3</w:t>
                          </w:r>
                        </w:sdtContent>
                      </w:sdt>
                      <w:r>
                        <w:rPr>
                          <w:szCs w:val="24"/>
                        </w:rPr>
                        <w:t>. viešajai įstaigai Respublikinei Šiaulių ligoninei;</w:t>
                      </w:r>
                    </w:p>
                  </w:sdtContent>
                </w:sdt>
                <w:sdt>
                  <w:sdtPr>
                    <w:alias w:val="1.2.4 pp."/>
                    <w:tag w:val="part_185831aa2d75487e9128032d8f93b667"/>
                    <w:lock w:val="sdtLocked"/>
                    <w:richText/>
                  </w:sdtPr>
                  <w:sdtContent>
                    <w:p w14:paraId="68ADC216" w14:textId="53EB7CC4">
                      <w:pPr>
                        <w:suppressAutoHyphens/>
                        <w:ind w:right="-1" w:firstLine="709"/>
                        <w:jc w:val="both"/>
                        <w:rPr>
                          <w:szCs w:val="24"/>
                        </w:rPr>
                      </w:pPr>
                      <w:sdt>
                        <w:sdtPr>
                          <w:alias w:val="Numeris"/>
                          <w:tag w:val="nr_185831aa2d75487e9128032d8f93b667"/>
                          <w:lock w:val="sdtLocked"/>
                          <w:richText/>
                        </w:sdtPr>
                        <w:sdtContent>
                          <w:r>
                            <w:rPr>
                              <w:szCs w:val="24"/>
                            </w:rPr>
                            <w:t>1.2.4</w:t>
                          </w:r>
                        </w:sdtContent>
                      </w:sdt>
                      <w:r>
                        <w:rPr>
                          <w:szCs w:val="24"/>
                        </w:rPr>
                        <w:t>. viešajai įstaigai Šiaulių reabilitacijos centrui;</w:t>
                      </w:r>
                    </w:p>
                  </w:sdtContent>
                </w:sdt>
                <w:sdt>
                  <w:sdtPr>
                    <w:alias w:val="1.2.5 pp."/>
                    <w:tag w:val="part_e02c015074ef45859d2b204e48082b27"/>
                    <w:lock w:val="sdtLocked"/>
                    <w:richText/>
                  </w:sdtPr>
                  <w:sdtContent>
                    <w:p w14:paraId="2C8B9DDC" w14:textId="427A215A">
                      <w:pPr>
                        <w:suppressAutoHyphens/>
                        <w:ind w:right="-1" w:firstLine="709"/>
                        <w:jc w:val="both"/>
                      </w:pPr>
                      <w:sdt>
                        <w:sdtPr>
                          <w:alias w:val="Numeris"/>
                          <w:tag w:val="nr_e02c015074ef45859d2b204e48082b27"/>
                          <w:lock w:val="sdtLocked"/>
                          <w:richText/>
                        </w:sdtPr>
                        <w:sdtContent>
                          <w:r>
                            <w:rPr>
                              <w:szCs w:val="24"/>
                            </w:rPr>
                            <w:t>1.2.5</w:t>
                          </w:r>
                        </w:sdtContent>
                      </w:sdt>
                      <w:r>
                        <w:rPr>
                          <w:szCs w:val="24"/>
                        </w:rPr>
                        <w:t xml:space="preserve">. viešajai įstaigai </w:t>
                      </w:r>
                      <w:r>
                        <w:t>Šiaulių ilgalaikio gydymo ir geriatrijos centrui;</w:t>
                      </w:r>
                    </w:p>
                  </w:sdtContent>
                </w:sdt>
                <w:sdt>
                  <w:sdtPr>
                    <w:alias w:val="1.2.6 pp."/>
                    <w:tag w:val="part_d27b8da1f9f64ffa9b5e2843826fa675"/>
                    <w:lock w:val="sdtLocked"/>
                    <w:richText/>
                  </w:sdtPr>
                  <w:sdtContent>
                    <w:p w14:paraId="0A282E05" w14:textId="595A4EB5">
                      <w:pPr>
                        <w:suppressAutoHyphens/>
                        <w:ind w:right="-1" w:firstLine="709"/>
                        <w:jc w:val="both"/>
                        <w:rPr>
                          <w:szCs w:val="24"/>
                        </w:rPr>
                      </w:pPr>
                      <w:sdt>
                        <w:sdtPr>
                          <w:alias w:val="Numeris"/>
                          <w:tag w:val="nr_d27b8da1f9f64ffa9b5e2843826fa675"/>
                          <w:lock w:val="sdtLocked"/>
                          <w:richText/>
                        </w:sdtPr>
                        <w:sdtContent>
                          <w:r>
                            <w:t>1.2.6</w:t>
                          </w:r>
                        </w:sdtContent>
                      </w:sdt>
                      <w:r>
                        <w:t xml:space="preserve">. </w:t>
                      </w:r>
                      <w:r>
                        <w:rPr>
                          <w:bCs/>
                          <w:szCs w:val="24"/>
                          <w:lang w:eastAsia="lt-LT"/>
                        </w:rPr>
                        <w:t>uždarajai akcinei bendrovei</w:t>
                      </w:r>
                      <w:r>
                        <w:t xml:space="preserve"> „Pirmoji viltis“;</w:t>
                      </w:r>
                    </w:p>
                  </w:sdtContent>
                </w:sdt>
                <w:sdt>
                  <w:sdtPr>
                    <w:alias w:val="1.2.7 pp."/>
                    <w:tag w:val="part_7cc9fbaedefa4d3cb90dcf33c7d4486e"/>
                    <w:lock w:val="sdtLocked"/>
                    <w:richText/>
                  </w:sdtPr>
                  <w:sdtContent>
                    <w:p w14:paraId="2DEE2409" w14:textId="77777777">
                      <w:pPr>
                        <w:suppressAutoHyphens/>
                        <w:ind w:right="-1" w:firstLine="709"/>
                        <w:jc w:val="both"/>
                      </w:pPr>
                      <w:sdt>
                        <w:sdtPr>
                          <w:alias w:val="Numeris"/>
                          <w:tag w:val="nr_7cc9fbaedefa4d3cb90dcf33c7d4486e"/>
                          <w:lock w:val="sdtLocked"/>
                          <w:richText/>
                        </w:sdtPr>
                        <w:sdtContent>
                          <w:r>
                            <w:t>1.2.7</w:t>
                          </w:r>
                        </w:sdtContent>
                      </w:sdt>
                      <w:r>
                        <w:t xml:space="preserve">. </w:t>
                      </w:r>
                      <w:r>
                        <w:rPr>
                          <w:szCs w:val="24"/>
                        </w:rPr>
                        <w:t>viešajai</w:t>
                      </w:r>
                      <w:r>
                        <w:rPr>
                          <w:szCs w:val="24"/>
                          <w:lang w:val="en-US"/>
                        </w:rPr>
                        <w:t xml:space="preserve"> </w:t>
                      </w:r>
                      <w:r>
                        <w:rPr>
                          <w:szCs w:val="24"/>
                        </w:rPr>
                        <w:t>įstaigai Tilžės g. bendrosios praktikos gydytojo kabinetui;</w:t>
                      </w:r>
                    </w:p>
                  </w:sdtContent>
                </w:sdt>
                <w:sdt>
                  <w:sdtPr>
                    <w:alias w:val="1.2.8 pp."/>
                    <w:tag w:val="part_7c9af3407b21412ca798d1f9521c3a06"/>
                    <w:lock w:val="sdtLocked"/>
                    <w:richText/>
                  </w:sdtPr>
                  <w:sdtContent>
                    <w:p w14:paraId="76C759C8" w14:textId="3D3C6F8A">
                      <w:pPr>
                        <w:suppressAutoHyphens/>
                        <w:ind w:right="-1" w:firstLine="709"/>
                        <w:jc w:val="both"/>
                      </w:pPr>
                      <w:sdt>
                        <w:sdtPr>
                          <w:alias w:val="Numeris"/>
                          <w:tag w:val="nr_7c9af3407b21412ca798d1f9521c3a06"/>
                          <w:lock w:val="sdtLocked"/>
                          <w:richText/>
                        </w:sdtPr>
                        <w:sdtContent>
                          <w:r>
                            <w:t>1.2.8</w:t>
                          </w:r>
                        </w:sdtContent>
                      </w:sdt>
                      <w:r>
                        <w:t xml:space="preserve">. </w:t>
                      </w:r>
                      <w:r>
                        <w:rPr>
                          <w:bCs/>
                          <w:szCs w:val="24"/>
                          <w:lang w:eastAsia="lt-LT"/>
                        </w:rPr>
                        <w:t>uždarajai akcinei bendrovei</w:t>
                      </w:r>
                      <w:r>
                        <w:t xml:space="preserve"> „InMedica“ klinikai; </w:t>
                      </w:r>
                    </w:p>
                  </w:sdtContent>
                </w:sdt>
                <w:sdt>
                  <w:sdtPr>
                    <w:alias w:val="1.2.9 pp."/>
                    <w:tag w:val="part_2a34fcfe99f54fcba8d1e1cbb6a050fc"/>
                    <w:lock w:val="sdtLocked"/>
                    <w:richText/>
                  </w:sdtPr>
                  <w:sdtContent>
                    <w:p w14:paraId="2A5CCAC2" w14:textId="523C5E9D">
                      <w:pPr>
                        <w:suppressAutoHyphens/>
                        <w:ind w:right="-1" w:firstLine="709"/>
                        <w:jc w:val="both"/>
                        <w:rPr>
                          <w:szCs w:val="24"/>
                        </w:rPr>
                      </w:pPr>
                      <w:sdt>
                        <w:sdtPr>
                          <w:alias w:val="Numeris"/>
                          <w:tag w:val="nr_2a34fcfe99f54fcba8d1e1cbb6a050fc"/>
                          <w:lock w:val="sdtLocked"/>
                          <w:richText/>
                        </w:sdtPr>
                        <w:sdtContent>
                          <w:r>
                            <w:rPr>
                              <w:szCs w:val="24"/>
                            </w:rPr>
                            <w:t>1.2.9</w:t>
                          </w:r>
                        </w:sdtContent>
                      </w:sdt>
                      <w:r>
                        <w:rPr>
                          <w:szCs w:val="24"/>
                        </w:rPr>
                        <w:t xml:space="preserve">. </w:t>
                      </w:r>
                      <w:r>
                        <w:rPr>
                          <w:bCs/>
                          <w:szCs w:val="24"/>
                          <w:lang w:eastAsia="lt-LT"/>
                        </w:rPr>
                        <w:t>uždarajai akcinei bendrovei</w:t>
                      </w:r>
                      <w:r>
                        <w:t xml:space="preserve"> „Gegužių sveikatos centras“;</w:t>
                      </w:r>
                    </w:p>
                  </w:sdtContent>
                </w:sdt>
                <w:sdt>
                  <w:sdtPr>
                    <w:alias w:val="1.2.10 pp."/>
                    <w:tag w:val="part_fb0f91edd2104287a85bf9d8744c768f"/>
                    <w:lock w:val="sdtLocked"/>
                    <w:richText/>
                  </w:sdtPr>
                  <w:sdtContent>
                    <w:p w14:paraId="1F73E8A6" w14:textId="6692DEAA">
                      <w:pPr>
                        <w:suppressAutoHyphens/>
                        <w:ind w:right="-1" w:firstLine="709"/>
                        <w:jc w:val="both"/>
                        <w:rPr>
                          <w:szCs w:val="24"/>
                        </w:rPr>
                      </w:pPr>
                      <w:sdt>
                        <w:sdtPr>
                          <w:alias w:val="Numeris"/>
                          <w:tag w:val="nr_fb0f91edd2104287a85bf9d8744c768f"/>
                          <w:lock w:val="sdtLocked"/>
                          <w:richText/>
                        </w:sdtPr>
                        <w:sdtContent>
                          <w:r>
                            <w:t>1.2.10</w:t>
                          </w:r>
                        </w:sdtContent>
                      </w:sdt>
                      <w:r>
                        <w:t xml:space="preserve">. </w:t>
                      </w:r>
                      <w:r>
                        <w:rPr>
                          <w:szCs w:val="24"/>
                        </w:rPr>
                        <w:t>viešajai</w:t>
                      </w:r>
                      <w:r>
                        <w:rPr>
                          <w:szCs w:val="24"/>
                          <w:lang w:val="en-US"/>
                        </w:rPr>
                        <w:t xml:space="preserve"> </w:t>
                      </w:r>
                      <w:r>
                        <w:rPr>
                          <w:szCs w:val="24"/>
                        </w:rPr>
                        <w:t>įstaigai Šiaulių paliatyviosios pagalbos ir slaugos centrui „Prasmė“;</w:t>
                      </w:r>
                    </w:p>
                  </w:sdtContent>
                </w:sdt>
                <w:sdt>
                  <w:sdtPr>
                    <w:alias w:val="1.2.11 pp."/>
                    <w:tag w:val="part_f31d131692664ae598578ad47d865d2e"/>
                    <w:lock w:val="sdtLocked"/>
                    <w:richText/>
                  </w:sdtPr>
                  <w:sdtContent>
                    <w:p w14:paraId="1CF0521F" w14:textId="6EF01B80">
                      <w:pPr>
                        <w:suppressAutoHyphens/>
                        <w:ind w:right="-1" w:firstLine="709"/>
                        <w:jc w:val="both"/>
                        <w:rPr>
                          <w:bCs/>
                          <w:szCs w:val="24"/>
                          <w:lang w:eastAsia="lt-LT"/>
                        </w:rPr>
                      </w:pPr>
                      <w:sdt>
                        <w:sdtPr>
                          <w:alias w:val="Numeris"/>
                          <w:tag w:val="nr_f31d131692664ae598578ad47d865d2e"/>
                          <w:lock w:val="sdtLocked"/>
                          <w:richText/>
                        </w:sdtPr>
                        <w:sdtContent>
                          <w:r>
                            <w:rPr>
                              <w:szCs w:val="24"/>
                            </w:rPr>
                            <w:t>1.2.11</w:t>
                          </w:r>
                        </w:sdtContent>
                      </w:sdt>
                      <w:r>
                        <w:rPr>
                          <w:szCs w:val="24"/>
                        </w:rPr>
                        <w:t>. viešajai</w:t>
                      </w:r>
                      <w:r>
                        <w:rPr>
                          <w:szCs w:val="24"/>
                          <w:lang w:val="en-US"/>
                        </w:rPr>
                        <w:t xml:space="preserve"> </w:t>
                      </w:r>
                      <w:r>
                        <w:rPr>
                          <w:szCs w:val="24"/>
                        </w:rPr>
                        <w:t xml:space="preserve">įstaigai </w:t>
                      </w:r>
                      <w:r>
                        <w:rPr>
                          <w:bCs/>
                          <w:szCs w:val="24"/>
                          <w:lang w:eastAsia="lt-LT"/>
                        </w:rPr>
                        <w:t>globos ir slaugos centrui „Sidabražolė“;</w:t>
                      </w:r>
                    </w:p>
                  </w:sdtContent>
                </w:sdt>
                <w:sdt>
                  <w:sdtPr>
                    <w:alias w:val="1.2.12 pp."/>
                    <w:tag w:val="part_2884e90bc41a48379c371b2ef58b77e5"/>
                    <w:lock w:val="sdtLocked"/>
                    <w:richText/>
                  </w:sdtPr>
                  <w:sdtContent>
                    <w:p w14:paraId="1A937564" w14:textId="00F64B42">
                      <w:pPr>
                        <w:suppressAutoHyphens/>
                        <w:ind w:right="-1" w:firstLine="709"/>
                        <w:jc w:val="both"/>
                        <w:rPr>
                          <w:bCs/>
                          <w:szCs w:val="24"/>
                          <w:lang w:eastAsia="lt-LT"/>
                        </w:rPr>
                      </w:pPr>
                      <w:sdt>
                        <w:sdtPr>
                          <w:alias w:val="Numeris"/>
                          <w:tag w:val="nr_2884e90bc41a48379c371b2ef58b77e5"/>
                          <w:lock w:val="sdtLocked"/>
                          <w:richText/>
                        </w:sdtPr>
                        <w:sdtContent>
                          <w:r>
                            <w:rPr>
                              <w:bCs/>
                              <w:szCs w:val="24"/>
                              <w:lang w:eastAsia="lt-LT"/>
                            </w:rPr>
                            <w:t>1.2.12</w:t>
                          </w:r>
                        </w:sdtContent>
                      </w:sdt>
                      <w:r>
                        <w:rPr>
                          <w:bCs/>
                          <w:szCs w:val="24"/>
                          <w:lang w:eastAsia="lt-LT"/>
                        </w:rPr>
                        <w:t xml:space="preserve">. </w:t>
                      </w:r>
                      <w:r>
                        <w:rPr>
                          <w:szCs w:val="24"/>
                        </w:rPr>
                        <w:t>viešajai</w:t>
                      </w:r>
                      <w:r>
                        <w:rPr>
                          <w:bCs/>
                          <w:szCs w:val="24"/>
                          <w:lang w:eastAsia="lt-LT"/>
                        </w:rPr>
                        <w:t xml:space="preserve"> įstaigai „Paliatyviosios pagalbos klinika“;</w:t>
                      </w:r>
                    </w:p>
                  </w:sdtContent>
                </w:sdt>
                <w:sdt>
                  <w:sdtPr>
                    <w:alias w:val="1.2.13 pp."/>
                    <w:tag w:val="part_345e2d66bdd84cf4b816dbd383bba87f"/>
                    <w:lock w:val="sdtLocked"/>
                    <w:richText/>
                  </w:sdtPr>
                  <w:sdtContent>
                    <w:p w14:paraId="44797460" w14:textId="31964D95">
                      <w:pPr>
                        <w:suppressAutoHyphens/>
                        <w:ind w:right="-1" w:firstLine="709"/>
                        <w:jc w:val="both"/>
                        <w:rPr>
                          <w:bCs/>
                          <w:szCs w:val="24"/>
                          <w:lang w:eastAsia="lt-LT"/>
                        </w:rPr>
                      </w:pPr>
                      <w:sdt>
                        <w:sdtPr>
                          <w:alias w:val="Numeris"/>
                          <w:tag w:val="nr_345e2d66bdd84cf4b816dbd383bba87f"/>
                          <w:lock w:val="sdtLocked"/>
                          <w:richText/>
                        </w:sdtPr>
                        <w:sdtContent>
                          <w:r>
                            <w:rPr>
                              <w:bCs/>
                              <w:szCs w:val="24"/>
                              <w:lang w:eastAsia="lt-LT"/>
                            </w:rPr>
                            <w:t>1.2.13</w:t>
                          </w:r>
                        </w:sdtContent>
                      </w:sdt>
                      <w:r>
                        <w:rPr>
                          <w:bCs/>
                          <w:szCs w:val="24"/>
                          <w:lang w:eastAsia="lt-LT"/>
                        </w:rPr>
                        <w:t>. uždarajai akcinei bendrovei „Affidea Lietuva“;</w:t>
                      </w:r>
                    </w:p>
                  </w:sdtContent>
                </w:sdt>
                <w:sdt>
                  <w:sdtPr>
                    <w:alias w:val="1.2.14 pp."/>
                    <w:tag w:val="part_7b4521595eb242b1b9272d6a9d26ef7e"/>
                    <w:lock w:val="sdtLocked"/>
                    <w:richText/>
                  </w:sdtPr>
                  <w:sdtContent>
                    <w:p w14:paraId="0A29164C" w14:textId="08CD8668">
                      <w:pPr>
                        <w:suppressAutoHyphens/>
                        <w:ind w:right="-1" w:firstLine="709"/>
                        <w:jc w:val="both"/>
                        <w:rPr>
                          <w:bCs/>
                          <w:szCs w:val="24"/>
                          <w:lang w:eastAsia="lt-LT"/>
                        </w:rPr>
                      </w:pPr>
                      <w:sdt>
                        <w:sdtPr>
                          <w:alias w:val="Numeris"/>
                          <w:tag w:val="nr_7b4521595eb242b1b9272d6a9d26ef7e"/>
                          <w:lock w:val="sdtLocked"/>
                          <w:richText/>
                        </w:sdtPr>
                        <w:sdtContent>
                          <w:r>
                            <w:rPr>
                              <w:bCs/>
                              <w:szCs w:val="24"/>
                              <w:lang w:eastAsia="lt-LT"/>
                            </w:rPr>
                            <w:t>1.2.14</w:t>
                          </w:r>
                        </w:sdtContent>
                      </w:sdt>
                      <w:r>
                        <w:rPr>
                          <w:bCs/>
                          <w:szCs w:val="24"/>
                          <w:lang w:eastAsia="lt-LT"/>
                        </w:rPr>
                        <w:t>. uždarajai akcinei bendrovei „Lyros šeimos centras“;</w:t>
                      </w:r>
                    </w:p>
                  </w:sdtContent>
                </w:sdt>
                <w:sdt>
                  <w:sdtPr>
                    <w:alias w:val="1.2.15 pp."/>
                    <w:tag w:val="part_ce3ab24038a14977bb2a16ed72a49aea"/>
                    <w:lock w:val="sdtLocked"/>
                    <w:richText/>
                  </w:sdtPr>
                  <w:sdtContent>
                    <w:p w14:paraId="71E4EC32" w14:textId="479EE3B7">
                      <w:pPr>
                        <w:suppressAutoHyphens/>
                        <w:ind w:right="-1" w:firstLine="709"/>
                        <w:jc w:val="both"/>
                      </w:pPr>
                      <w:sdt>
                        <w:sdtPr>
                          <w:alias w:val="Numeris"/>
                          <w:tag w:val="nr_ce3ab24038a14977bb2a16ed72a49aea"/>
                          <w:lock w:val="sdtLocked"/>
                          <w:richText/>
                        </w:sdtPr>
                        <w:sdtContent>
                          <w:r>
                            <w:rPr>
                              <w:bCs/>
                              <w:szCs w:val="24"/>
                              <w:lang w:eastAsia="lt-LT"/>
                            </w:rPr>
                            <w:t>1.2.15</w:t>
                          </w:r>
                        </w:sdtContent>
                      </w:sdt>
                      <w:r>
                        <w:rPr>
                          <w:bCs/>
                          <w:szCs w:val="24"/>
                          <w:lang w:eastAsia="lt-LT"/>
                        </w:rPr>
                        <w:t>. uždarajai akcinei bendrovei</w:t>
                      </w:r>
                      <w:r>
                        <w:t xml:space="preserve"> „Diahema“;</w:t>
                      </w:r>
                    </w:p>
                  </w:sdtContent>
                </w:sdt>
                <w:sdt>
                  <w:sdtPr>
                    <w:alias w:val="1.2.16 pp."/>
                    <w:tag w:val="part_a3af351a6aa04a6890b95b3c725a96a7"/>
                    <w:lock w:val="sdtLocked"/>
                    <w:richText/>
                  </w:sdtPr>
                  <w:sdtContent>
                    <w:p w14:paraId="7D1F38F7" w14:textId="1B704C7D">
                      <w:pPr>
                        <w:suppressAutoHyphens/>
                        <w:ind w:right="-1" w:firstLine="709"/>
                        <w:jc w:val="both"/>
                      </w:pPr>
                      <w:sdt>
                        <w:sdtPr>
                          <w:alias w:val="Numeris"/>
                          <w:tag w:val="nr_a3af351a6aa04a6890b95b3c725a96a7"/>
                          <w:lock w:val="sdtLocked"/>
                          <w:richText/>
                        </w:sdtPr>
                        <w:sdtContent>
                          <w:r>
                            <w:t>1.2.16</w:t>
                          </w:r>
                        </w:sdtContent>
                      </w:sdt>
                      <w:r>
                        <w:t xml:space="preserve">. </w:t>
                      </w:r>
                      <w:r>
                        <w:rPr>
                          <w:bCs/>
                          <w:szCs w:val="24"/>
                          <w:lang w:eastAsia="lt-LT"/>
                        </w:rPr>
                        <w:t>uždarajai akcinei bendrovei</w:t>
                      </w:r>
                      <w:r>
                        <w:t xml:space="preserve"> „Rezus.lt“ laboratorijai.</w:t>
                      </w:r>
                    </w:p>
                  </w:sdtContent>
                </w:sdt>
              </w:sdtContent>
            </w:sdt>
          </w:sdtContent>
        </w:sdt>
        <w:sdt>
          <w:sdtPr>
            <w:alias w:val="2 p."/>
            <w:tag w:val="part_0e2405aef57d44d4a70c7f4a1b0712ef"/>
            <w:lock w:val="sdtLocked"/>
            <w:richText/>
          </w:sdtPr>
          <w:sdtContent>
            <w:p w14:paraId="7442D023" w14:textId="528FE22A">
              <w:pPr>
                <w:suppressAutoHyphens/>
                <w:ind w:right="-1" w:firstLine="709"/>
                <w:jc w:val="both"/>
              </w:pPr>
              <w:sdt>
                <w:sdtPr>
                  <w:alias w:val="Numeris"/>
                  <w:tag w:val="nr_0e2405aef57d44d4a70c7f4a1b0712ef"/>
                  <w:lock w:val="sdtLocked"/>
                  <w:richText/>
                </w:sdtPr>
                <w:sdtContent>
                  <w:r>
                    <w:t>2</w:t>
                  </w:r>
                </w:sdtContent>
              </w:sdt>
              <w:r>
                <w:t>. Pritarti sveikatos priežiūros įstaigų, teiksiančių sveikatos centrui priskiriamas sveikatos priežiūros paslaugas Šiaulių miesto savivaldybėje, nurodytų šio sprendimo 1.1 papunktyje, bendradarbiavimo sutarties projektui (pridedama).</w:t>
              </w:r>
            </w:p>
          </w:sdtContent>
        </w:sdt>
        <w:sdt>
          <w:sdtPr>
            <w:alias w:val="3 p."/>
            <w:tag w:val="part_7b54924f45ea49dd86da21719e305900"/>
            <w:lock w:val="sdtLocked"/>
            <w:richText/>
          </w:sdtPr>
          <w:sdtContent>
            <w:p w14:paraId="2FAEA3CB" w14:textId="74E447B6">
              <w:pPr>
                <w:suppressAutoHyphens/>
                <w:ind w:right="-1" w:firstLine="709"/>
                <w:jc w:val="both"/>
              </w:pPr>
              <w:sdt>
                <w:sdtPr>
                  <w:alias w:val="Numeris"/>
                  <w:tag w:val="nr_7b54924f45ea49dd86da21719e305900"/>
                  <w:lock w:val="sdtLocked"/>
                  <w:richText/>
                </w:sdtPr>
                <w:sdtContent>
                  <w:r>
                    <w:t>3</w:t>
                  </w:r>
                </w:sdtContent>
              </w:sdt>
              <w:r>
                <w:t>. Pritarti sveikatos priežiūros įstaigų, teiksiančių sveikatos centrui priskiriamas sveikatos priežiūros paslaugas Šiaulių miesto savivaldybėje, nurodytų šio sprendimo 1.2 papunktyje bendradarbiavimo sutarties projektui (pridedama).</w:t>
              </w:r>
            </w:p>
          </w:sdtContent>
        </w:sdt>
        <w:sdt>
          <w:sdtPr>
            <w:alias w:val="4 p."/>
            <w:tag w:val="part_51f13d6764eb48f99cb1af9b4f106aa3"/>
            <w:lock w:val="sdtLocked"/>
            <w:richText/>
          </w:sdtPr>
          <w:sdtContent>
            <w:p w14:paraId="54B9E0E7" w14:textId="3FD4C70D">
              <w:pPr>
                <w:suppressAutoHyphens/>
                <w:ind w:right="-1" w:firstLine="709"/>
                <w:jc w:val="both"/>
              </w:pPr>
              <w:sdt>
                <w:sdtPr>
                  <w:alias w:val="Numeris"/>
                  <w:tag w:val="nr_51f13d6764eb48f99cb1af9b4f106aa3"/>
                  <w:lock w:val="sdtLocked"/>
                  <w:richText/>
                </w:sdtPr>
                <w:sdtContent>
                  <w:r>
                    <w:t>4</w:t>
                  </w:r>
                </w:sdtContent>
              </w:sdt>
              <w:r>
                <w:t>. Įpareigoti šio sprendimo 1 punkte nurodytus Šiaulių miesto savivaldybės sveikatos centrus, tuo atveju, kai kuri nors įstaiga, nurodyta šio sprendimo 1.1 ir 1.2 papunkčiuose, nesudaro atitinkamos bendradarbiavimo sutarties, kuriai pritarta šio sprendimo 2 arba 3 punktais, arba pasitraukia iš atitinkamo Šiaulių miesto savivaldybės sveikatos centro veiklos po atitinkamos bendradarbiavimo sutarties sudarymo, imtis veiksmų, kad būtų užtikrintas išsamus sveikatos priežiūros paslaugų teikimas konkrečiame Šiaulių miesto savivaldybės sveikatos centre.</w:t>
              </w:r>
            </w:p>
          </w:sdtContent>
        </w:sdt>
        <w:sdt>
          <w:sdtPr>
            <w:alias w:val="5 p."/>
            <w:tag w:val="part_cce947580a74449cbf821a3d3c59757e"/>
            <w:lock w:val="sdtLocked"/>
            <w:richText/>
          </w:sdtPr>
          <w:sdtContent>
            <w:p w14:paraId="4EDD7A46" w14:textId="178A1F83">
              <w:pPr>
                <w:suppressAutoHyphens/>
                <w:ind w:right="-1" w:firstLine="709"/>
                <w:jc w:val="both"/>
                <w:rPr>
                  <w:color w:val="000000"/>
                </w:rPr>
              </w:pPr>
              <w:sdt>
                <w:sdtPr>
                  <w:alias w:val="Numeris"/>
                  <w:tag w:val="nr_cce947580a74449cbf821a3d3c59757e"/>
                  <w:lock w:val="sdtLocked"/>
                  <w:richText/>
                </w:sdtPr>
                <w:sdtContent>
                  <w:r>
                    <w:rPr>
                      <w:color w:val="000000"/>
                    </w:rPr>
                    <w:t>5</w:t>
                  </w:r>
                </w:sdtContent>
              </w:sdt>
              <w:r>
                <w:rPr>
                  <w:color w:val="000000"/>
                </w:rPr>
                <w:t xml:space="preserve">. Nurodyti skelbti šį sprendimą savivaldybės interneto svetainėje </w:t>
              </w:r>
              <w:r>
                <w:rPr>
                  <w:color w:val="0563C1"/>
                  <w:u w:val="single"/>
                </w:rPr>
                <w:t>www.siauliai.lt</w:t>
              </w:r>
              <w:r>
                <w:rPr>
                  <w:color w:val="000000"/>
                </w:rPr>
                <w:t xml:space="preserve">. </w:t>
              </w:r>
            </w:p>
            <w:p w14:paraId="35348ADC" w14:textId="1B64AB53">
              <w:pPr>
                <w:widowControl w:val="0"/>
                <w:tabs>
                  <w:tab w:val="left" w:pos="709"/>
                </w:tabs>
                <w:suppressAutoHyphens/>
                <w:ind w:firstLine="720"/>
                <w:jc w:val="both"/>
                <w:rPr>
                  <w:rFonts w:eastAsia="HG Mincho Light J"/>
                  <w:szCs w:val="24"/>
                  <w:lang w:eastAsia="lt-LT"/>
                </w:rPr>
              </w:pPr>
              <w:r>
                <w:rPr>
                  <w:rFonts w:eastAsia="HG Mincho Light J"/>
                  <w:color w:val="000000"/>
                  <w:szCs w:val="24"/>
                  <w:lang w:eastAsia="lt-LT"/>
                </w:rPr>
                <w:t>Šis sprendimas ne vėliau kaip per vieną mėnesį nuo jo įteikimo dienos gali</w:t>
              </w:r>
              <w:r>
                <w:rPr>
                  <w:rFonts w:eastAsia="HG Mincho Light J"/>
                  <w:szCs w:val="24"/>
                  <w:lang w:eastAsia="lt-LT"/>
                </w:rPr>
                <w:t xml:space="preserve"> </w:t>
              </w:r>
              <w:r>
                <w:rPr>
                  <w:rFonts w:eastAsia="HG Mincho Light J"/>
                  <w:color w:val="000000"/>
                  <w:szCs w:val="24"/>
                  <w:lang w:eastAsia="lt-LT"/>
                </w:rPr>
                <w:t>būti skundžiamas paduodant skundą Lietuvos administracinių ginčų komisijos Šiaulių apygardos skyriui adresu: Dvaro g. 81, Šiauliai, arba Regionų apygardos administraciniam teismui bet kuriuose šio teismo rūmuose.</w:t>
              </w:r>
            </w:p>
            <w:p w14:paraId="4D2E1A90" w14:textId="77777777">
              <w:pPr>
                <w:widowControl w:val="0"/>
                <w:suppressAutoHyphens/>
              </w:pPr>
            </w:p>
            <w:p w14:paraId="174651B9" w14:textId="77777777">
              <w:pPr>
                <w:widowControl w:val="0"/>
                <w:suppressAutoHyphens/>
                <w:rPr>
                  <w:rFonts w:eastAsia="HG Mincho Light J"/>
                  <w:color w:val="000000"/>
                  <w:szCs w:val="24"/>
                  <w:lang w:eastAsia="lt-LT"/>
                </w:rPr>
              </w:pPr>
            </w:p>
          </w:sdtContent>
        </w:sdt>
        <w:sdt>
          <w:sdtPr>
            <w:alias w:val="signatura"/>
            <w:tag w:val="part_118294a40ae94dfaa5f464dc97aafb57"/>
            <w:lock w:val="sdtLocked"/>
            <w:richText/>
          </w:sdtPr>
          <w:sdtContent>
            <w:p w14:paraId="7517B251" w14:textId="2EDB98AA">
              <w:pPr>
                <w:widowControl w:val="0"/>
                <w:suppressAutoHyphens/>
                <w:rPr>
                  <w:rFonts w:eastAsia="HG Mincho Light J"/>
                  <w:color w:val="000000"/>
                  <w:szCs w:val="24"/>
                  <w:lang w:eastAsia="lt-LT"/>
                </w:rPr>
              </w:pPr>
              <w:r>
                <w:rPr>
                  <w:rFonts w:eastAsia="HG Mincho Light J"/>
                  <w:color w:val="000000"/>
                  <w:szCs w:val="24"/>
                  <w:lang w:eastAsia="lt-LT"/>
                </w:rPr>
                <w:t>Savivaldybės meras</w:t>
                <w:tab/>
                <w:tab/>
                <w:tab/>
                <w:tab/>
                <w:tab/>
                <w:t xml:space="preserve">   </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6" w:h="16838" w:code="9"/>
      <w:pgMar w:top="1134" w:right="567" w:bottom="1134" w:left="1701" w:header="561" w:footer="69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0C2D0"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64B2AE94"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2160C"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7B256"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43FB1"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05E0B"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31C71AFF"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5638D"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8FEE3" w14:textId="2352245A">
    <w:pPr>
      <w:widowControl w:val="0"/>
      <w:tabs>
        <w:tab w:val="center" w:pos="4986"/>
        <w:tab w:val="right" w:pos="9972"/>
      </w:tabs>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PAGE   \* MERGEFORMAT</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6E562552"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0A5AD" w14:textId="77777777">
    <w:pPr>
      <w:tabs>
        <w:tab w:val="center" w:pos="4986"/>
        <w:tab w:val="right" w:pos="9972"/>
      </w:tabs>
      <w:rPr>
        <w:rFonts w:eastAsia="HG Mincho Light J"/>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7B210"/>
  <w15:docId w15:val="{EA3BC44F-5D80-4A25-B0E6-C0C6C88F34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4784692">
      <w:bodyDiv w:val="1"/>
      <w:marLeft w:val="0"/>
      <w:marRight w:val="0"/>
      <w:marTop w:val="0"/>
      <w:marBottom w:val="0"/>
      <w:divBdr>
        <w:top w:val="none" w:sz="0" w:space="0" w:color="auto"/>
        <w:left w:val="none" w:sz="0" w:space="0" w:color="auto"/>
        <w:bottom w:val="none" w:sz="0" w:space="0" w:color="auto"/>
        <w:right w:val="none" w:sz="0" w:space="0" w:color="auto"/>
      </w:divBdr>
    </w:div>
    <w:div w:id="489250744">
      <w:bodyDiv w:val="1"/>
      <w:marLeft w:val="0"/>
      <w:marRight w:val="0"/>
      <w:marTop w:val="0"/>
      <w:marBottom w:val="0"/>
      <w:divBdr>
        <w:top w:val="none" w:sz="0" w:space="0" w:color="auto"/>
        <w:left w:val="none" w:sz="0" w:space="0" w:color="auto"/>
        <w:bottom w:val="none" w:sz="0" w:space="0" w:color="auto"/>
        <w:right w:val="none" w:sz="0" w:space="0" w:color="auto"/>
      </w:divBdr>
    </w:div>
    <w:div w:id="830100485">
      <w:bodyDiv w:val="1"/>
      <w:marLeft w:val="0"/>
      <w:marRight w:val="0"/>
      <w:marTop w:val="0"/>
      <w:marBottom w:val="0"/>
      <w:divBdr>
        <w:top w:val="none" w:sz="0" w:space="0" w:color="auto"/>
        <w:left w:val="none" w:sz="0" w:space="0" w:color="auto"/>
        <w:bottom w:val="none" w:sz="0" w:space="0" w:color="auto"/>
        <w:right w:val="none" w:sz="0" w:space="0" w:color="auto"/>
      </w:divBdr>
    </w:div>
    <w:div w:id="1787776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794c320769745229cf5b793ce8c07ce" PartId="ed817600c8474353838c146eeedc629a">
    <Part Type="preambule" DocPartId="4b21a7274aa4436aba8e35ea3beb5d60" PartId="17c536310d2a4c93a68a90ef74e01eac"/>
    <Part Type="punktas" Nr="1" Abbr="1 p." DocPartId="3c068b2a78fe4da18c8c75812918383d" PartId="33ff84bfb3c3466ea134e4cbf6a7f428">
      <Part Type="papunktis" Nr="1.1" Abbr="1.1 pp." DocPartId="21ab45e3f33a45ce84095702658d02e6" PartId="5aee30f64ea74746be066a0442632f36">
        <Part Type="papunktis" Nr="1.1.1" Abbr="1.1.1 pp." DocPartId="133a3a515ee749708a3590f80ecc9b4c" PartId="36ea7b3b62364e2088f1b560c3be204c"/>
        <Part Type="papunktis" Nr="1.1.2" Abbr="1.1.2 pp." DocPartId="db6f030818144dc5859ae604020d2822" PartId="a1104f8278134905a1701793339bb847"/>
        <Part Type="papunktis" Nr="1.1.3" Abbr="1.1.3 pp." DocPartId="9447f6ee1178446e895f3fa3b073aff8" PartId="fd2e4e85a4d341b6b752a08c6af8713f"/>
        <Part Type="papunktis" Nr="1.1.4" Abbr="1.1.4 pp." DocPartId="c7b9d17fd9f0425eafd0f549d60cd97e" PartId="44cb36d8b3f047e18539d850774141be"/>
        <Part Type="papunktis" Nr="1.1.5" Abbr="1.1.5 pp." DocPartId="634f4932ecaa45fba1fd01c3a00e1a1a" PartId="ab8b007e00274d3f97d48155e60e9cc6"/>
        <Part Type="papunktis" Nr="1.1.6" Abbr="1.1.6 pp." DocPartId="f998390dc0fe482ebb7c3beda6dfb0f4" PartId="a20f640d72a245a1a0718077651d8367"/>
        <Part Type="papunktis" Nr="1.1.7" Abbr="1.1.7 pp." DocPartId="e75c1c598f8c4684a57f73ea99b98bd6" PartId="8eca168af4b04a2db9030236abde0f25"/>
        <Part Type="papunktis" Nr="1.1.8" Abbr="1.1.8 pp." DocPartId="1e4774005007447b947ab71d85a3f4a5" PartId="d118ea1e9bfe4a4d97bfa7a75bf6d20d"/>
        <Part Type="papunktis" Nr="1.1.9" Abbr="1.1.9 pp." DocPartId="57a9936cf6484c4eba75f9887354a30a" PartId="3aa45ff62c9045f890fa121b7322cd59"/>
        <Part Type="papunktis" Nr="1.1.10" Abbr="1.1.10 pp." DocPartId="90d4113af02f406cbb600b66975ee774" PartId="f99b9c8d3c6f4295a37378aa57860f5e"/>
      </Part>
      <Part Type="papunktis" Nr="1.2" Abbr="1.2 pp." DocPartId="978c0e25a8704ef6acda8a753b039ea4" PartId="25a34ffcab9d4bae8bf82d8628b5eb64">
        <Part Type="papunktis" Nr="1.2.1" Abbr="1.2.1 pp." DocPartId="a1bb9ff4a35f4e8db9f6e22637eb2145" PartId="cb41aba22c6747009e896cd3094220fd"/>
        <Part Type="papunktis" Nr="1.2.2" Abbr="1.2.2 pp." DocPartId="b3f2d5fa811540e892fe9ffc6fb93e93" PartId="887da93848504369b97c6bd1c20de6fa"/>
        <Part Type="papunktis" Nr="1.2.3" Abbr="1.2.3 pp." DocPartId="443bcdf9edc74ff8b58441732789a06b" PartId="37f7188ce2af48ef833df64c7756ff16"/>
        <Part Type="papunktis" Nr="1.2.4" Abbr="1.2.4 pp." DocPartId="1cdcf4f12ced4131a543a7a46ad98364" PartId="185831aa2d75487e9128032d8f93b667"/>
        <Part Type="papunktis" Nr="1.2.5" Abbr="1.2.5 pp." DocPartId="b1c4a5f205d34bb79595fca857fcffcf" PartId="e02c015074ef45859d2b204e48082b27"/>
        <Part Type="papunktis" Nr="1.2.6" Abbr="1.2.6 pp." DocPartId="cc14ee8cf74a41e88eeea614402c4de5" PartId="d27b8da1f9f64ffa9b5e2843826fa675"/>
        <Part Type="papunktis" Nr="1.2.7" Abbr="1.2.7 pp." DocPartId="60a9cb5c96bb4c0f94bb5135517bc784" PartId="7cc9fbaedefa4d3cb90dcf33c7d4486e"/>
        <Part Type="papunktis" Nr="1.2.8" Abbr="1.2.8 pp." DocPartId="c3e545b1c74d4b30a65a0466c54b0f53" PartId="7c9af3407b21412ca798d1f9521c3a06"/>
        <Part Type="papunktis" Nr="1.2.9" Abbr="1.2.9 pp." DocPartId="0d14871831c34ffc829b59932172b250" PartId="2a34fcfe99f54fcba8d1e1cbb6a050fc"/>
        <Part Type="papunktis" Nr="1.2.10" Abbr="1.2.10 pp." DocPartId="fc6dc4433ed34e4aa2e55725d01d207e" PartId="fb0f91edd2104287a85bf9d8744c768f"/>
        <Part Type="papunktis" Nr="1.2.11" Abbr="1.2.11 pp." DocPartId="8b06d5b124eb4f0194adaefbf02ee314" PartId="f31d131692664ae598578ad47d865d2e"/>
        <Part Type="papunktis" Nr="1.2.12" Abbr="1.2.12 pp." DocPartId="38314c0711de4927ba64fc2d570ed288" PartId="2884e90bc41a48379c371b2ef58b77e5"/>
        <Part Type="papunktis" Nr="1.2.13" Abbr="1.2.13 pp." DocPartId="241f15b4d8bc41c8a71a47750693c3ae" PartId="345e2d66bdd84cf4b816dbd383bba87f"/>
        <Part Type="papunktis" Nr="1.2.14" Abbr="1.2.14 pp." DocPartId="c8331cbf526a479bb64d72302723291e" PartId="7b4521595eb242b1b9272d6a9d26ef7e"/>
        <Part Type="papunktis" Nr="1.2.15" Abbr="1.2.15 pp." DocPartId="f3a9a1985a0346e8a19a57cd8a3371d7" PartId="ce3ab24038a14977bb2a16ed72a49aea"/>
        <Part Type="papunktis" Nr="1.2.16" Abbr="1.2.16 pp." DocPartId="e216d837638a4d66b2077fcb250ea758" PartId="a3af351a6aa04a6890b95b3c725a96a7"/>
      </Part>
    </Part>
    <Part Type="punktas" Nr="2" Abbr="2 p." DocPartId="02df08b919a74c2aa5cef8ceb1ac5634" PartId="0e2405aef57d44d4a70c7f4a1b0712ef"/>
    <Part Type="punktas" Nr="3" Abbr="3 p." DocPartId="fc10469218f64b3da9ed6d21004eb300" PartId="7b54924f45ea49dd86da21719e305900"/>
    <Part Type="punktas" Nr="4" Abbr="4 p." DocPartId="e388235a785b421bb7f8029da0197beb" PartId="51f13d6764eb48f99cb1af9b4f106aa3"/>
    <Part Type="punktas" Nr="5" Abbr="5 p." DocPartId="3c3026756a354590af3e86337c9fc74d" PartId="cce947580a74449cbf821a3d3c59757e"/>
    <Part Type="signatura" DocPartId="771b49512f1840c39f03c137fac8d455" PartId="118294a40ae94dfaa5f464dc97aafb57"/>
  </Part>
</Parts>
</file>

<file path=customXml/itemProps1.xml><?xml version="1.0" encoding="utf-8"?>
<ds:datastoreItem xmlns:ds="http://schemas.openxmlformats.org/officeDocument/2006/customXml" ds:itemID="{F153ACF9-DFB2-4F00-AB97-6FF0EB688A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611</Words>
  <Characters>4528</Characters>
  <Application>Microsoft Office Word</Application>
  <DocSecurity>4</DocSecurity>
  <Lines>79</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2023-10-17T10:44:00Z</dcterms:created>
  <dc:creator>Violeta Valančienė</dc:creator>
  <lastModifiedBy>adlibuser</lastModifiedBy>
  <dcterms:modified xsi:type="dcterms:W3CDTF">2023-10-17T10:44:00Z</dcterms:modified>
  <revision>2</revision>
</coreProperties>
</file>