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a7505618b624a3aa81ea74b92473b8b"/>
        <w:lock w:val="sdtLocked"/>
        <w:richText/>
      </w:sdtPr>
      <w:sdtContent>
        <w:p w14:paraId="1E6E632F" w14:textId="77777777">
          <w:pPr>
            <w:tabs>
              <w:tab w:val="center" w:pos="4986"/>
              <w:tab w:val="right" w:pos="9972"/>
            </w:tabs>
          </w:pPr>
        </w:p>
        <w:p w14:paraId="68208CB4" w14:textId="77777777">
          <w:pPr>
            <w:tabs>
              <w:tab w:val="center" w:pos="4986"/>
              <w:tab w:val="right" w:pos="9972"/>
            </w:tabs>
          </w:pPr>
        </w:p>
        <w:p w14:paraId="47594A45" w14:textId="77777777">
          <w:pPr>
            <w:tabs>
              <w:tab w:val="center" w:pos="4986"/>
              <w:tab w:val="right" w:pos="9972"/>
            </w:tabs>
          </w:pPr>
        </w:p>
        <w:p w14:paraId="70DABCC7" w14:textId="322D15CD">
          <w:pPr>
            <w:jc w:val="right"/>
            <w:rPr>
              <w:b/>
              <w:bCs/>
              <w:szCs w:val="24"/>
            </w:rPr>
          </w:pPr>
          <w:r>
            <w:rPr>
              <w:b/>
              <w:bCs/>
              <w:szCs w:val="24"/>
            </w:rPr>
            <w:t>Projektas Nr. XVP-1532(2)</w:t>
          </w:r>
        </w:p>
        <w:p w14:paraId="12890DB7" w14:textId="77777777">
          <w:pPr>
            <w:jc w:val="both"/>
            <w:rPr>
              <w:caps/>
              <w:szCs w:val="24"/>
            </w:rPr>
          </w:pPr>
        </w:p>
        <w:p w14:paraId="2EDFDCDB" w14:textId="77777777">
          <w:pPr>
            <w:rPr>
              <w:caps/>
              <w:szCs w:val="24"/>
            </w:rPr>
          </w:pPr>
        </w:p>
        <w:p w14:paraId="5D2879F3" w14:textId="77777777">
          <w:pPr>
            <w:rPr>
              <w:caps/>
              <w:szCs w:val="24"/>
            </w:rPr>
          </w:pPr>
        </w:p>
        <w:p w14:paraId="74DB488C" w14:textId="77777777">
          <w:pPr>
            <w:jc w:val="center"/>
            <w:rPr>
              <w:b/>
              <w:bCs/>
              <w:caps/>
              <w:szCs w:val="24"/>
              <w:lang w:val="en-US"/>
            </w:rPr>
          </w:pPr>
          <w:r>
            <w:rPr>
              <w:b/>
              <w:bCs/>
              <w:caps/>
              <w:szCs w:val="24"/>
            </w:rPr>
            <w:t>Lietuvos Respublikos</w:t>
          </w:r>
        </w:p>
        <w:p w14:paraId="1B7B2AEF" w14:textId="62F27743">
          <w:pPr>
            <w:jc w:val="center"/>
            <w:rPr>
              <w:b/>
              <w:caps/>
              <w:szCs w:val="24"/>
            </w:rPr>
          </w:pPr>
          <w:r>
            <w:rPr>
              <w:b/>
              <w:bCs/>
              <w:caps/>
              <w:color w:val="000000"/>
              <w:szCs w:val="24"/>
              <w:shd w:val="clear" w:color="auto" w:fill="FFFFFF"/>
            </w:rPr>
            <w:t>TERITORIJŲ PLANAVIMO, STATYBOS IR ŽEMĖS NAUDOJIMO VALSTYBINĖS PRIEŽIŪROS</w:t>
          </w:r>
          <w:r>
            <w:rPr>
              <w:b/>
              <w:bCs/>
              <w:caps/>
              <w:szCs w:val="24"/>
            </w:rPr>
            <w:t xml:space="preserve"> </w:t>
          </w:r>
          <w:r>
            <w:rPr>
              <w:b/>
              <w:caps/>
              <w:szCs w:val="24"/>
            </w:rPr>
            <w:t xml:space="preserve">ĮSTATYMO NR. </w:t>
          </w:r>
          <w:r>
            <w:rPr>
              <w:b/>
              <w:caps/>
              <w:color w:val="000000"/>
              <w:szCs w:val="24"/>
              <w:lang w:eastAsia="lt-LT"/>
            </w:rPr>
            <w:t xml:space="preserve">XII-459 </w:t>
          </w:r>
          <w:r>
            <w:rPr>
              <w:b/>
              <w:bCs/>
              <w:caps/>
              <w:color w:val="000000"/>
              <w:szCs w:val="24"/>
              <w:lang w:eastAsia="lt-LT"/>
            </w:rPr>
            <w:t>4,</w:t>
          </w:r>
          <w:r>
            <w:rPr>
              <w:b/>
              <w:caps/>
              <w:color w:val="000000"/>
              <w:szCs w:val="24"/>
              <w:lang w:eastAsia="lt-LT"/>
            </w:rPr>
            <w:t xml:space="preserve"> </w:t>
          </w:r>
          <w:r>
            <w:rPr>
              <w:b/>
              <w:caps/>
              <w:szCs w:val="24"/>
            </w:rPr>
            <w:t>7, 9, 10, 10</w:t>
          </w:r>
          <w:r>
            <w:rPr>
              <w:b/>
              <w:caps/>
              <w:szCs w:val="24"/>
              <w:vertAlign w:val="superscript"/>
            </w:rPr>
            <w:t>1</w:t>
          </w:r>
          <w:r>
            <w:rPr>
              <w:b/>
              <w:caps/>
              <w:szCs w:val="24"/>
            </w:rPr>
            <w:t>, 11, 13, 14, 22, 24, 27, 28, 30, 33</w:t>
          </w:r>
          <w:r>
            <w:rPr>
              <w:b/>
              <w:caps/>
              <w:szCs w:val="24"/>
              <w:vertAlign w:val="superscript"/>
            </w:rPr>
            <w:t>1</w:t>
          </w:r>
          <w:r>
            <w:rPr>
              <w:b/>
              <w:caps/>
              <w:szCs w:val="24"/>
            </w:rPr>
            <w:t>, 34 straipsnių pakeitimo, įstatymo papildymo 33</w:t>
          </w:r>
          <w:r>
            <w:rPr>
              <w:b/>
              <w:caps/>
              <w:szCs w:val="24"/>
              <w:vertAlign w:val="superscript"/>
            </w:rPr>
            <w:t>1</w:t>
          </w:r>
          <w:r>
            <w:rPr>
              <w:b/>
              <w:caps/>
              <w:szCs w:val="24"/>
            </w:rPr>
            <w:t xml:space="preserve"> straipsniu IR 12, 19, 25 STRAIPSNIŲ PRIPAŽINIMO NETEKUSIAIS GALIOS</w:t>
          </w:r>
        </w:p>
        <w:p w14:paraId="5F2AC0E7" w14:textId="77777777">
          <w:pPr>
            <w:jc w:val="center"/>
            <w:rPr>
              <w:caps/>
              <w:color w:val="000000"/>
              <w:szCs w:val="24"/>
              <w:lang w:eastAsia="lt-LT"/>
            </w:rPr>
          </w:pPr>
          <w:r>
            <w:rPr>
              <w:b/>
              <w:caps/>
              <w:szCs w:val="24"/>
            </w:rPr>
            <w:t>įstatymAS</w:t>
          </w:r>
        </w:p>
        <w:p w14:paraId="063752F6" w14:textId="77777777">
          <w:pPr>
            <w:jc w:val="center"/>
            <w:rPr>
              <w:b/>
              <w:caps/>
              <w:szCs w:val="24"/>
            </w:rPr>
          </w:pPr>
        </w:p>
        <w:p w14:paraId="13765035" w14:textId="77777777">
          <w:pPr>
            <w:jc w:val="center"/>
            <w:rPr>
              <w:szCs w:val="24"/>
            </w:rPr>
          </w:pPr>
          <w:r>
            <w:rPr>
              <w:szCs w:val="24"/>
            </w:rPr>
            <w:t>2026 m.          d. Nr.      </w:t>
          </w:r>
        </w:p>
        <w:p w14:paraId="3CEFB481" w14:textId="77777777">
          <w:pPr>
            <w:jc w:val="center"/>
            <w:rPr>
              <w:szCs w:val="24"/>
            </w:rPr>
          </w:pPr>
          <w:r>
            <w:rPr>
              <w:szCs w:val="24"/>
            </w:rPr>
            <w:t>Vilnius</w:t>
          </w:r>
        </w:p>
        <w:p w14:paraId="52EC9BFE" w14:textId="77777777">
          <w:pPr>
            <w:jc w:val="both"/>
            <w:rPr>
              <w:szCs w:val="24"/>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9" w:footer="709" w:gutter="0"/>
              <w:cols w:space="1296"/>
              <w:titlePg/>
            </w:sectPr>
          </w:pPr>
        </w:p>
        <w:p w14:paraId="20A94F5F" w14:textId="77777777">
          <w:pPr>
            <w:tabs>
              <w:tab w:val="center" w:pos="4819"/>
              <w:tab w:val="right" w:pos="9638"/>
            </w:tabs>
          </w:pPr>
        </w:p>
        <w:p w14:paraId="2443FCFF" w14:textId="77777777">
          <w:pPr>
            <w:tabs>
              <w:tab w:val="center" w:pos="4986"/>
              <w:tab w:val="right" w:pos="9972"/>
            </w:tabs>
          </w:pPr>
        </w:p>
        <w:p w14:paraId="5A294506" w14:textId="6BAEC9F6">
          <w:pPr>
            <w:tabs>
              <w:tab w:val="center" w:pos="4986"/>
              <w:tab w:val="right" w:pos="9972"/>
            </w:tabs>
          </w:pPr>
        </w:p>
        <w:p w14:paraId="7C49EAA4" w14:textId="77777777">
          <w:pPr>
            <w:tabs>
              <w:tab w:val="left" w:pos="567"/>
              <w:tab w:val="left" w:pos="851"/>
              <w:tab w:val="left" w:pos="1021"/>
              <w:tab w:val="left" w:pos="1134"/>
              <w:tab w:val="left" w:pos="1418"/>
              <w:tab w:val="left" w:pos="1701"/>
              <w:tab w:val="left" w:pos="1985"/>
            </w:tabs>
            <w:jc w:val="both"/>
            <w:rPr>
              <w:szCs w:val="24"/>
              <w:lang w:eastAsia="lt-LT"/>
            </w:rPr>
          </w:pPr>
        </w:p>
        <w:sdt>
          <w:sdtPr>
            <w:alias w:val="1 str."/>
            <w:tag w:val="part_e45b785158b04440bcc4bf81a326b484"/>
            <w:lock w:val="sdtLocked"/>
            <w:richText/>
          </w:sdtPr>
          <w:sdtContent>
            <w:p w14:paraId="3ABB9242" w14:textId="77777777">
              <w:pPr>
                <w:tabs>
                  <w:tab w:val="left" w:pos="567"/>
                  <w:tab w:val="left" w:pos="851"/>
                  <w:tab w:val="left" w:pos="1021"/>
                  <w:tab w:val="left" w:pos="1134"/>
                  <w:tab w:val="left" w:pos="1418"/>
                  <w:tab w:val="left" w:pos="1701"/>
                  <w:tab w:val="left" w:pos="1985"/>
                </w:tabs>
                <w:ind w:firstLine="720"/>
                <w:jc w:val="both"/>
                <w:rPr>
                  <w:b/>
                  <w:bCs/>
                  <w:szCs w:val="24"/>
                  <w:lang w:eastAsia="lt-LT"/>
                </w:rPr>
              </w:pPr>
              <w:sdt>
                <w:sdtPr>
                  <w:alias w:val="Numeris"/>
                  <w:tag w:val="nr_e45b785158b04440bcc4bf81a326b484"/>
                  <w:lock w:val="sdtLocked"/>
                  <w:richText/>
                </w:sdtPr>
                <w:sdtContent>
                  <w:r>
                    <w:rPr>
                      <w:b/>
                      <w:bCs/>
                      <w:szCs w:val="24"/>
                      <w:lang w:eastAsia="lt-LT"/>
                    </w:rPr>
                    <w:t>1</w:t>
                  </w:r>
                </w:sdtContent>
              </w:sdt>
              <w:r>
                <w:rPr>
                  <w:b/>
                  <w:bCs/>
                  <w:szCs w:val="24"/>
                  <w:lang w:eastAsia="lt-LT"/>
                </w:rPr>
                <w:t xml:space="preserve"> straipsnis. </w:t>
              </w:r>
              <w:sdt>
                <w:sdtPr>
                  <w:alias w:val="Pavadinimas"/>
                  <w:tag w:val="title_e45b785158b04440bcc4bf81a326b484"/>
                  <w:lock w:val="sdtLocked"/>
                  <w:richText/>
                </w:sdtPr>
                <w:sdtContent>
                  <w:r>
                    <w:rPr>
                      <w:b/>
                      <w:bCs/>
                      <w:szCs w:val="24"/>
                      <w:lang w:eastAsia="lt-LT"/>
                    </w:rPr>
                    <w:t>4 straipsnio pakeitimas</w:t>
                  </w:r>
                </w:sdtContent>
              </w:sdt>
            </w:p>
            <w:sdt>
              <w:sdtPr>
                <w:alias w:val="1 str. 1 d."/>
                <w:tag w:val="part_6f6ebf952e234ca289f106444e52c413"/>
                <w:lock w:val="sdtLocked"/>
                <w:richText/>
              </w:sdtPr>
              <w:sdtContent>
                <w:p w14:paraId="48E6D168"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6f6ebf952e234ca289f106444e52c413"/>
                      <w:lock w:val="sdtLocked"/>
                      <w:richText/>
                    </w:sdtPr>
                    <w:sdtContent>
                      <w:r>
                        <w:rPr>
                          <w:bCs/>
                          <w:kern w:val="2"/>
                          <w:szCs w:val="24"/>
                          <w:lang w:eastAsia="lt-LT"/>
                        </w:rPr>
                        <w:t>1</w:t>
                      </w:r>
                    </w:sdtContent>
                  </w:sdt>
                  <w:r>
                    <w:rPr>
                      <w:bCs/>
                      <w:kern w:val="2"/>
                      <w:szCs w:val="24"/>
                      <w:lang w:eastAsia="lt-LT"/>
                    </w:rPr>
                    <w:t>. Pakeisti 4 straipsnio 7 dalį ir ją išdėstyti taip:</w:t>
                  </w:r>
                </w:p>
                <w:sdt>
                  <w:sdtPr>
                    <w:alias w:val="citata"/>
                    <w:tag w:val="part_81375cc5bd724149823258dbc2a7c7c8"/>
                    <w:lock w:val="sdtLocked"/>
                    <w:richText/>
                  </w:sdtPr>
                  <w:sdtContent>
                    <w:sdt>
                      <w:sdtPr>
                        <w:alias w:val="7 d."/>
                        <w:tag w:val="part_62ca99ca891f4e31b5ecadba450b03d5"/>
                        <w:lock w:val="sdtLocked"/>
                        <w:richText/>
                      </w:sdtPr>
                      <w:sdtContent>
                        <w:p w14:paraId="59FC5E0B" w14:textId="2CD7A7E3">
                          <w:pPr>
                            <w:tabs>
                              <w:tab w:val="left" w:pos="567"/>
                              <w:tab w:val="left" w:pos="851"/>
                              <w:tab w:val="left" w:pos="1021"/>
                              <w:tab w:val="left" w:pos="1134"/>
                              <w:tab w:val="left" w:pos="1418"/>
                              <w:tab w:val="left" w:pos="1701"/>
                              <w:tab w:val="left" w:pos="1985"/>
                            </w:tabs>
                            <w:ind w:firstLine="720"/>
                            <w:jc w:val="both"/>
                            <w:rPr>
                              <w:szCs w:val="24"/>
                              <w:lang w:eastAsia="lt-LT"/>
                            </w:rPr>
                          </w:pPr>
                          <w:r>
                            <w:rPr>
                              <w:szCs w:val="24"/>
                              <w:lang w:eastAsia="lt-LT"/>
                            </w:rPr>
                            <w:t>„</w:t>
                          </w:r>
                          <w:sdt>
                            <w:sdtPr>
                              <w:alias w:val="Numeris"/>
                              <w:tag w:val="nr_62ca99ca891f4e31b5ecadba450b03d5"/>
                              <w:lock w:val="sdtLocked"/>
                              <w:richText/>
                            </w:sdtPr>
                            <w:sdtContent>
                              <w:r>
                                <w:rPr>
                                  <w:szCs w:val="24"/>
                                  <w:lang w:eastAsia="lt-LT"/>
                                </w:rPr>
                                <w:t>7</w:t>
                              </w:r>
                            </w:sdtContent>
                          </w:sdt>
                          <w:r>
                            <w:rPr>
                              <w:szCs w:val="24"/>
                              <w:lang w:eastAsia="lt-LT"/>
                            </w:rPr>
                            <w:t>. Teritorijų planavimo proceso rengimo etapu Inspekcija nagrinėja gautus skundus dėl šio straipsnio 2 dalyje nurodytų teritorijų planavimo proceso parengiamuoju etapu atliktų teritorijų planavimo proceso procedūrų ir priimtų sprendimų ir šio straipsnio 8 dalyje nurodytų teritorijų planavimo proceso rengimo etapu atliekamų ir atliktų teritorijų planavimo proceso procedūrų ir priimtų sprendimų atitikties teritorijų planavimą reglamentuojantiems teisės aktams.“</w:t>
                          </w:r>
                        </w:p>
                      </w:sdtContent>
                    </w:sdt>
                  </w:sdtContent>
                </w:sdt>
              </w:sdtContent>
            </w:sdt>
            <w:sdt>
              <w:sdtPr>
                <w:alias w:val="1 str. 2 d."/>
                <w:tag w:val="part_6f5e8a29226b49e29bcbbc60dafbd593"/>
                <w:lock w:val="sdtLocked"/>
                <w:richText/>
              </w:sdtPr>
              <w:sdtContent>
                <w:p w14:paraId="41B0AEFA"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6f5e8a29226b49e29bcbbc60dafbd593"/>
                      <w:lock w:val="sdtLocked"/>
                      <w:richText/>
                    </w:sdtPr>
                    <w:sdtContent>
                      <w:r>
                        <w:rPr>
                          <w:kern w:val="2"/>
                          <w:szCs w:val="24"/>
                          <w:lang w:eastAsia="lt-LT"/>
                        </w:rPr>
                        <w:t>2</w:t>
                      </w:r>
                    </w:sdtContent>
                  </w:sdt>
                  <w:r>
                    <w:rPr>
                      <w:kern w:val="2"/>
                      <w:szCs w:val="24"/>
                      <w:lang w:eastAsia="lt-LT"/>
                    </w:rPr>
                    <w:t>. Papildyti 4 straipsnį 8 ir 9 dalimis:</w:t>
                  </w:r>
                </w:p>
                <w:sdt>
                  <w:sdtPr>
                    <w:alias w:val="citata"/>
                    <w:tag w:val="part_e4c1fd51c9c94e05ad3f31e8c09b5d4f"/>
                    <w:lock w:val="sdtLocked"/>
                    <w:richText/>
                  </w:sdtPr>
                  <w:sdtContent>
                    <w:sdt>
                      <w:sdtPr>
                        <w:alias w:val="8 d."/>
                        <w:tag w:val="part_46daf611ac214aa6b6e7e987e2a13a0a"/>
                        <w:lock w:val="sdtLocked"/>
                        <w:richText/>
                      </w:sdtPr>
                      <w:sdtContent>
                        <w:p w14:paraId="323584A3" w14:textId="69D97104">
                          <w:pPr>
                            <w:tabs>
                              <w:tab w:val="left" w:pos="567"/>
                              <w:tab w:val="left" w:pos="851"/>
                              <w:tab w:val="left" w:pos="1021"/>
                              <w:tab w:val="left" w:pos="1134"/>
                              <w:tab w:val="left" w:pos="1418"/>
                              <w:tab w:val="left" w:pos="1701"/>
                              <w:tab w:val="left" w:pos="1985"/>
                            </w:tabs>
                            <w:ind w:firstLine="720"/>
                            <w:jc w:val="both"/>
                            <w:rPr>
                              <w:szCs w:val="24"/>
                              <w:lang w:eastAsia="lt-LT"/>
                            </w:rPr>
                          </w:pPr>
                          <w:r>
                            <w:rPr>
                              <w:szCs w:val="24"/>
                              <w:lang w:eastAsia="lt-LT"/>
                            </w:rPr>
                            <w:t>„</w:t>
                          </w:r>
                          <w:sdt>
                            <w:sdtPr>
                              <w:alias w:val="Numeris"/>
                              <w:tag w:val="nr_46daf611ac214aa6b6e7e987e2a13a0a"/>
                              <w:lock w:val="sdtLocked"/>
                              <w:richText/>
                            </w:sdtPr>
                            <w:sdtContent>
                              <w:r>
                                <w:rPr>
                                  <w:szCs w:val="24"/>
                                  <w:lang w:eastAsia="lt-LT"/>
                                </w:rPr>
                                <w:t>8</w:t>
                              </w:r>
                            </w:sdtContent>
                          </w:sdt>
                          <w:r>
                            <w:rPr>
                              <w:szCs w:val="24"/>
                              <w:lang w:eastAsia="lt-LT"/>
                            </w:rPr>
                            <w:t>. Inspekcija teritorijų planavimo proceso rengimo etapu pagal kompetenciją tikrina, ar:</w:t>
                          </w:r>
                        </w:p>
                        <w:sdt>
                          <w:sdtPr>
                            <w:alias w:val="8 d. 1 p."/>
                            <w:tag w:val="part_4c659b6f39014d3784e9de7cf3d6ce86"/>
                            <w:lock w:val="sdtLocked"/>
                            <w:richText/>
                          </w:sdtPr>
                          <w:sdtContent>
                            <w:p w14:paraId="4A2E368F" w14:textId="4505ACE3">
                              <w:pPr>
                                <w:tabs>
                                  <w:tab w:val="left" w:pos="567"/>
                                  <w:tab w:val="left" w:pos="851"/>
                                  <w:tab w:val="left" w:pos="1021"/>
                                  <w:tab w:val="left" w:pos="1134"/>
                                  <w:tab w:val="left" w:pos="1418"/>
                                  <w:tab w:val="left" w:pos="1701"/>
                                  <w:tab w:val="left" w:pos="1985"/>
                                </w:tabs>
                                <w:ind w:firstLine="720"/>
                                <w:jc w:val="both"/>
                                <w:rPr>
                                  <w:szCs w:val="24"/>
                                  <w:lang w:eastAsia="lt-LT"/>
                                </w:rPr>
                              </w:pPr>
                              <w:sdt>
                                <w:sdtPr>
                                  <w:alias w:val="Numeris"/>
                                  <w:tag w:val="nr_4c659b6f39014d3784e9de7cf3d6ce86"/>
                                  <w:lock w:val="sdtLocked"/>
                                  <w:richText/>
                                </w:sdtPr>
                                <w:sdtContent>
                                  <w:r>
                                    <w:rPr>
                                      <w:szCs w:val="24"/>
                                      <w:lang w:eastAsia="lt-LT"/>
                                    </w:rPr>
                                    <w:t>1</w:t>
                                  </w:r>
                                </w:sdtContent>
                              </w:sdt>
                              <w:r>
                                <w:rPr>
                                  <w:szCs w:val="24"/>
                                  <w:lang w:eastAsia="lt-LT"/>
                                </w:rPr>
                                <w:t xml:space="preserve">) Teritorijų planavimo įstatyme nustatyta tvarka ir terminais priimtas sprendimas pritarti teritorijos vystymo koncepcijai arba motyvuotai atsisakyta jai pritarti </w:t>
                              </w:r>
                              <w:r>
                                <w:rPr>
                                  <w:bCs/>
                                </w:rPr>
                                <w:t>ir apie tai informuotas subjektas, turintis planavimo iniciatyvos teisę</w:t>
                              </w:r>
                              <w:r>
                                <w:rPr>
                                  <w:szCs w:val="24"/>
                                  <w:lang w:eastAsia="lt-LT"/>
                                </w:rPr>
                                <w:t>, kai Teritorijų planavimo įstatymo 6 straipsnio 3 dalyje nustatytais atvejais sudaryta teritorijų planavimo proceso inicijavimo sutartis;</w:t>
                              </w:r>
                            </w:p>
                          </w:sdtContent>
                        </w:sdt>
                        <w:sdt>
                          <w:sdtPr>
                            <w:alias w:val="8 d. 2 p."/>
                            <w:tag w:val="part_8d43248072cd40b29979d588442bcb34"/>
                            <w:lock w:val="sdtLocked"/>
                            <w:richText/>
                          </w:sdtPr>
                          <w:sdtContent>
                            <w:p w14:paraId="69EFE184" w14:textId="77777777">
                              <w:pPr>
                                <w:tabs>
                                  <w:tab w:val="left" w:pos="567"/>
                                  <w:tab w:val="left" w:pos="851"/>
                                  <w:tab w:val="left" w:pos="1021"/>
                                  <w:tab w:val="left" w:pos="1134"/>
                                  <w:tab w:val="left" w:pos="1418"/>
                                  <w:tab w:val="left" w:pos="1701"/>
                                  <w:tab w:val="left" w:pos="1985"/>
                                </w:tabs>
                                <w:ind w:firstLine="720"/>
                                <w:jc w:val="both"/>
                                <w:rPr>
                                  <w:szCs w:val="24"/>
                                  <w:lang w:eastAsia="lt-LT"/>
                                </w:rPr>
                              </w:pPr>
                              <w:sdt>
                                <w:sdtPr>
                                  <w:alias w:val="Numeris"/>
                                  <w:tag w:val="nr_8d43248072cd40b29979d588442bcb34"/>
                                  <w:lock w:val="sdtLocked"/>
                                  <w:richText/>
                                </w:sdtPr>
                                <w:sdtContent>
                                  <w:r>
                                    <w:rPr>
                                      <w:szCs w:val="24"/>
                                      <w:lang w:eastAsia="lt-LT"/>
                                    </w:rPr>
                                    <w:t>2</w:t>
                                  </w:r>
                                </w:sdtContent>
                              </w:sdt>
                              <w:r>
                                <w:rPr>
                                  <w:szCs w:val="24"/>
                                  <w:lang w:eastAsia="lt-LT"/>
                                </w:rPr>
                                <w:t>) Teritorijų planavimo įstatyme nustatyta tvarka ir terminais pritarta kompleksinio teritorijų planavimo proceso rengimo etapo bendrųjų sprendinių formavimo stadijos sprendiniams ir patvirtinta, kad sprendinių konkretizavimo stadijos sprendiniai gali būti teikiami viešinti, arba motyvuotai atsisakyta tai padaryti;</w:t>
                              </w:r>
                            </w:p>
                          </w:sdtContent>
                        </w:sdt>
                        <w:sdt>
                          <w:sdtPr>
                            <w:alias w:val="8 d. 3 p."/>
                            <w:tag w:val="part_c919224027d243898279bf2359da291c"/>
                            <w:lock w:val="sdtLocked"/>
                            <w:richText/>
                          </w:sdtPr>
                          <w:sdtContent>
                            <w:p w14:paraId="32AB6F6D" w14:textId="7ED71961">
                              <w:pPr>
                                <w:tabs>
                                  <w:tab w:val="left" w:pos="567"/>
                                  <w:tab w:val="left" w:pos="851"/>
                                  <w:tab w:val="left" w:pos="1021"/>
                                  <w:tab w:val="left" w:pos="1134"/>
                                  <w:tab w:val="left" w:pos="1418"/>
                                  <w:tab w:val="left" w:pos="1701"/>
                                  <w:tab w:val="left" w:pos="1985"/>
                                </w:tabs>
                                <w:ind w:firstLine="720"/>
                                <w:jc w:val="both"/>
                                <w:rPr>
                                  <w:szCs w:val="24"/>
                                  <w:lang w:eastAsia="lt-LT"/>
                                </w:rPr>
                              </w:pPr>
                              <w:sdt>
                                <w:sdtPr>
                                  <w:alias w:val="Numeris"/>
                                  <w:tag w:val="nr_c919224027d243898279bf2359da291c"/>
                                  <w:lock w:val="sdtLocked"/>
                                  <w:richText/>
                                </w:sdtPr>
                                <w:sdtContent>
                                  <w:r>
                                    <w:rPr>
                                      <w:szCs w:val="24"/>
                                      <w:lang w:eastAsia="lt-LT"/>
                                    </w:rPr>
                                    <w:t>3</w:t>
                                  </w:r>
                                </w:sdtContent>
                              </w:sdt>
                              <w:r>
                                <w:rPr>
                                  <w:szCs w:val="24"/>
                                  <w:lang w:eastAsia="lt-LT"/>
                                </w:rPr>
                                <w:t>) kitos šiuo etapu atliekamos ir atliktos teritorijų planavimo proceso procedūros atitinka Teritorijų planavimo įstatyme ir jo įgyvendinamuosiuose teisės aktuose nustatytus reikalavimus.</w:t>
                              </w:r>
                            </w:p>
                          </w:sdtContent>
                        </w:sdt>
                      </w:sdtContent>
                    </w:sdt>
                    <w:sdt>
                      <w:sdtPr>
                        <w:alias w:val="9 d."/>
                        <w:tag w:val="part_0ca96192b0d64c0d9cbb1aeb790fa46d"/>
                        <w:lock w:val="sdtLocked"/>
                        <w:richText/>
                      </w:sdtPr>
                      <w:sdtContent>
                        <w:p w14:paraId="75DE86B4" w14:textId="2B778396">
                          <w:pPr>
                            <w:tabs>
                              <w:tab w:val="left" w:pos="567"/>
                              <w:tab w:val="left" w:pos="851"/>
                              <w:tab w:val="left" w:pos="1021"/>
                              <w:tab w:val="left" w:pos="1134"/>
                              <w:tab w:val="left" w:pos="1418"/>
                              <w:tab w:val="left" w:pos="1701"/>
                              <w:tab w:val="left" w:pos="1985"/>
                            </w:tabs>
                            <w:ind w:firstLine="720"/>
                            <w:jc w:val="both"/>
                            <w:rPr>
                              <w:szCs w:val="24"/>
                              <w:lang w:eastAsia="lt-LT"/>
                            </w:rPr>
                          </w:pPr>
                          <w:sdt>
                            <w:sdtPr>
                              <w:alias w:val="Numeris"/>
                              <w:tag w:val="nr_0ca96192b0d64c0d9cbb1aeb790fa46d"/>
                              <w:lock w:val="sdtLocked"/>
                              <w:richText/>
                            </w:sdtPr>
                            <w:sdtContent>
                              <w:r>
                                <w:rPr>
                                  <w:szCs w:val="24"/>
                                  <w:lang w:eastAsia="lt-LT"/>
                                </w:rPr>
                                <w:t>9</w:t>
                              </w:r>
                            </w:sdtContent>
                          </w:sdt>
                          <w:r>
                            <w:rPr>
                              <w:szCs w:val="24"/>
                              <w:lang w:eastAsia="lt-LT"/>
                            </w:rPr>
                            <w:t>. Nagrinėdama šio straipsnio 7 dalyje nurodytus skundus, Inspekcija atlieka šio straipsnio 3–6 dalyse nurodytus veiksmus.“</w:t>
                          </w:r>
                        </w:p>
                        <w:p w14:paraId="74E2ACFC" w14:textId="77777777">
                          <w:pPr>
                            <w:tabs>
                              <w:tab w:val="left" w:pos="567"/>
                              <w:tab w:val="left" w:pos="851"/>
                              <w:tab w:val="left" w:pos="1021"/>
                              <w:tab w:val="left" w:pos="1134"/>
                              <w:tab w:val="left" w:pos="1418"/>
                              <w:tab w:val="left" w:pos="1701"/>
                              <w:tab w:val="left" w:pos="1985"/>
                            </w:tabs>
                            <w:jc w:val="both"/>
                            <w:rPr>
                              <w:rFonts w:eastAsia="MS Mincho"/>
                              <w:b/>
                              <w:bCs/>
                              <w:szCs w:val="24"/>
                              <w:lang w:eastAsia="lt-LT"/>
                            </w:rPr>
                          </w:pPr>
                        </w:p>
                      </w:sdtContent>
                    </w:sdt>
                  </w:sdtContent>
                </w:sdt>
              </w:sdtContent>
            </w:sdt>
          </w:sdtContent>
        </w:sdt>
        <w:sdt>
          <w:sdtPr>
            <w:alias w:val="2 str."/>
            <w:tag w:val="part_d3435113eebf4f359a5408c9c4656cf3"/>
            <w:lock w:val="sdtLocked"/>
            <w:richText/>
          </w:sdtPr>
          <w:sdtContent>
            <w:p w14:paraId="37133AA8"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d3435113eebf4f359a5408c9c4656cf3"/>
                  <w:lock w:val="sdtLocked"/>
                  <w:richText/>
                </w:sdtPr>
                <w:sdtContent>
                  <w:r>
                    <w:rPr>
                      <w:rFonts w:eastAsia="MS Mincho"/>
                      <w:b/>
                      <w:bCs/>
                      <w:szCs w:val="24"/>
                      <w:lang w:eastAsia="lt-LT"/>
                    </w:rPr>
                    <w:t>2</w:t>
                  </w:r>
                </w:sdtContent>
              </w:sdt>
              <w:r>
                <w:rPr>
                  <w:rFonts w:eastAsia="MS Mincho"/>
                  <w:b/>
                  <w:bCs/>
                  <w:szCs w:val="24"/>
                  <w:lang w:eastAsia="lt-LT"/>
                </w:rPr>
                <w:t xml:space="preserve"> straipsnis. </w:t>
              </w:r>
              <w:sdt>
                <w:sdtPr>
                  <w:alias w:val="Pavadinimas"/>
                  <w:tag w:val="title_d3435113eebf4f359a5408c9c4656cf3"/>
                  <w:lock w:val="sdtLocked"/>
                  <w:richText/>
                </w:sdtPr>
                <w:sdtContent>
                  <w:r>
                    <w:rPr>
                      <w:rFonts w:eastAsia="MS Mincho"/>
                      <w:b/>
                      <w:bCs/>
                      <w:szCs w:val="24"/>
                      <w:lang w:eastAsia="lt-LT"/>
                    </w:rPr>
                    <w:t>7 straipsnio pakeitimas</w:t>
                  </w:r>
                </w:sdtContent>
              </w:sdt>
            </w:p>
            <w:sdt>
              <w:sdtPr>
                <w:alias w:val="2 str. 1 d."/>
                <w:tag w:val="part_91136fc8213e4cc5884281e4b704cf85"/>
                <w:lock w:val="sdtLocked"/>
                <w:richText/>
              </w:sdtPr>
              <w:sdtContent>
                <w:p w14:paraId="7447E7B8" w14:textId="77777777">
                  <w:pPr>
                    <w:tabs>
                      <w:tab w:val="left" w:pos="567"/>
                      <w:tab w:val="left" w:pos="851"/>
                      <w:tab w:val="left" w:pos="1021"/>
                      <w:tab w:val="left" w:pos="1134"/>
                      <w:tab w:val="left" w:pos="1418"/>
                      <w:tab w:val="left" w:pos="1701"/>
                      <w:tab w:val="left" w:pos="1985"/>
                    </w:tabs>
                    <w:ind w:firstLine="720"/>
                    <w:jc w:val="both"/>
                    <w:rPr>
                      <w:rFonts w:eastAsia="MS Mincho"/>
                      <w:szCs w:val="24"/>
                      <w:lang w:eastAsia="lt-LT"/>
                    </w:rPr>
                  </w:pPr>
                  <w:sdt>
                    <w:sdtPr>
                      <w:alias w:val="Numeris"/>
                      <w:tag w:val="nr_91136fc8213e4cc5884281e4b704cf85"/>
                      <w:lock w:val="sdtLocked"/>
                      <w:richText/>
                    </w:sdtPr>
                    <w:sdtContent>
                      <w:r>
                        <w:rPr>
                          <w:rFonts w:eastAsia="MS Mincho"/>
                          <w:szCs w:val="24"/>
                          <w:lang w:eastAsia="lt-LT"/>
                        </w:rPr>
                        <w:t>1</w:t>
                      </w:r>
                    </w:sdtContent>
                  </w:sdt>
                  <w:r>
                    <w:rPr>
                      <w:rFonts w:eastAsia="MS Mincho"/>
                      <w:szCs w:val="24"/>
                      <w:lang w:eastAsia="lt-LT"/>
                    </w:rPr>
                    <w:t>. Pakeisti 7 straipsnio pavadinimą ir jį išdėstyti taip:</w:t>
                  </w:r>
                </w:p>
                <w:sdt>
                  <w:sdtPr>
                    <w:alias w:val="citata"/>
                    <w:tag w:val="part_15ef885d8d364bccb92c1390b909b32a"/>
                    <w:lock w:val="sdtLocked"/>
                    <w:richText/>
                  </w:sdtPr>
                  <w:sdtContent>
                    <w:sdt>
                      <w:sdtPr>
                        <w:alias w:val="7 str."/>
                        <w:tag w:val="part_5d851452bac14f95aeac870690711563"/>
                        <w:lock w:val="sdtLocked"/>
                        <w:richText/>
                      </w:sdtPr>
                      <w:sdtContent>
                        <w:p w14:paraId="05918086" w14:textId="61E0F1DE">
                          <w:pPr>
                            <w:ind w:left="2138" w:hanging="1418"/>
                            <w:jc w:val="both"/>
                            <w:rPr>
                              <w:bCs/>
                              <w:strike/>
                              <w:szCs w:val="24"/>
                              <w:lang w:eastAsia="lt-LT"/>
                            </w:rPr>
                          </w:pPr>
                          <w:r>
                            <w:rPr>
                              <w:szCs w:val="24"/>
                            </w:rPr>
                            <w:t>„</w:t>
                          </w:r>
                          <w:sdt>
                            <w:sdtPr>
                              <w:alias w:val="Numeris"/>
                              <w:tag w:val="nr_5d851452bac14f95aeac870690711563"/>
                              <w:lock w:val="sdtLocked"/>
                              <w:richText/>
                            </w:sdtPr>
                            <w:sdtContent>
                              <w:r>
                                <w:rPr>
                                  <w:b/>
                                  <w:szCs w:val="24"/>
                                </w:rPr>
                                <w:t>7</w:t>
                              </w:r>
                            </w:sdtContent>
                          </w:sdt>
                          <w:r>
                            <w:rPr>
                              <w:b/>
                              <w:szCs w:val="24"/>
                            </w:rPr>
                            <w:t xml:space="preserve"> straipsnis. </w:t>
                          </w:r>
                          <w:sdt>
                            <w:sdtPr>
                              <w:alias w:val="Pavadinimas"/>
                              <w:tag w:val="title_5d851452bac14f95aeac870690711563"/>
                              <w:lock w:val="sdtLocked"/>
                              <w:richText/>
                            </w:sdtPr>
                            <w:sdtContent>
                              <w:r>
                                <w:rPr>
                                  <w:b/>
                                  <w:szCs w:val="24"/>
                                </w:rPr>
                                <w:t>Statybos valstybinės priežiūros institucija ir jos funkcijos, statybos valstybinės priežiūros pareigūnų teisės ir pareigos</w:t>
                              </w:r>
                              <w:r>
                                <w:rPr>
                                  <w:szCs w:val="24"/>
                                </w:rPr>
                                <w:t>“.</w:t>
                              </w:r>
                            </w:sdtContent>
                          </w:sdt>
                        </w:p>
                      </w:sdtContent>
                    </w:sdt>
                  </w:sdtContent>
                </w:sdt>
              </w:sdtContent>
            </w:sdt>
            <w:sdt>
              <w:sdtPr>
                <w:alias w:val="2 str. 2 d."/>
                <w:tag w:val="part_b8daf77517d84bd6a0ee71097db584b8"/>
                <w:lock w:val="sdtLocked"/>
                <w:richText/>
              </w:sdtPr>
              <w:sdtContent>
                <w:p w14:paraId="77BE034A" w14:textId="09541311">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b8daf77517d84bd6a0ee71097db584b8"/>
                      <w:lock w:val="sdtLocked"/>
                      <w:richText/>
                    </w:sdtPr>
                    <w:sdtContent>
                      <w:r>
                        <w:rPr>
                          <w:bCs/>
                          <w:kern w:val="2"/>
                          <w:szCs w:val="24"/>
                          <w:lang w:val="en-US" w:eastAsia="lt-LT"/>
                        </w:rPr>
                        <w:t>2</w:t>
                      </w:r>
                    </w:sdtContent>
                  </w:sdt>
                  <w:r>
                    <w:rPr>
                      <w:bCs/>
                      <w:kern w:val="2"/>
                      <w:szCs w:val="24"/>
                      <w:lang w:eastAsia="lt-LT"/>
                    </w:rPr>
                    <w:t>. Pakeisti 7</w:t>
                  </w:r>
                  <w:r>
                    <w:rPr>
                      <w:bCs/>
                      <w:szCs w:val="24"/>
                      <w:lang w:eastAsia="lt-LT"/>
                    </w:rPr>
                    <w:t xml:space="preserve"> straipsnio 2 dalies 1 punktą</w:t>
                  </w:r>
                  <w:r>
                    <w:rPr>
                      <w:bCs/>
                      <w:kern w:val="2"/>
                      <w:szCs w:val="24"/>
                      <w:lang w:eastAsia="lt-LT"/>
                    </w:rPr>
                    <w:t xml:space="preserve"> ir jį išdėstyti taip:</w:t>
                  </w:r>
                </w:p>
                <w:sdt>
                  <w:sdtPr>
                    <w:alias w:val="citata"/>
                    <w:tag w:val="part_bd4031a7a5f2497b8ce80cdfcddf066b"/>
                    <w:lock w:val="sdtLocked"/>
                    <w:richText/>
                  </w:sdtPr>
                  <w:sdtContent>
                    <w:sdt>
                      <w:sdtPr>
                        <w:alias w:val="1 p."/>
                        <w:tag w:val="part_b302586f54e04b2689101b1077c09d9f"/>
                        <w:lock w:val="sdtLocked"/>
                        <w:richText/>
                      </w:sdtPr>
                      <w:sdtContent>
                        <w:p w14:paraId="4F9119EE" w14:textId="56BF459E">
                          <w:pPr>
                            <w:ind w:firstLine="720"/>
                            <w:jc w:val="both"/>
                            <w:rPr>
                              <w:rFonts w:eastAsia="Calibri"/>
                              <w:bCs/>
                              <w:szCs w:val="24"/>
                              <w:lang w:eastAsia="lt-LT"/>
                            </w:rPr>
                          </w:pPr>
                          <w:r>
                            <w:rPr>
                              <w:rFonts w:eastAsia="Calibri"/>
                              <w:bCs/>
                              <w:szCs w:val="24"/>
                              <w:lang w:eastAsia="lt-LT"/>
                            </w:rPr>
                            <w:t>„</w:t>
                          </w:r>
                          <w:sdt>
                            <w:sdtPr>
                              <w:alias w:val="Numeris"/>
                              <w:tag w:val="nr_b302586f54e04b2689101b1077c09d9f"/>
                              <w:lock w:val="sdtLocked"/>
                              <w:richText/>
                            </w:sdtPr>
                            <w:sdtContent>
                              <w:r>
                                <w:rPr>
                                  <w:rFonts w:eastAsia="Calibri"/>
                                  <w:bCs/>
                                  <w:szCs w:val="24"/>
                                  <w:lang w:eastAsia="lt-LT"/>
                                </w:rPr>
                                <w:t>1</w:t>
                              </w:r>
                            </w:sdtContent>
                          </w:sdt>
                          <w:r>
                            <w:rPr>
                              <w:rFonts w:eastAsia="Calibri"/>
                              <w:bCs/>
                              <w:szCs w:val="24"/>
                              <w:lang w:eastAsia="lt-LT"/>
                            </w:rPr>
                            <w:t>) prisijungimo sąlygų, specialiųjų reikalavimų, išvadų dėl techninio darbo projekto sprendinių atitikties prisijungimo sąlygų reikalavimams (toliau – išvada dėl techninio darbo projekto) išdavimo teisėtumo tikrinimą;“.</w:t>
                          </w:r>
                        </w:p>
                      </w:sdtContent>
                    </w:sdt>
                  </w:sdtContent>
                </w:sdt>
              </w:sdtContent>
            </w:sdt>
            <w:sdt>
              <w:sdtPr>
                <w:alias w:val="2 str. 3 d."/>
                <w:tag w:val="part_e6740bf03fdc4bc6911d5f97a0240793"/>
                <w:lock w:val="sdtLocked"/>
                <w:richText/>
              </w:sdtPr>
              <w:sdtContent>
                <w:p w14:paraId="0C9C969B" w14:textId="42A10288">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e6740bf03fdc4bc6911d5f97a0240793"/>
                      <w:lock w:val="sdtLocked"/>
                      <w:richText/>
                    </w:sdtPr>
                    <w:sdtContent>
                      <w:r>
                        <w:rPr>
                          <w:bCs/>
                          <w:kern w:val="2"/>
                          <w:szCs w:val="24"/>
                          <w:lang w:eastAsia="lt-LT"/>
                        </w:rPr>
                        <w:t>3</w:t>
                      </w:r>
                    </w:sdtContent>
                  </w:sdt>
                  <w:r>
                    <w:rPr>
                      <w:bCs/>
                      <w:kern w:val="2"/>
                      <w:szCs w:val="24"/>
                      <w:lang w:eastAsia="lt-LT"/>
                    </w:rPr>
                    <w:t>. Pakeisti 7</w:t>
                  </w:r>
                  <w:r>
                    <w:rPr>
                      <w:bCs/>
                      <w:szCs w:val="24"/>
                      <w:lang w:eastAsia="lt-LT"/>
                    </w:rPr>
                    <w:t xml:space="preserve"> straipsnio 2 dalies 2 punktą</w:t>
                  </w:r>
                  <w:r>
                    <w:rPr>
                      <w:bCs/>
                      <w:kern w:val="2"/>
                      <w:szCs w:val="24"/>
                      <w:lang w:eastAsia="lt-LT"/>
                    </w:rPr>
                    <w:t xml:space="preserve"> ir jį išdėstyti taip:</w:t>
                  </w:r>
                </w:p>
                <w:sdt>
                  <w:sdtPr>
                    <w:alias w:val="citata"/>
                    <w:tag w:val="part_78c4078cbd43446194caf8ac0c1dfb72"/>
                    <w:lock w:val="sdtLocked"/>
                    <w:richText/>
                  </w:sdtPr>
                  <w:sdtContent>
                    <w:sdt>
                      <w:sdtPr>
                        <w:alias w:val="2 p."/>
                        <w:tag w:val="part_06368d68f87e4b319f2642dc0111e922"/>
                        <w:lock w:val="sdtLocked"/>
                        <w:richText/>
                      </w:sdtPr>
                      <w:sdtContent>
                        <w:p w14:paraId="6E4A754C" w14:textId="77777777">
                          <w:pPr>
                            <w:ind w:firstLine="720"/>
                            <w:jc w:val="both"/>
                            <w:rPr>
                              <w:rFonts w:eastAsia="Calibri"/>
                              <w:bCs/>
                              <w:szCs w:val="24"/>
                              <w:lang w:eastAsia="lt-LT"/>
                            </w:rPr>
                          </w:pPr>
                          <w:r>
                            <w:rPr>
                              <w:rFonts w:eastAsia="Calibri"/>
                              <w:bCs/>
                              <w:szCs w:val="24"/>
                              <w:lang w:eastAsia="lt-LT"/>
                            </w:rPr>
                            <w:t>„</w:t>
                          </w:r>
                          <w:sdt>
                            <w:sdtPr>
                              <w:alias w:val="Numeris"/>
                              <w:tag w:val="nr_06368d68f87e4b319f2642dc0111e922"/>
                              <w:lock w:val="sdtLocked"/>
                              <w:richText/>
                            </w:sdtPr>
                            <w:sdtContent>
                              <w:r>
                                <w:rPr>
                                  <w:rFonts w:eastAsia="Calibri"/>
                                  <w:bCs/>
                                  <w:szCs w:val="24"/>
                                  <w:lang w:eastAsia="lt-LT"/>
                                </w:rPr>
                                <w:t>2</w:t>
                              </w:r>
                            </w:sdtContent>
                          </w:sdt>
                          <w:r>
                            <w:rPr>
                              <w:rFonts w:eastAsia="Calibri"/>
                              <w:bCs/>
                              <w:szCs w:val="24"/>
                              <w:lang w:eastAsia="lt-LT"/>
                            </w:rPr>
                            <w:t>) statybą leidžiančių dokumentų išdavimo teisėtumo tikrinimą;“.</w:t>
                          </w:r>
                        </w:p>
                      </w:sdtContent>
                    </w:sdt>
                  </w:sdtContent>
                </w:sdt>
              </w:sdtContent>
            </w:sdt>
            <w:sdt>
              <w:sdtPr>
                <w:alias w:val="2 str. 4 d."/>
                <w:tag w:val="part_b15564f88bba44fc81592684d60be175"/>
                <w:lock w:val="sdtLocked"/>
                <w:richText/>
              </w:sdtPr>
              <w:sdtContent>
                <w:p w14:paraId="3982DF45" w14:textId="142528A9">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b15564f88bba44fc81592684d60be175"/>
                      <w:lock w:val="sdtLocked"/>
                      <w:richText/>
                    </w:sdtPr>
                    <w:sdtContent>
                      <w:r>
                        <w:rPr>
                          <w:bCs/>
                          <w:kern w:val="2"/>
                          <w:szCs w:val="24"/>
                          <w:lang w:eastAsia="lt-LT"/>
                        </w:rPr>
                        <w:t>4</w:t>
                      </w:r>
                    </w:sdtContent>
                  </w:sdt>
                  <w:r>
                    <w:rPr>
                      <w:bCs/>
                      <w:kern w:val="2"/>
                      <w:szCs w:val="24"/>
                      <w:lang w:eastAsia="lt-LT"/>
                    </w:rPr>
                    <w:t>. Pakeisti 7</w:t>
                  </w:r>
                  <w:r>
                    <w:rPr>
                      <w:bCs/>
                      <w:szCs w:val="24"/>
                      <w:lang w:eastAsia="lt-LT"/>
                    </w:rPr>
                    <w:t xml:space="preserve"> straipsnio 2 dalies 6 punktą</w:t>
                  </w:r>
                  <w:r>
                    <w:rPr>
                      <w:bCs/>
                      <w:kern w:val="2"/>
                      <w:szCs w:val="24"/>
                      <w:lang w:eastAsia="lt-LT"/>
                    </w:rPr>
                    <w:t xml:space="preserve"> ir jį išdėstyti taip:</w:t>
                  </w:r>
                </w:p>
                <w:sdt>
                  <w:sdtPr>
                    <w:alias w:val="citata"/>
                    <w:tag w:val="part_f989ffc3210a4117973166bb4111d83b"/>
                    <w:lock w:val="sdtLocked"/>
                    <w:richText/>
                  </w:sdtPr>
                  <w:sdtContent>
                    <w:sdt>
                      <w:sdtPr>
                        <w:alias w:val="6 p."/>
                        <w:tag w:val="part_0a7ef821f0714a1381b88590eeedc384"/>
                        <w:lock w:val="sdtLocked"/>
                        <w:richText/>
                      </w:sdtPr>
                      <w:sdtContent>
                        <w:p w14:paraId="6CBC1AE1" w14:textId="0F6D6607">
                          <w:pPr>
                            <w:ind w:firstLine="720"/>
                            <w:jc w:val="both"/>
                            <w:rPr>
                              <w:rFonts w:eastAsia="Calibri"/>
                              <w:bCs/>
                              <w:szCs w:val="24"/>
                              <w:lang w:eastAsia="lt-LT"/>
                            </w:rPr>
                          </w:pPr>
                          <w:r>
                            <w:rPr>
                              <w:rFonts w:eastAsia="Calibri"/>
                              <w:bCs/>
                              <w:szCs w:val="24"/>
                              <w:lang w:eastAsia="lt-LT"/>
                            </w:rPr>
                            <w:t>„</w:t>
                          </w:r>
                          <w:sdt>
                            <w:sdtPr>
                              <w:alias w:val="Numeris"/>
                              <w:tag w:val="nr_0a7ef821f0714a1381b88590eeedc384"/>
                              <w:lock w:val="sdtLocked"/>
                              <w:richText/>
                            </w:sdtPr>
                            <w:sdtContent>
                              <w:r>
                                <w:rPr>
                                  <w:rFonts w:eastAsia="Calibri"/>
                                  <w:bCs/>
                                  <w:szCs w:val="24"/>
                                  <w:lang w:eastAsia="lt-LT"/>
                                </w:rPr>
                                <w:t>6</w:t>
                              </w:r>
                            </w:sdtContent>
                          </w:sdt>
                          <w:r>
                            <w:rPr>
                              <w:rFonts w:eastAsia="Calibri"/>
                              <w:bCs/>
                              <w:szCs w:val="24"/>
                              <w:lang w:eastAsia="lt-LT"/>
                            </w:rPr>
                            <w:t>) statybos užbaigimo akto išdavimo procedūros organizavimą;“.</w:t>
                          </w:r>
                        </w:p>
                      </w:sdtContent>
                    </w:sdt>
                  </w:sdtContent>
                </w:sdt>
              </w:sdtContent>
            </w:sdt>
            <w:sdt>
              <w:sdtPr>
                <w:alias w:val="2 str. 5 d."/>
                <w:tag w:val="part_2d6676b29c8041f4be6ab1133557a11a"/>
                <w:lock w:val="sdtLocked"/>
                <w:richText/>
              </w:sdtPr>
              <w:sdtContent>
                <w:p w14:paraId="07600827" w14:textId="0AD62447">
                  <w:pPr>
                    <w:ind w:firstLine="720"/>
                    <w:jc w:val="both"/>
                    <w:rPr>
                      <w:bCs/>
                      <w:kern w:val="2"/>
                      <w:szCs w:val="24"/>
                      <w:lang w:eastAsia="lt-LT"/>
                    </w:rPr>
                  </w:pPr>
                  <w:sdt>
                    <w:sdtPr>
                      <w:alias w:val="Numeris"/>
                      <w:tag w:val="nr_2d6676b29c8041f4be6ab1133557a11a"/>
                      <w:lock w:val="sdtLocked"/>
                      <w:richText/>
                    </w:sdtPr>
                    <w:sdtContent>
                      <w:r>
                        <w:rPr>
                          <w:bCs/>
                          <w:kern w:val="2"/>
                          <w:szCs w:val="24"/>
                          <w:lang w:eastAsia="lt-LT"/>
                        </w:rPr>
                        <w:t>5</w:t>
                      </w:r>
                    </w:sdtContent>
                  </w:sdt>
                  <w:r>
                    <w:rPr>
                      <w:bCs/>
                      <w:kern w:val="2"/>
                      <w:szCs w:val="24"/>
                      <w:lang w:eastAsia="lt-LT"/>
                    </w:rPr>
                    <w:t>. Papildyti 7 straipsnio 2 dalį nauju 13 punktu:</w:t>
                  </w:r>
                </w:p>
                <w:sdt>
                  <w:sdtPr>
                    <w:alias w:val="citata"/>
                    <w:tag w:val="part_fc846191ef2f47d594da47cf9ab13aea"/>
                    <w:lock w:val="sdtLocked"/>
                    <w:richText/>
                  </w:sdtPr>
                  <w:sdtContent>
                    <w:sdt>
                      <w:sdtPr>
                        <w:alias w:val="13 p."/>
                        <w:tag w:val="part_286a569800ad4e808856145328d61c8d"/>
                        <w:lock w:val="sdtLocked"/>
                        <w:richText/>
                      </w:sdtPr>
                      <w:sdtContent>
                        <w:p w14:paraId="0A256E8D" w14:textId="0FE7154A">
                          <w:pPr>
                            <w:ind w:firstLine="720"/>
                            <w:jc w:val="both"/>
                            <w:rPr>
                              <w:rFonts w:eastAsia="Calibri"/>
                              <w:bCs/>
                              <w:szCs w:val="24"/>
                              <w:lang w:eastAsia="lt-LT"/>
                            </w:rPr>
                          </w:pPr>
                          <w:r>
                            <w:rPr>
                              <w:rFonts w:eastAsia="Calibri"/>
                              <w:bCs/>
                              <w:szCs w:val="24"/>
                              <w:lang w:eastAsia="lt-LT"/>
                            </w:rPr>
                            <w:t>„</w:t>
                          </w:r>
                          <w:sdt>
                            <w:sdtPr>
                              <w:alias w:val="Numeris"/>
                              <w:tag w:val="nr_286a569800ad4e808856145328d61c8d"/>
                              <w:lock w:val="sdtLocked"/>
                              <w:richText/>
                            </w:sdtPr>
                            <w:sdtContent>
                              <w:r>
                                <w:rPr>
                                  <w:rFonts w:eastAsia="Calibri"/>
                                  <w:bCs/>
                                  <w:szCs w:val="24"/>
                                  <w:lang w:eastAsia="lt-LT"/>
                                </w:rPr>
                                <w:t>13</w:t>
                              </w:r>
                            </w:sdtContent>
                          </w:sdt>
                          <w:r>
                            <w:rPr>
                              <w:rFonts w:eastAsia="Calibri"/>
                              <w:bCs/>
                              <w:szCs w:val="24"/>
                              <w:lang w:eastAsia="lt-LT"/>
                            </w:rPr>
                            <w:t>) statybos užbaigimo procedūrų teisėtumo tikrinimą;“.</w:t>
                          </w:r>
                        </w:p>
                      </w:sdtContent>
                    </w:sdt>
                  </w:sdtContent>
                </w:sdt>
              </w:sdtContent>
            </w:sdt>
            <w:sdt>
              <w:sdtPr>
                <w:alias w:val="2 str. 6 d."/>
                <w:tag w:val="part_f32e53715bb34414b6f67b009be4dfcb"/>
                <w:lock w:val="sdtLocked"/>
                <w:richText/>
              </w:sdtPr>
              <w:sdtContent>
                <w:p w14:paraId="590EDB68" w14:textId="56E3A0DE">
                  <w:pPr>
                    <w:ind w:firstLine="720"/>
                    <w:jc w:val="both"/>
                    <w:rPr>
                      <w:rFonts w:eastAsia="Calibri"/>
                      <w:bCs/>
                      <w:szCs w:val="24"/>
                      <w:lang w:eastAsia="lt-LT"/>
                    </w:rPr>
                  </w:pPr>
                  <w:sdt>
                    <w:sdtPr>
                      <w:alias w:val="Numeris"/>
                      <w:tag w:val="nr_f32e53715bb34414b6f67b009be4dfcb"/>
                      <w:lock w:val="sdtLocked"/>
                      <w:richText/>
                    </w:sdtPr>
                    <w:sdtContent>
                      <w:r>
                        <w:rPr>
                          <w:rFonts w:eastAsia="Calibri"/>
                          <w:bCs/>
                          <w:szCs w:val="24"/>
                          <w:lang w:eastAsia="lt-LT"/>
                        </w:rPr>
                        <w:t>6</w:t>
                      </w:r>
                    </w:sdtContent>
                  </w:sdt>
                  <w:r>
                    <w:rPr>
                      <w:rFonts w:eastAsia="Calibri"/>
                      <w:bCs/>
                      <w:szCs w:val="24"/>
                      <w:lang w:eastAsia="lt-LT"/>
                    </w:rPr>
                    <w:t xml:space="preserve">. Buvusį </w:t>
                  </w:r>
                  <w:r>
                    <w:rPr>
                      <w:bCs/>
                      <w:kern w:val="2"/>
                      <w:szCs w:val="24"/>
                      <w:lang w:eastAsia="lt-LT"/>
                    </w:rPr>
                    <w:t>7 straipsnio 2 dalies 13 punktą</w:t>
                  </w:r>
                  <w:r>
                    <w:rPr>
                      <w:rFonts w:eastAsia="Calibri"/>
                      <w:bCs/>
                      <w:szCs w:val="24"/>
                      <w:lang w:eastAsia="lt-LT"/>
                    </w:rPr>
                    <w:t xml:space="preserve"> laikyti 14 punktu.</w:t>
                  </w:r>
                </w:p>
              </w:sdtContent>
            </w:sdt>
            <w:sdt>
              <w:sdtPr>
                <w:alias w:val="2 str. 7 d."/>
                <w:tag w:val="part_b9c308a747c44fd3ad78afd577acc874"/>
                <w:lock w:val="sdtLocked"/>
                <w:richText/>
              </w:sdtPr>
              <w:sdtContent>
                <w:p w14:paraId="09049E70"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b9c308a747c44fd3ad78afd577acc874"/>
                      <w:lock w:val="sdtLocked"/>
                      <w:richText/>
                    </w:sdtPr>
                    <w:sdtContent>
                      <w:r>
                        <w:rPr>
                          <w:rFonts w:eastAsia="Calibri"/>
                          <w:szCs w:val="24"/>
                          <w:lang w:val="en-US" w:eastAsia="lt-LT"/>
                        </w:rPr>
                        <w:t>7</w:t>
                      </w:r>
                    </w:sdtContent>
                  </w:sdt>
                  <w:r>
                    <w:rPr>
                      <w:rFonts w:eastAsia="Calibri"/>
                      <w:szCs w:val="24"/>
                      <w:lang w:val="en-US" w:eastAsia="lt-LT"/>
                    </w:rPr>
                    <w:t xml:space="preserve">. </w:t>
                  </w:r>
                  <w:r>
                    <w:rPr>
                      <w:bCs/>
                      <w:kern w:val="2"/>
                      <w:szCs w:val="24"/>
                      <w:lang w:eastAsia="lt-LT"/>
                    </w:rPr>
                    <w:t>Papildyti 7 straipsnį 2</w:t>
                  </w:r>
                  <w:r>
                    <w:rPr>
                      <w:bCs/>
                      <w:kern w:val="2"/>
                      <w:szCs w:val="24"/>
                      <w:vertAlign w:val="superscript"/>
                      <w:lang w:eastAsia="lt-LT"/>
                    </w:rPr>
                    <w:t>1</w:t>
                  </w:r>
                  <w:r>
                    <w:rPr>
                      <w:bCs/>
                      <w:kern w:val="2"/>
                      <w:szCs w:val="24"/>
                      <w:lang w:eastAsia="lt-LT"/>
                    </w:rPr>
                    <w:t xml:space="preserve"> dalimi:</w:t>
                  </w:r>
                </w:p>
                <w:sdt>
                  <w:sdtPr>
                    <w:alias w:val="citata"/>
                    <w:tag w:val="part_8f9ff22af6a64dd5a80d5643a56c4303"/>
                    <w:lock w:val="sdtLocked"/>
                    <w:richText/>
                  </w:sdtPr>
                  <w:sdtContent>
                    <w:sdt>
                      <w:sdtPr>
                        <w:alias w:val="2-1 d."/>
                        <w:tag w:val="part_dbc8c76a22564f5b8e70d78b92ffffbd"/>
                        <w:lock w:val="sdtLocked"/>
                        <w:richText/>
                      </w:sdtPr>
                      <w:sdtContent>
                        <w:p w14:paraId="113EF4AC"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w:t>
                          </w:r>
                          <w:sdt>
                            <w:sdtPr>
                              <w:alias w:val="Numeris"/>
                              <w:tag w:val="nr_dbc8c76a22564f5b8e70d78b92ffffbd"/>
                              <w:lock w:val="sdtLocked"/>
                              <w:richText/>
                            </w:sdtPr>
                            <w:sdtContent>
                              <w:r>
                                <w:rPr>
                                  <w:bCs/>
                                  <w:kern w:val="2"/>
                                  <w:szCs w:val="24"/>
                                  <w:lang w:eastAsia="lt-LT"/>
                                </w:rPr>
                                <w:t>2</w:t>
                              </w:r>
                              <w:r>
                                <w:rPr>
                                  <w:bCs/>
                                  <w:kern w:val="2"/>
                                  <w:szCs w:val="24"/>
                                  <w:vertAlign w:val="superscript"/>
                                  <w:lang w:eastAsia="lt-LT"/>
                                </w:rPr>
                                <w:t>1</w:t>
                              </w:r>
                            </w:sdtContent>
                          </w:sdt>
                          <w:r>
                            <w:rPr>
                              <w:bCs/>
                              <w:kern w:val="2"/>
                              <w:szCs w:val="24"/>
                              <w:lang w:eastAsia="lt-LT"/>
                            </w:rPr>
                            <w:t>. Statybos valstybinės priežiūros pareigūnai turi teisę:</w:t>
                          </w:r>
                        </w:p>
                        <w:sdt>
                          <w:sdtPr>
                            <w:alias w:val="2-1 d. 1 p."/>
                            <w:tag w:val="part_85081fdd7d534c5bb6e8419dddddb409"/>
                            <w:lock w:val="sdtLocked"/>
                            <w:richText/>
                          </w:sdtPr>
                          <w:sdtContent>
                            <w:p w14:paraId="373D36FD" w14:textId="77777777">
                              <w:pPr>
                                <w:ind w:firstLine="720"/>
                                <w:jc w:val="both"/>
                                <w:rPr>
                                  <w:bCs/>
                                  <w:szCs w:val="24"/>
                                </w:rPr>
                              </w:pPr>
                              <w:sdt>
                                <w:sdtPr>
                                  <w:alias w:val="Numeris"/>
                                  <w:tag w:val="nr_85081fdd7d534c5bb6e8419dddddb409"/>
                                  <w:lock w:val="sdtLocked"/>
                                  <w:richText/>
                                </w:sdtPr>
                                <w:sdtContent>
                                  <w:r>
                                    <w:rPr>
                                      <w:bCs/>
                                      <w:szCs w:val="24"/>
                                    </w:rPr>
                                    <w:t>1</w:t>
                                  </w:r>
                                </w:sdtContent>
                              </w:sdt>
                              <w:r>
                                <w:rPr>
                                  <w:bCs/>
                                  <w:szCs w:val="24"/>
                                </w:rPr>
                                <w:t xml:space="preserve">) patikrinimo metu fotografuoti tikrinamus objektus, naudoti bepiločius orlaivius ir kitas technines priemones, skirtas objektams tikrinti. Tikrinamų objektų fotografavimas, bepiločių orlaivių ir kitų techninių priemonių naudojimas turi atitikti 2016 m. balandžio 27 d. Europos Parlamento ir Tarybos reglamento </w:t>
                              </w:r>
                              <w:fldSimple w:instr="HYPERLINK http://eur-lex.europa.eu/legal-content/LIT/TXT/?uri=CELEX:32016R0679&amp;locale=lt \t _blank">
                                <w:r>
                                  <w:rPr>
                                    <w:bCs/>
                                    <w:color w:val="0000FF" w:themeColor="hyperlink"/>
                                    <w:szCs w:val="24"/>
                                    <w:u w:val="single"/>
                                  </w:rPr>
                                  <w:t>(ES) 2016/679</w:t>
                                </w:r>
                              </w:fldSimple>
                              <w:r>
                                <w:rPr>
                                  <w:bCs/>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bCs/>
                                    <w:color w:val="0000FF" w:themeColor="hyperlink"/>
                                    <w:szCs w:val="24"/>
                                    <w:u w:val="single"/>
                                  </w:rPr>
                                  <w:t>95/46/EB</w:t>
                                </w:r>
                              </w:fldSimple>
                              <w:r>
                                <w:rPr>
                                  <w:bCs/>
                                  <w:szCs w:val="24"/>
                                </w:rPr>
                                <w:t xml:space="preserve"> (Bendrojo duomenų apsaugos reglamento) (toliau – Bendrasis duomenų apsaugos reglamentas), Lietuvos Respublikos aviacijos įstatymo, Lietuvos Respublikos nacionaliniam saugumui užtikrinti svarbių objektų apsaugos įstatymo ir kitų teisės aktų, reglamentuojančių fotografavimą, bepiločių orlaivių ir kitų techninių priemonių naudojimą, reikalavimus;</w:t>
                              </w:r>
                            </w:p>
                          </w:sdtContent>
                        </w:sdt>
                        <w:sdt>
                          <w:sdtPr>
                            <w:alias w:val="2-1 d. 2 p."/>
                            <w:tag w:val="part_7660d1eae4224d44b3955e959b7d2384"/>
                            <w:lock w:val="sdtLocked"/>
                            <w:richText/>
                          </w:sdtPr>
                          <w:sdtContent>
                            <w:p w14:paraId="11F8F62B" w14:textId="324F1249">
                              <w:pPr>
                                <w:ind w:firstLine="720"/>
                                <w:jc w:val="both"/>
                                <w:rPr>
                                  <w:b/>
                                  <w:bCs/>
                                  <w:szCs w:val="24"/>
                                </w:rPr>
                              </w:pPr>
                              <w:sdt>
                                <w:sdtPr>
                                  <w:alias w:val="Numeris"/>
                                  <w:tag w:val="nr_7660d1eae4224d44b3955e959b7d2384"/>
                                  <w:lock w:val="sdtLocked"/>
                                  <w:richText/>
                                </w:sdtPr>
                                <w:sdtContent>
                                  <w:r>
                                    <w:rPr>
                                      <w:bCs/>
                                      <w:szCs w:val="24"/>
                                    </w:rPr>
                                    <w:t>2</w:t>
                                  </w:r>
                                </w:sdtContent>
                              </w:sdt>
                              <w:r>
                                <w:rPr>
                                  <w:bCs/>
                                  <w:szCs w:val="24"/>
                                </w:rPr>
                                <w:t>) siekiant užtikrinti korupcijos prevenciją, statybos valstybinės priežiūros pareigūnų funkcijų atlikimo kontrolę, statybos valstybinės priežiūros pareigūnų saugos ir sveikatos apsaugos pažeidimų prevenciją, patikrinimo vietoje metu Inspekcijos vadovo nustatyta tvarka vykdyti vaizdo ir (arba) garso stebėjimą ir įrašymą. Vaizdo ir (arba) garso duomenų tvarkymas turi atitikti Bendrojo duomenų apsaugos reglamento reikalavimus.</w:t>
                              </w:r>
                              <w:r>
                                <w:rPr>
                                  <w:szCs w:val="24"/>
                                </w:rPr>
                                <w:t>“</w:t>
                              </w:r>
                            </w:p>
                          </w:sdtContent>
                        </w:sdt>
                      </w:sdtContent>
                    </w:sdt>
                  </w:sdtContent>
                </w:sdt>
              </w:sdtContent>
            </w:sdt>
            <w:sdt>
              <w:sdtPr>
                <w:alias w:val="2 str. 8 d."/>
                <w:tag w:val="part_a37f60d2d1124fe39741067b89aa4347"/>
                <w:lock w:val="sdtLocked"/>
                <w:richText/>
              </w:sdtPr>
              <w:sdtContent>
                <w:p w14:paraId="2A0409DC" w14:textId="4D92C0BD">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a37f60d2d1124fe39741067b89aa4347"/>
                      <w:lock w:val="sdtLocked"/>
                      <w:richText/>
                    </w:sdtPr>
                    <w:sdtContent>
                      <w:r>
                        <w:rPr>
                          <w:bCs/>
                          <w:kern w:val="2"/>
                          <w:szCs w:val="24"/>
                          <w:lang w:eastAsia="lt-LT"/>
                        </w:rPr>
                        <w:t>8</w:t>
                      </w:r>
                    </w:sdtContent>
                  </w:sdt>
                  <w:r>
                    <w:rPr>
                      <w:bCs/>
                      <w:kern w:val="2"/>
                      <w:szCs w:val="24"/>
                      <w:lang w:eastAsia="lt-LT"/>
                    </w:rPr>
                    <w:t>. Pakeisti 7</w:t>
                  </w:r>
                  <w:r>
                    <w:rPr>
                      <w:bCs/>
                      <w:szCs w:val="24"/>
                      <w:lang w:eastAsia="lt-LT"/>
                    </w:rPr>
                    <w:t xml:space="preserve"> straipsnio 3 dalies 2 punktą</w:t>
                  </w:r>
                  <w:r>
                    <w:rPr>
                      <w:bCs/>
                      <w:kern w:val="2"/>
                      <w:szCs w:val="24"/>
                      <w:lang w:eastAsia="lt-LT"/>
                    </w:rPr>
                    <w:t xml:space="preserve"> ir jį išdėstyti taip:</w:t>
                  </w:r>
                </w:p>
                <w:sdt>
                  <w:sdtPr>
                    <w:alias w:val="citata"/>
                    <w:tag w:val="part_1762b2f674214b768342336b00f28d4b"/>
                    <w:lock w:val="sdtLocked"/>
                    <w:richText/>
                  </w:sdtPr>
                  <w:sdtContent>
                    <w:sdt>
                      <w:sdtPr>
                        <w:alias w:val="2 p."/>
                        <w:tag w:val="part_f6cdb00a206e450685795aa2116c236c"/>
                        <w:lock w:val="sdtLocked"/>
                        <w:richText/>
                      </w:sdtPr>
                      <w:sdtContent>
                        <w:p w14:paraId="77FB1808" w14:textId="77777777">
                          <w:pPr>
                            <w:ind w:firstLine="720"/>
                            <w:jc w:val="both"/>
                            <w:rPr>
                              <w:rFonts w:eastAsia="Calibri"/>
                              <w:szCs w:val="24"/>
                              <w:lang w:eastAsia="lt-LT"/>
                            </w:rPr>
                          </w:pPr>
                          <w:r>
                            <w:rPr>
                              <w:rFonts w:eastAsia="Calibri"/>
                              <w:szCs w:val="24"/>
                              <w:lang w:eastAsia="lt-LT"/>
                            </w:rPr>
                            <w:t>„</w:t>
                          </w:r>
                          <w:sdt>
                            <w:sdtPr>
                              <w:alias w:val="Numeris"/>
                              <w:tag w:val="nr_f6cdb00a206e450685795aa2116c236c"/>
                              <w:lock w:val="sdtLocked"/>
                              <w:richText/>
                            </w:sdtPr>
                            <w:sdtContent>
                              <w:r>
                                <w:rPr>
                                  <w:rFonts w:eastAsia="Calibri"/>
                                  <w:szCs w:val="24"/>
                                  <w:lang w:eastAsia="lt-LT"/>
                                </w:rPr>
                                <w:t>2</w:t>
                              </w:r>
                            </w:sdtContent>
                          </w:sdt>
                          <w:r>
                            <w:rPr>
                              <w:rFonts w:eastAsia="Calibri"/>
                              <w:szCs w:val="24"/>
                              <w:lang w:eastAsia="lt-LT"/>
                            </w:rPr>
                            <w:t>) atlikdami statybos, ūkio subjekto patikrinimą, dėvėti nustatyto pavyzdžio uniformą, prisistatyti tikrinamiems statybos dalyviams, pateikti tarnybinį pažymėjimą ir su patikrinimu susijusius dokumentus, pasakyti patikrinimo tikslą ir dalyką;“.</w:t>
                          </w:r>
                        </w:p>
                        <w:p w14:paraId="76D5E64F" w14:textId="77777777">
                          <w:pPr>
                            <w:ind w:firstLine="720"/>
                            <w:jc w:val="both"/>
                            <w:rPr>
                              <w:rFonts w:eastAsia="Calibri"/>
                              <w:szCs w:val="24"/>
                              <w:lang w:eastAsia="lt-LT"/>
                            </w:rPr>
                          </w:pPr>
                        </w:p>
                      </w:sdtContent>
                    </w:sdt>
                  </w:sdtContent>
                </w:sdt>
              </w:sdtContent>
            </w:sdt>
          </w:sdtContent>
        </w:sdt>
        <w:sdt>
          <w:sdtPr>
            <w:alias w:val="3 str."/>
            <w:tag w:val="part_59441f67e72e4c84ad41d580ba0c9abe"/>
            <w:lock w:val="sdtLocked"/>
            <w:richText/>
          </w:sdtPr>
          <w:sdtContent>
            <w:p w14:paraId="06F16B33" w14:textId="77777777">
              <w:pPr>
                <w:ind w:firstLine="720"/>
                <w:jc w:val="both"/>
                <w:rPr>
                  <w:rFonts w:eastAsia="Calibri"/>
                  <w:b/>
                  <w:bCs/>
                  <w:szCs w:val="24"/>
                  <w:lang w:eastAsia="lt-LT"/>
                </w:rPr>
              </w:pPr>
              <w:sdt>
                <w:sdtPr>
                  <w:alias w:val="Numeris"/>
                  <w:tag w:val="nr_59441f67e72e4c84ad41d580ba0c9abe"/>
                  <w:lock w:val="sdtLocked"/>
                  <w:richText/>
                </w:sdtPr>
                <w:sdtContent>
                  <w:r>
                    <w:rPr>
                      <w:rFonts w:eastAsia="Calibri"/>
                      <w:b/>
                      <w:bCs/>
                      <w:szCs w:val="24"/>
                      <w:lang w:eastAsia="lt-LT"/>
                    </w:rPr>
                    <w:t>3</w:t>
                  </w:r>
                </w:sdtContent>
              </w:sdt>
              <w:r>
                <w:rPr>
                  <w:rFonts w:eastAsia="Calibri"/>
                  <w:b/>
                  <w:bCs/>
                  <w:szCs w:val="24"/>
                  <w:lang w:eastAsia="lt-LT"/>
                </w:rPr>
                <w:t xml:space="preserve"> straipsnis. </w:t>
              </w:r>
              <w:sdt>
                <w:sdtPr>
                  <w:alias w:val="Pavadinimas"/>
                  <w:tag w:val="title_59441f67e72e4c84ad41d580ba0c9abe"/>
                  <w:lock w:val="sdtLocked"/>
                  <w:richText/>
                </w:sdtPr>
                <w:sdtContent>
                  <w:r>
                    <w:rPr>
                      <w:rFonts w:eastAsia="Calibri"/>
                      <w:b/>
                      <w:bCs/>
                      <w:szCs w:val="24"/>
                      <w:lang w:eastAsia="lt-LT"/>
                    </w:rPr>
                    <w:t>9 straipsnio pakeitimas</w:t>
                  </w:r>
                </w:sdtContent>
              </w:sdt>
            </w:p>
            <w:sdt>
              <w:sdtPr>
                <w:alias w:val="3 str. 1 d."/>
                <w:tag w:val="part_5ee850d7b93d4dea9169870564fd9b0c"/>
                <w:lock w:val="sdtLocked"/>
                <w:richText/>
              </w:sdtPr>
              <w:sdtContent>
                <w:p w14:paraId="76AA38CC" w14:textId="77777777">
                  <w:pPr>
                    <w:ind w:firstLine="720"/>
                    <w:jc w:val="both"/>
                    <w:rPr>
                      <w:rFonts w:eastAsia="Calibri"/>
                      <w:szCs w:val="24"/>
                      <w:lang w:eastAsia="lt-LT"/>
                    </w:rPr>
                  </w:pPr>
                  <w:r>
                    <w:rPr>
                      <w:rFonts w:eastAsia="Calibri"/>
                      <w:szCs w:val="24"/>
                      <w:lang w:eastAsia="lt-LT"/>
                    </w:rPr>
                    <w:t>Pakeisti 9 straipsnį ir jį išdėstyti taip:</w:t>
                  </w:r>
                </w:p>
                <w:sdt>
                  <w:sdtPr>
                    <w:alias w:val="citata"/>
                    <w:tag w:val="part_0647635410fd4cedb48bce25ea33d511"/>
                    <w:lock w:val="sdtLocked"/>
                    <w:richText/>
                  </w:sdtPr>
                  <w:sdtContent>
                    <w:sdt>
                      <w:sdtPr>
                        <w:alias w:val="9 str."/>
                        <w:tag w:val="part_7f9fcdf617534f0d946ea2f27ba40c8d"/>
                        <w:lock w:val="sdtLocked"/>
                        <w:richText/>
                      </w:sdtPr>
                      <w:sdtContent>
                        <w:p w14:paraId="7B51EFEE" w14:textId="77777777">
                          <w:pPr>
                            <w:ind w:left="2138" w:hanging="1418"/>
                            <w:jc w:val="both"/>
                            <w:rPr>
                              <w:b/>
                              <w:strike/>
                              <w:szCs w:val="24"/>
                              <w:lang w:eastAsia="lt-LT"/>
                            </w:rPr>
                          </w:pPr>
                          <w:r>
                            <w:rPr>
                              <w:szCs w:val="24"/>
                            </w:rPr>
                            <w:t>„</w:t>
                          </w:r>
                          <w:sdt>
                            <w:sdtPr>
                              <w:alias w:val="Numeris"/>
                              <w:tag w:val="nr_7f9fcdf617534f0d946ea2f27ba40c8d"/>
                              <w:lock w:val="sdtLocked"/>
                              <w:richText/>
                            </w:sdtPr>
                            <w:sdtContent>
                              <w:r>
                                <w:rPr>
                                  <w:b/>
                                  <w:szCs w:val="24"/>
                                </w:rPr>
                                <w:t>9</w:t>
                              </w:r>
                            </w:sdtContent>
                          </w:sdt>
                          <w:r>
                            <w:rPr>
                              <w:b/>
                              <w:szCs w:val="24"/>
                            </w:rPr>
                            <w:t xml:space="preserve"> straipsnis. </w:t>
                          </w:r>
                          <w:sdt>
                            <w:sdtPr>
                              <w:alias w:val="Pavadinimas"/>
                              <w:tag w:val="title_7f9fcdf617534f0d946ea2f27ba40c8d"/>
                              <w:lock w:val="sdtLocked"/>
                              <w:richText/>
                            </w:sdtPr>
                            <w:sdtContent>
                              <w:r>
                                <w:rPr>
                                  <w:b/>
                                  <w:szCs w:val="24"/>
                                </w:rPr>
                                <w:t xml:space="preserve">Prisijungimo sąlygų, specialiųjų reikalavimų, </w:t>
                              </w:r>
                              <w:r>
                                <w:rPr>
                                  <w:rFonts w:eastAsia="Calibri"/>
                                  <w:b/>
                                  <w:szCs w:val="24"/>
                                  <w:lang w:eastAsia="lt-LT"/>
                                </w:rPr>
                                <w:t>išvadų dėl techninio darbo projekto</w:t>
                              </w:r>
                              <w:r>
                                <w:rPr>
                                  <w:rFonts w:eastAsia="Calibri"/>
                                  <w:b/>
                                  <w:i/>
                                  <w:iCs/>
                                  <w:szCs w:val="24"/>
                                  <w:lang w:eastAsia="lt-LT"/>
                                </w:rPr>
                                <w:t xml:space="preserve"> </w:t>
                              </w:r>
                              <w:r>
                                <w:rPr>
                                  <w:b/>
                                  <w:szCs w:val="24"/>
                                </w:rPr>
                                <w:t xml:space="preserve">išdavimo teisėtumo </w:t>
                              </w:r>
                              <w:r>
                                <w:rPr>
                                  <w:b/>
                                  <w:szCs w:val="24"/>
                                  <w:lang w:eastAsia="lt-LT"/>
                                </w:rPr>
                                <w:t>tikrinimas</w:t>
                              </w:r>
                            </w:sdtContent>
                          </w:sdt>
                        </w:p>
                        <w:sdt>
                          <w:sdtPr>
                            <w:alias w:val="9 str. 1 d."/>
                            <w:tag w:val="part_e91165761e314916848d15463cb3a1d3"/>
                            <w:lock w:val="sdtLocked"/>
                            <w:richText/>
                          </w:sdtPr>
                          <w:sdtContent>
                            <w:p w14:paraId="78B431EE" w14:textId="3EEA603B">
                              <w:pPr>
                                <w:ind w:firstLine="720"/>
                                <w:jc w:val="both"/>
                                <w:rPr>
                                  <w:rFonts w:eastAsia="Calibri"/>
                                  <w:szCs w:val="24"/>
                                  <w:lang w:eastAsia="lt-LT"/>
                                </w:rPr>
                              </w:pPr>
                              <w:sdt>
                                <w:sdtPr>
                                  <w:alias w:val="Numeris"/>
                                  <w:tag w:val="nr_e91165761e314916848d15463cb3a1d3"/>
                                  <w:lock w:val="sdtLocked"/>
                                  <w:richText/>
                                </w:sdtPr>
                                <w:sdtContent>
                                  <w:r>
                                    <w:rPr>
                                      <w:rFonts w:eastAsia="Calibri"/>
                                      <w:szCs w:val="24"/>
                                      <w:lang w:eastAsia="lt-LT"/>
                                    </w:rPr>
                                    <w:t>1</w:t>
                                  </w:r>
                                </w:sdtContent>
                              </w:sdt>
                              <w:r>
                                <w:rPr>
                                  <w:rFonts w:eastAsia="Calibri"/>
                                  <w:szCs w:val="24"/>
                                  <w:lang w:eastAsia="lt-LT"/>
                                </w:rPr>
                                <w:t xml:space="preserve">. Inspekcija, gavusi statytojo </w:t>
                              </w:r>
                              <w:r>
                                <w:rPr>
                                  <w:bCs/>
                                </w:rPr>
                                <w:t>(užsakovo) (toliau – statytojas)</w:t>
                              </w:r>
                              <w:r>
                                <w:t xml:space="preserve"> </w:t>
                              </w:r>
                              <w:r>
                                <w:rPr>
                                  <w:rFonts w:eastAsia="Calibri"/>
                                  <w:szCs w:val="24"/>
                                  <w:lang w:eastAsia="lt-LT"/>
                                </w:rPr>
                                <w:t xml:space="preserve">skundą dėl Statybos įstatyme nustatytais terminais neišduotų prisijungimo sąlygų, specialiųjų architektūros reikalavimų, specialiųjų paveldosaugos reikalavimų, specialiųjų saugomos teritorijos tvarkymo ir apsaugos reikalavimų (toliau – specialiuosius reikalavimus sudarantys reikalavimai) ar specialiųjų reikalavimų ir nustačiusi, kad prisijungimo sąlygos, specialiuosius reikalavimus sudarantys reikalavimai ar specialieji reikalavimai neišduoti per Statybos įstatyme nustatytus terminus, per 5 darbo dienas </w:t>
                              </w:r>
                              <w:r>
                                <w:rPr>
                                  <w:bCs/>
                                </w:rPr>
                                <w:t>nuo skundo gavimo dienos</w:t>
                              </w:r>
                              <w:r>
                                <w:t xml:space="preserve"> </w:t>
                              </w:r>
                              <w:r>
                                <w:rPr>
                                  <w:rFonts w:eastAsia="Calibri"/>
                                  <w:szCs w:val="24"/>
                                  <w:lang w:eastAsia="lt-LT"/>
                                </w:rPr>
                                <w:t xml:space="preserve">išsiunčia prisijungimo sąlygų, specialiuosius reikalavimus sudarančių reikalavimų ar specialiųjų reikalavimų per nustatytą terminą neišdavusiam subjektui privalomąjį nurodymą per </w:t>
                              </w:r>
                              <w:r>
                                <w:rPr>
                                  <w:rFonts w:eastAsia="Calibri"/>
                                  <w:szCs w:val="24"/>
                                  <w:lang w:val="en-US" w:eastAsia="lt-LT"/>
                                </w:rPr>
                                <w:t xml:space="preserve">10 </w:t>
                              </w:r>
                              <w:r>
                                <w:rPr>
                                  <w:rFonts w:eastAsia="Calibri"/>
                                  <w:szCs w:val="24"/>
                                  <w:lang w:eastAsia="lt-LT"/>
                                </w:rPr>
                                <w:t xml:space="preserve">darbo dienų nuo šio nurodymo gavimo dienos išduoti statytojui prisijungimo sąlygas, specialiuosius reikalavimus sudarančius reikalavimus ar specialiuosius reikalavimus arba pateikti motyvuotą atsisakymą jas (juos) išduoti. Inspekcija, per IS „Infostatyba“ gavusi </w:t>
                              </w:r>
                              <w:r>
                                <w:rPr>
                                  <w:bCs/>
                                </w:rPr>
                                <w:t>automatiniu būdu siunčiamą</w:t>
                              </w:r>
                              <w:r>
                                <w:rPr>
                                  <w:rFonts w:eastAsia="Calibri"/>
                                  <w:szCs w:val="24"/>
                                  <w:lang w:eastAsia="lt-LT"/>
                                </w:rPr>
                                <w:t xml:space="preserve"> pranešimą ir nustačiusi, kad išvada dėl techninio darbo projekto neišduota per Statybos įstatyme nustatytus terminus, per 15 darbo dienų </w:t>
                              </w:r>
                              <w:r>
                                <w:rPr>
                                  <w:bCs/>
                                </w:rPr>
                                <w:t>nuo pranešimo gavimo dienos</w:t>
                              </w:r>
                              <w:r>
                                <w:rPr>
                                  <w:rFonts w:eastAsia="Calibri"/>
                                  <w:szCs w:val="24"/>
                                  <w:lang w:eastAsia="lt-LT"/>
                                </w:rPr>
                                <w:t xml:space="preserve"> išsiunčia išvados dėl techninio darbo projekto per nustatytą terminą neišdavusiam subjektui privalomąjį nurodymą per </w:t>
                              </w:r>
                              <w:r>
                                <w:rPr>
                                  <w:rFonts w:eastAsia="Calibri"/>
                                  <w:szCs w:val="24"/>
                                  <w:lang w:val="en-US" w:eastAsia="lt-LT"/>
                                </w:rPr>
                                <w:t>10</w:t>
                              </w:r>
                              <w:r>
                                <w:rPr>
                                  <w:rFonts w:eastAsia="Calibri"/>
                                  <w:szCs w:val="24"/>
                                  <w:lang w:eastAsia="lt-LT"/>
                                </w:rPr>
                                <w:t xml:space="preserve"> darbo dienų nuo šio nurodymo gavimo dienos išduoti statytojui išvadą dėl techninio darbo projekto arba pateikti motyvuotą atsisakymą ją išduoti. Šioje dalyje nurodyti privalomieji nurodymai gali būti skundžiami teismui per 10 darbo dienų nuo šių nurodymų gavimo dienos.</w:t>
                              </w:r>
                            </w:p>
                          </w:sdtContent>
                        </w:sdt>
                        <w:sdt>
                          <w:sdtPr>
                            <w:alias w:val="9 str. 2 d."/>
                            <w:tag w:val="part_93f86eac6dd84c469880ef8ada1ab848"/>
                            <w:lock w:val="sdtLocked"/>
                            <w:richText/>
                          </w:sdtPr>
                          <w:sdtContent>
                            <w:p w14:paraId="33B947C5" w14:textId="77777777">
                              <w:pPr>
                                <w:ind w:firstLine="720"/>
                                <w:jc w:val="both"/>
                                <w:rPr>
                                  <w:szCs w:val="24"/>
                                </w:rPr>
                              </w:pPr>
                              <w:sdt>
                                <w:sdtPr>
                                  <w:alias w:val="Numeris"/>
                                  <w:tag w:val="nr_93f86eac6dd84c469880ef8ada1ab848"/>
                                  <w:lock w:val="sdtLocked"/>
                                  <w:richText/>
                                </w:sdtPr>
                                <w:sdtContent>
                                  <w:r>
                                    <w:rPr>
                                      <w:rFonts w:eastAsia="Calibri"/>
                                      <w:szCs w:val="24"/>
                                      <w:lang w:eastAsia="lt-LT"/>
                                    </w:rPr>
                                    <w:t>2</w:t>
                                  </w:r>
                                </w:sdtContent>
                              </w:sdt>
                              <w:r>
                                <w:rPr>
                                  <w:rFonts w:eastAsia="Calibri"/>
                                  <w:szCs w:val="24"/>
                                  <w:lang w:eastAsia="lt-LT"/>
                                </w:rPr>
                                <w:t xml:space="preserve">. Inspekcija per 10 darbo dienų nuo šio straipsnio </w:t>
                              </w:r>
                              <w:r>
                                <w:rPr>
                                  <w:rFonts w:eastAsia="Calibri"/>
                                  <w:szCs w:val="24"/>
                                  <w:lang w:val="en-US" w:eastAsia="lt-LT"/>
                                </w:rPr>
                                <w:t>1</w:t>
                              </w:r>
                              <w:r>
                                <w:rPr>
                                  <w:rFonts w:eastAsia="Calibri"/>
                                  <w:szCs w:val="24"/>
                                  <w:lang w:eastAsia="lt-LT"/>
                                </w:rPr>
                                <w:t xml:space="preserve"> dalyje nurodytame privalomajame nurodyme nustatyto termino pabaigos patikrina, ar privalomasis nurodymas įvykdytas. </w:t>
                              </w:r>
                              <w:r>
                                <w:rPr>
                                  <w:szCs w:val="24"/>
                                </w:rPr>
                                <w:t>Jeigu privalomasis nurodymas neįvykdytas, Inspekcija, suėjus privalomojo nurodymo įvykdymo terminui, jos vadovo nustatyta tvarka perduoda privalomąjį nurodymą priverstinai vykdyti antstoliui, išskyrus atvejus, kai iškelta byla dėl privalomojo nurodymo teisėtumo. Privalomasis nurodymas, kurio teisėtumas buvo skundžiamas, Inspekcijos vadovo nustatyta tvarka perduodamas vykdyti antstoliui įsiteisėjus teismo sprendimui nepanaikinti privalomojo nurodymo.</w:t>
                              </w:r>
                            </w:p>
                          </w:sdtContent>
                        </w:sdt>
                        <w:sdt>
                          <w:sdtPr>
                            <w:alias w:val="9 str. 3 d."/>
                            <w:tag w:val="part_bd2a99f658e442259b6101321709e0ab"/>
                            <w:lock w:val="sdtLocked"/>
                            <w:richText/>
                          </w:sdtPr>
                          <w:sdtContent>
                            <w:p w14:paraId="75D1CA5A" w14:textId="6D06AA1F">
                              <w:pPr>
                                <w:ind w:firstLine="720"/>
                                <w:jc w:val="both"/>
                                <w:rPr>
                                  <w:rFonts w:eastAsia="Calibri"/>
                                  <w:b/>
                                  <w:bCs/>
                                  <w:szCs w:val="24"/>
                                  <w:lang w:eastAsia="lt-LT"/>
                                </w:rPr>
                              </w:pPr>
                              <w:sdt>
                                <w:sdtPr>
                                  <w:alias w:val="Numeris"/>
                                  <w:tag w:val="nr_bd2a99f658e442259b6101321709e0ab"/>
                                  <w:lock w:val="sdtLocked"/>
                                  <w:richText/>
                                </w:sdtPr>
                                <w:sdtContent>
                                  <w:r>
                                    <w:rPr>
                                      <w:rFonts w:eastAsia="Calibri"/>
                                      <w:szCs w:val="24"/>
                                      <w:lang w:eastAsia="lt-LT"/>
                                    </w:rPr>
                                    <w:t>3</w:t>
                                  </w:r>
                                </w:sdtContent>
                              </w:sdt>
                              <w:r>
                                <w:rPr>
                                  <w:rFonts w:eastAsia="Calibri"/>
                                  <w:szCs w:val="24"/>
                                  <w:lang w:eastAsia="lt-LT"/>
                                </w:rPr>
                                <w:t>. Šio straipsnio 1 dalyje nurodytas privalomasis nurodymas yra vykdomasis dokumentas, vykdomas Lietuvos Respublikos civilinio proceso kodekso nustatyta tvarka.</w:t>
                              </w:r>
                            </w:p>
                          </w:sdtContent>
                        </w:sdt>
                        <w:sdt>
                          <w:sdtPr>
                            <w:alias w:val="9 str. 4 d."/>
                            <w:tag w:val="part_937cf7d91d9742a1ae99442e7ffb7a4e"/>
                            <w:lock w:val="sdtLocked"/>
                            <w:richText/>
                          </w:sdtPr>
                          <w:sdtContent>
                            <w:p w14:paraId="135146E0" w14:textId="3649DCF4">
                              <w:pPr>
                                <w:ind w:firstLine="720"/>
                                <w:jc w:val="both"/>
                                <w:rPr>
                                  <w:rFonts w:eastAsia="Calibri"/>
                                  <w:szCs w:val="24"/>
                                  <w:lang w:eastAsia="lt-LT"/>
                                </w:rPr>
                              </w:pPr>
                              <w:sdt>
                                <w:sdtPr>
                                  <w:alias w:val="Numeris"/>
                                  <w:tag w:val="nr_937cf7d91d9742a1ae99442e7ffb7a4e"/>
                                  <w:lock w:val="sdtLocked"/>
                                  <w:richText/>
                                </w:sdtPr>
                                <w:sdtContent>
                                  <w:r>
                                    <w:rPr>
                                      <w:rFonts w:eastAsia="Calibri"/>
                                      <w:szCs w:val="24"/>
                                      <w:lang w:eastAsia="lt-LT"/>
                                    </w:rPr>
                                    <w:t>4</w:t>
                                  </w:r>
                                </w:sdtContent>
                              </w:sdt>
                              <w:r>
                                <w:rPr>
                                  <w:rFonts w:eastAsia="Calibri"/>
                                  <w:szCs w:val="24"/>
                                  <w:lang w:eastAsia="lt-LT"/>
                                </w:rPr>
                                <w:t>. Inspekcija, vadovaudamasi Inspekcijos tvirtinamais patikrinimų planais, šio straipsnio 1 dalyje neišvardytais atvejais tikrina, ar prisijungimo sąlygos, specialiuosius reikalavimus sudarantys reikalavimai, specialieji reikalavimai išduoti per Statybos įstatyme nustatytus terminus.</w:t>
                              </w:r>
                            </w:p>
                          </w:sdtContent>
                        </w:sdt>
                        <w:sdt>
                          <w:sdtPr>
                            <w:alias w:val="9 str. 5 d."/>
                            <w:tag w:val="part_3ed33ead5bcf44f8a694e0f57d0c727b"/>
                            <w:lock w:val="sdtLocked"/>
                            <w:richText/>
                          </w:sdtPr>
                          <w:sdtContent>
                            <w:p w14:paraId="3018B64C" w14:textId="190B2E78">
                              <w:pPr>
                                <w:ind w:firstLine="720"/>
                                <w:jc w:val="both"/>
                                <w:rPr>
                                  <w:rFonts w:eastAsia="Calibri"/>
                                  <w:szCs w:val="24"/>
                                  <w:lang w:eastAsia="lt-LT"/>
                                </w:rPr>
                              </w:pPr>
                              <w:sdt>
                                <w:sdtPr>
                                  <w:alias w:val="Numeris"/>
                                  <w:tag w:val="nr_3ed33ead5bcf44f8a694e0f57d0c727b"/>
                                  <w:lock w:val="sdtLocked"/>
                                  <w:richText/>
                                </w:sdtPr>
                                <w:sdtContent>
                                  <w:r>
                                    <w:rPr>
                                      <w:rFonts w:eastAsia="Calibri"/>
                                      <w:szCs w:val="24"/>
                                      <w:lang w:eastAsia="lt-LT"/>
                                    </w:rPr>
                                    <w:t>5</w:t>
                                  </w:r>
                                </w:sdtContent>
                              </w:sdt>
                              <w:r>
                                <w:rPr>
                                  <w:rFonts w:eastAsia="Calibri"/>
                                  <w:szCs w:val="24"/>
                                  <w:lang w:eastAsia="lt-LT"/>
                                </w:rPr>
                                <w:t xml:space="preserve">. Inspekcija, gavusi skundą, kad išduotos prisijungimo sąlygos, specialiuosius reikalavimus sudarantys reikalavimai, specialieji reikalavimai ar išvados dėl techninio darbo projekto neatitinka Statybos įstatymo ir jo įgyvendinamųjų teisės aktų reikalavimų, prireikus kreipiasi į kompetentingus subjektus ir teikia privalomuosius nurodymus per 20 darbo dienų </w:t>
                              </w:r>
                              <w:r>
                                <w:rPr>
                                  <w:bCs/>
                                </w:rPr>
                                <w:t>nuo šių nurodymų gavimo dienos</w:t>
                              </w:r>
                              <w:r>
                                <w:t xml:space="preserve"> </w:t>
                              </w:r>
                              <w:r>
                                <w:rPr>
                                  <w:rFonts w:eastAsia="Calibri"/>
                                  <w:szCs w:val="24"/>
                                  <w:lang w:eastAsia="lt-LT"/>
                                </w:rPr>
                                <w:t>pateikti išvadas, ar prisijungimo sąlygos, specialiuosius reikalavimus sudarantys reikalavimai, specialieji reikalavimai ar išvados dėl techninio darbo projekto išduoti pagal Statybos įstatymo ir jo įgyvendinamųjų teisės aktų reikalavimus. Jeigu nustatoma, kad prisijungimo sąlygos, specialiuosius reikalavimus sudarantys reikalavimai ar specialieji reikalavimai išduoti pažeidžiant Statybos įstatymo ir jo įgyvendinamųjų teisės aktų reikalavimus, Inspekcija iki statybą leidžiančio dokumento išdavimo pateikia subjektams, išdavusiems prisijungimo sąlygas, specialiuosius reikalavimus sudarančius reikalavimus ar specialiuosius reikalavimus, privalomuosius nurodymus panaikinti neteisėtai išduotas prisijungimo sąlygas, specialiuosius reikalavimus sudarančius reikalavimus ar specialiuosius reikalavimus, išduoti naujas prisijungimo sąlygas, specialiuosius reikalavimus sudarančius reikalavimus ar specialiuosius reikalavimus, jeigu to prašo skundą pateikęs asmuo ir jeigu prisijungimo sąlygos, specialiuosius reikalavimus sudarantys reikalavimai ar specialieji reikalavimai privalo būti išduoti pagal Statybos įstatymo ir jo įgyvendinamųjų teisės aktų reikalavimus, ir apie privalomojo nurodymo įvykdymą informuoti Inspekciją. Jeigu nustatoma, kad išvados dėl techninio darbo projekto išduotos pažeidžiant Statybos įstatymo ir jo įgyvendinamųjų teisės aktų reikalavimus, Inspekcija pateikia subjektams, išdavusiems išvadas dėl techninio darbo projekto, privalomuosius nurodymus panaikinti neteisėtai išduotas išvadas dėl techninio darbo projekto ir apie privalomojo nurodymo įvykdymą informuoti Inspekciją. Jeigu šioje dalyje nurodyti privalomieji nurodymai neįvykdomi, Inspekcija per 2 mėnesius nuo privalomojo nurodymo įvykdymo termino pabaigos dienos kreipiasi į teismą dėl įpareigojimo vykdyti privalomąjį nurodymą arba dėl neteisėtai išduotų prisijungimo sąlygų, specialiuosius reikalavimus sudarančių reikalavimų, specialiųjų reikalavimų ar išvadų dėl techninio darbo projekto panaikinimo.</w:t>
                              </w:r>
                            </w:p>
                          </w:sdtContent>
                        </w:sdt>
                        <w:sdt>
                          <w:sdtPr>
                            <w:alias w:val="9 str. 6 d."/>
                            <w:tag w:val="part_59672706a91843608a6694535bb9c747"/>
                            <w:lock w:val="sdtLocked"/>
                            <w:richText/>
                          </w:sdtPr>
                          <w:sdtContent>
                            <w:p w14:paraId="3F1660EB" w14:textId="3FA17893">
                              <w:pPr>
                                <w:ind w:firstLine="720"/>
                                <w:jc w:val="both"/>
                                <w:rPr>
                                  <w:rFonts w:eastAsia="Calibri"/>
                                  <w:strike/>
                                  <w:szCs w:val="24"/>
                                  <w:lang w:eastAsia="lt-LT"/>
                                </w:rPr>
                              </w:pPr>
                              <w:sdt>
                                <w:sdtPr>
                                  <w:alias w:val="Numeris"/>
                                  <w:tag w:val="nr_59672706a91843608a6694535bb9c747"/>
                                  <w:lock w:val="sdtLocked"/>
                                  <w:richText/>
                                </w:sdtPr>
                                <w:sdtContent>
                                  <w:r>
                                    <w:rPr>
                                      <w:rFonts w:eastAsia="Calibri"/>
                                      <w:szCs w:val="24"/>
                                      <w:lang w:eastAsia="lt-LT"/>
                                    </w:rPr>
                                    <w:t>6</w:t>
                                  </w:r>
                                </w:sdtContent>
                              </w:sdt>
                              <w:r>
                                <w:rPr>
                                  <w:rFonts w:eastAsia="Calibri"/>
                                  <w:szCs w:val="24"/>
                                  <w:lang w:eastAsia="lt-LT"/>
                                </w:rPr>
                                <w:t xml:space="preserve">. Inspekcija, gavusi statytojo skundą, kad neteisėtai atsisakoma išduoti prisijungimo sąlygas, specialiuosius reikalavimus sudarančius reikalavimus, specialiuosius reikalavimus ar išvadas dėl techninio darbo projekto, kreipiasi į prisijungimo sąlygas, specialiuosius reikalavimus sudarančius reikalavimus, specialiuosius reikalavimus ar išvadas dėl techninio darbo projekto išduoti atsisakiusius subjektus ir </w:t>
                              </w:r>
                              <w:r>
                                <w:t>teikia privalomuosius nurodymus</w:t>
                              </w:r>
                              <w:r>
                                <w:rPr>
                                  <w:rFonts w:eastAsia="Calibri"/>
                                  <w:szCs w:val="24"/>
                                  <w:lang w:eastAsia="lt-LT"/>
                                </w:rPr>
                                <w:t xml:space="preserve"> per 10 darbo dienų </w:t>
                              </w:r>
                              <w:r>
                                <w:rPr>
                                  <w:bCs/>
                                </w:rPr>
                                <w:t xml:space="preserve">nuo šių nurodymų gavimo dienos </w:t>
                              </w:r>
                              <w:r>
                                <w:rPr>
                                  <w:rFonts w:eastAsia="Calibri"/>
                                  <w:szCs w:val="24"/>
                                  <w:lang w:eastAsia="lt-LT"/>
                                </w:rPr>
                                <w:t xml:space="preserve">pateikti atsisakymo motyvus. Inspekcija, išnagrinėjusi atsisakymo motyvus, prireikus per 10 darbo dienų nuo šių motyvų gavimo dienos kreipiasi į kompetentingus subjektus ir teikia privalomuosius nurodymus per 20 darbo dienų </w:t>
                              </w:r>
                              <w:r>
                                <w:rPr>
                                  <w:bCs/>
                                </w:rPr>
                                <w:t>nuo šių nurodymų gavimo dienos</w:t>
                              </w:r>
                              <w:r>
                                <w:t xml:space="preserve"> </w:t>
                              </w:r>
                              <w:r>
                                <w:rPr>
                                  <w:rFonts w:eastAsia="Calibri"/>
                                  <w:szCs w:val="24"/>
                                  <w:lang w:eastAsia="lt-LT"/>
                                </w:rPr>
                                <w:t xml:space="preserve">pateikti išvadas, ar prisijungimo sąlygas, specialiuosius reikalavimus sudarančius reikalavimus, specialiuosius reikalavimus ar išvadas dėl techninio darbo projekto atsisakoma išduoti pagrįstai. Jeigu nustatoma, kad prisijungimo sąlygas, specialiuosius reikalavimus sudarančius reikalavimus, specialiuosius reikalavimus ar išvadas dėl techninio darbo projekto atsisakoma išduoti nepagrįstai, Inspekcija pateikia subjektams, nepagrįstai atsisakiusiems išduoti prisijungimo sąlygas, specialiuosius reikalavimus sudarančius reikalavimus, specialiuosius reikalavimus ar išvadas dėl techninio darbo projekto, privalomuosius nurodymus jas (juos) išduoti ir apie privalomojo nurodymo įvykdymą informuoti Inspekciją. Jeigu </w:t>
                              </w:r>
                              <w:r>
                                <w:rPr>
                                  <w:bCs/>
                                </w:rPr>
                                <w:t>šioje dalyje nurodyti privalomieji nurodymai neįvykdomi</w:t>
                              </w:r>
                              <w:r>
                                <w:rPr>
                                  <w:rFonts w:eastAsia="Calibri"/>
                                  <w:szCs w:val="24"/>
                                  <w:lang w:eastAsia="lt-LT"/>
                                </w:rPr>
                                <w:t>, Inspekcija per 2 mėnesius nuo privalomojo nurodymo įvykdymo termino pabaigos dienos kreipiasi į teismą dėl įpareigojimo vykdyti privalomąjį nurodymą arba dėl sprendimų, kuriais atsisakyta išduoti prisijungimo sąlygas, specialiuosius reikalavimus sudarančius reikalavimus, specialiuosius reikalavimus ar išvadas dėl techninio darbo projekto, panaikinimo.</w:t>
                              </w:r>
                            </w:p>
                          </w:sdtContent>
                        </w:sdt>
                        <w:sdt>
                          <w:sdtPr>
                            <w:alias w:val="9 str. 7 d."/>
                            <w:tag w:val="part_c106ebf997f74f0fb0dfe43b765ddcf0"/>
                            <w:lock w:val="sdtLocked"/>
                            <w:richText/>
                          </w:sdtPr>
                          <w:sdtContent>
                            <w:p w14:paraId="5890F302" w14:textId="651DB7AE">
                              <w:pPr>
                                <w:ind w:firstLine="720"/>
                                <w:jc w:val="both"/>
                                <w:rPr>
                                  <w:szCs w:val="24"/>
                                </w:rPr>
                              </w:pPr>
                              <w:sdt>
                                <w:sdtPr>
                                  <w:alias w:val="Numeris"/>
                                  <w:tag w:val="nr_c106ebf997f74f0fb0dfe43b765ddcf0"/>
                                  <w:lock w:val="sdtLocked"/>
                                  <w:richText/>
                                </w:sdtPr>
                                <w:sdtContent>
                                  <w:r>
                                    <w:rPr>
                                      <w:rFonts w:eastAsia="Calibri"/>
                                      <w:szCs w:val="24"/>
                                      <w:lang w:eastAsia="lt-LT"/>
                                    </w:rPr>
                                    <w:t>7</w:t>
                                  </w:r>
                                </w:sdtContent>
                              </w:sdt>
                              <w:r>
                                <w:rPr>
                                  <w:rFonts w:eastAsia="Calibri"/>
                                  <w:szCs w:val="24"/>
                                  <w:lang w:eastAsia="lt-LT"/>
                                </w:rPr>
                                <w:t>. Šiame straipsnyje nurodytų procedūrų atlikimo tvarką nustato ir surašomų dokumentų formas tvirtina Inspekcijos vadovas.</w:t>
                              </w:r>
                              <w:r>
                                <w:rPr>
                                  <w:szCs w:val="24"/>
                                </w:rPr>
                                <w:t>“</w:t>
                              </w:r>
                            </w:p>
                            <w:p w14:paraId="674872B1" w14:textId="77777777">
                              <w:pPr>
                                <w:ind w:firstLine="720"/>
                                <w:jc w:val="both"/>
                                <w:rPr>
                                  <w:szCs w:val="24"/>
                                </w:rPr>
                              </w:pPr>
                            </w:p>
                          </w:sdtContent>
                        </w:sdt>
                      </w:sdtContent>
                    </w:sdt>
                  </w:sdtContent>
                </w:sdt>
              </w:sdtContent>
            </w:sdt>
          </w:sdtContent>
        </w:sdt>
        <w:sdt>
          <w:sdtPr>
            <w:alias w:val="4 str."/>
            <w:tag w:val="part_23533918accc4c4098d49ab4203d68ed"/>
            <w:lock w:val="sdtLocked"/>
            <w:richText/>
          </w:sdtPr>
          <w:sdtContent>
            <w:p w14:paraId="6164EC4E"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23533918accc4c4098d49ab4203d68ed"/>
                  <w:lock w:val="sdtLocked"/>
                  <w:richText/>
                </w:sdtPr>
                <w:sdtContent>
                  <w:r>
                    <w:rPr>
                      <w:rFonts w:eastAsia="MS Mincho"/>
                      <w:b/>
                      <w:bCs/>
                      <w:szCs w:val="24"/>
                      <w:lang w:eastAsia="lt-LT"/>
                    </w:rPr>
                    <w:t>4</w:t>
                  </w:r>
                </w:sdtContent>
              </w:sdt>
              <w:r>
                <w:rPr>
                  <w:rFonts w:eastAsia="MS Mincho"/>
                  <w:b/>
                  <w:bCs/>
                  <w:szCs w:val="24"/>
                  <w:lang w:eastAsia="lt-LT"/>
                </w:rPr>
                <w:t xml:space="preserve"> straipsnis. </w:t>
              </w:r>
              <w:sdt>
                <w:sdtPr>
                  <w:alias w:val="Pavadinimas"/>
                  <w:tag w:val="title_23533918accc4c4098d49ab4203d68ed"/>
                  <w:lock w:val="sdtLocked"/>
                  <w:richText/>
                </w:sdtPr>
                <w:sdtContent>
                  <w:r>
                    <w:rPr>
                      <w:rFonts w:eastAsia="MS Mincho"/>
                      <w:b/>
                      <w:bCs/>
                      <w:szCs w:val="24"/>
                      <w:lang w:eastAsia="lt-LT"/>
                    </w:rPr>
                    <w:t>10 straipsnio pakeitimas</w:t>
                  </w:r>
                </w:sdtContent>
              </w:sdt>
            </w:p>
            <w:sdt>
              <w:sdtPr>
                <w:alias w:val="4 str. 1 d."/>
                <w:tag w:val="part_3bd656c6dbd0467b911fd562426a2b5b"/>
                <w:lock w:val="sdtLocked"/>
                <w:richText/>
              </w:sdtPr>
              <w:sdtContent>
                <w:p w14:paraId="33E42B22"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r>
                    <w:rPr>
                      <w:bCs/>
                      <w:kern w:val="2"/>
                      <w:szCs w:val="24"/>
                      <w:lang w:eastAsia="lt-LT"/>
                    </w:rPr>
                    <w:t>Pakeisti 10</w:t>
                  </w:r>
                  <w:r>
                    <w:rPr>
                      <w:bCs/>
                      <w:szCs w:val="24"/>
                      <w:lang w:eastAsia="lt-LT"/>
                    </w:rPr>
                    <w:t xml:space="preserve"> straipsnį</w:t>
                  </w:r>
                  <w:r>
                    <w:rPr>
                      <w:bCs/>
                      <w:kern w:val="2"/>
                      <w:szCs w:val="24"/>
                      <w:lang w:eastAsia="lt-LT"/>
                    </w:rPr>
                    <w:t xml:space="preserve"> ir jį išdėstyti taip:</w:t>
                  </w:r>
                </w:p>
                <w:sdt>
                  <w:sdtPr>
                    <w:alias w:val="citata"/>
                    <w:tag w:val="part_640e87ed52434314baeb6a4784df9c58"/>
                    <w:lock w:val="sdtLocked"/>
                    <w:richText/>
                  </w:sdtPr>
                  <w:sdtContent>
                    <w:sdt>
                      <w:sdtPr>
                        <w:alias w:val="10 str."/>
                        <w:tag w:val="part_159046bb3f46451cabdd93cf3d7276b6"/>
                        <w:lock w:val="sdtLocked"/>
                        <w:richText/>
                      </w:sdtPr>
                      <w:sdtContent>
                        <w:p w14:paraId="53578F64" w14:textId="56451FAE">
                          <w:pPr>
                            <w:ind w:left="2138" w:hanging="1418"/>
                            <w:jc w:val="both"/>
                            <w:rPr>
                              <w:bCs/>
                              <w:strike/>
                              <w:szCs w:val="24"/>
                              <w:lang w:eastAsia="lt-LT"/>
                            </w:rPr>
                          </w:pPr>
                          <w:r>
                            <w:rPr>
                              <w:szCs w:val="24"/>
                            </w:rPr>
                            <w:t>„</w:t>
                          </w:r>
                          <w:sdt>
                            <w:sdtPr>
                              <w:alias w:val="Numeris"/>
                              <w:tag w:val="nr_159046bb3f46451cabdd93cf3d7276b6"/>
                              <w:lock w:val="sdtLocked"/>
                              <w:richText/>
                            </w:sdtPr>
                            <w:sdtContent>
                              <w:r>
                                <w:rPr>
                                  <w:b/>
                                  <w:szCs w:val="24"/>
                                </w:rPr>
                                <w:t>10</w:t>
                              </w:r>
                            </w:sdtContent>
                          </w:sdt>
                          <w:r>
                            <w:rPr>
                              <w:b/>
                              <w:szCs w:val="24"/>
                            </w:rPr>
                            <w:t xml:space="preserve"> straipsnis. </w:t>
                          </w:r>
                          <w:sdt>
                            <w:sdtPr>
                              <w:alias w:val="Pavadinimas"/>
                              <w:tag w:val="title_159046bb3f46451cabdd93cf3d7276b6"/>
                              <w:lock w:val="sdtLocked"/>
                              <w:richText/>
                            </w:sdtPr>
                            <w:sdtContent>
                              <w:r>
                                <w:rPr>
                                  <w:b/>
                                  <w:szCs w:val="24"/>
                                </w:rPr>
                                <w:t>Statybą leidžiančių dokumentų išdavimo teisėtumo tikrinimas</w:t>
                              </w:r>
                            </w:sdtContent>
                          </w:sdt>
                        </w:p>
                        <w:sdt>
                          <w:sdtPr>
                            <w:alias w:val="10 str. 1 d."/>
                            <w:tag w:val="part_1d73af8040734382886101bf0489c340"/>
                            <w:lock w:val="sdtLocked"/>
                            <w:richText/>
                          </w:sdtPr>
                          <w:sdtContent>
                            <w:p w14:paraId="2AC5159D" w14:textId="6DCE78B1">
                              <w:pPr>
                                <w:tabs>
                                  <w:tab w:val="left" w:pos="284"/>
                                  <w:tab w:val="left" w:pos="425"/>
                                  <w:tab w:val="left" w:pos="567"/>
                                  <w:tab w:val="left" w:pos="709"/>
                                  <w:tab w:val="left" w:pos="851"/>
                                  <w:tab w:val="left" w:pos="992"/>
                                  <w:tab w:val="left" w:pos="1134"/>
                                </w:tabs>
                                <w:ind w:firstLine="720"/>
                                <w:jc w:val="both"/>
                                <w:textAlignment w:val="baseline"/>
                                <w:rPr>
                                  <w:rFonts w:eastAsia="Calibri"/>
                                  <w:szCs w:val="24"/>
                                  <w:lang w:eastAsia="lt-LT"/>
                                </w:rPr>
                              </w:pPr>
                              <w:sdt>
                                <w:sdtPr>
                                  <w:alias w:val="Numeris"/>
                                  <w:tag w:val="nr_1d73af8040734382886101bf0489c340"/>
                                  <w:lock w:val="sdtLocked"/>
                                  <w:richText/>
                                </w:sdtPr>
                                <w:sdtContent>
                                  <w:r>
                                    <w:rPr>
                                      <w:rFonts w:eastAsia="Calibri"/>
                                      <w:szCs w:val="24"/>
                                      <w:lang w:eastAsia="lt-LT"/>
                                    </w:rPr>
                                    <w:t>1</w:t>
                                  </w:r>
                                </w:sdtContent>
                              </w:sdt>
                              <w:r>
                                <w:rPr>
                                  <w:rFonts w:eastAsia="Calibri"/>
                                  <w:szCs w:val="24"/>
                                  <w:lang w:eastAsia="lt-LT"/>
                                </w:rPr>
                                <w:t xml:space="preserve">. Inspekcija, </w:t>
                              </w:r>
                              <w:r>
                                <w:rPr>
                                  <w:rFonts w:eastAsia="Calibri"/>
                                  <w:bCs/>
                                  <w:lang w:eastAsia="lt-LT"/>
                                </w:rPr>
                                <w:t>per IS „Infostatyba“ gavusi automatiniu būdu siunčiamą pranešimą ir nustačiusi, kad Statybos įstatyme nustatytais terminais pagal Statybos įstatymo 27</w:t>
                              </w:r>
                              <w:r>
                                <w:rPr>
                                  <w:rFonts w:eastAsia="Calibri"/>
                                  <w:bCs/>
                                  <w:vertAlign w:val="superscript"/>
                                  <w:lang w:eastAsia="lt-LT"/>
                                </w:rPr>
                                <w:t>1</w:t>
                              </w:r>
                              <w:r>
                                <w:rPr>
                                  <w:rFonts w:eastAsia="Calibri"/>
                                  <w:bCs/>
                                  <w:lang w:eastAsia="lt-LT"/>
                                </w:rPr>
                                <w:t xml:space="preserve"> straipsnyje nurodytą kompetenciją yra nepatikrintas statinio projektas (statinio projekto rengimo pirmuoju etapu rengiamas dokumentas – projektiniai pasiūlymai), per 15 darbo dienų nuo pranešimo gavimo dienos išsiunčia per nustatytą terminą statinio projekto (projektinių pasiūlymų) nepatikrinusiam subjektui privalomąjį nurodymą per </w:t>
                              </w:r>
                              <w:r>
                                <w:rPr>
                                  <w:rFonts w:eastAsia="Calibri"/>
                                  <w:bCs/>
                                  <w:lang w:val="en-US" w:eastAsia="lt-LT"/>
                                </w:rPr>
                                <w:t>1</w:t>
                              </w:r>
                              <w:r>
                                <w:rPr>
                                  <w:rFonts w:eastAsia="Calibri"/>
                                  <w:bCs/>
                                  <w:lang w:eastAsia="lt-LT"/>
                                </w:rPr>
                                <w:t>0 darbo dienų nuo šio nurodymo gavimo dienos patikrinti statinio projektą (projektinius pasiūlymus).</w:t>
                              </w:r>
                              <w:r>
                                <w:rPr>
                                  <w:rFonts w:eastAsia="Calibri"/>
                                  <w:lang w:eastAsia="lt-LT"/>
                                </w:rPr>
                                <w:t xml:space="preserve"> </w:t>
                              </w:r>
                              <w:r>
                                <w:rPr>
                                  <w:rFonts w:eastAsia="Calibri"/>
                                  <w:bCs/>
                                  <w:lang w:eastAsia="lt-LT"/>
                                </w:rPr>
                                <w:t xml:space="preserve">Inspekcija, </w:t>
                              </w:r>
                              <w:r>
                                <w:rPr>
                                  <w:rFonts w:eastAsia="Calibri"/>
                                  <w:szCs w:val="24"/>
                                  <w:lang w:eastAsia="lt-LT"/>
                                </w:rPr>
                                <w:t xml:space="preserve">gavusi statytojo skundą, kad savivaldybės meras ar jo įgaliotas savivaldybės administracijos direktorius arba savivaldybės administracijos direktoriaus įgaliotas kitas savivaldybės administracijos valstybės tarnautojas (toliau – savivaldybės meras ar jo įgaliotas savivaldybės administracijos valstybės tarnautojas) per Statybos įstatyme nustatytus terminus nepriėmė sprendimo dėl statybą leidžiančio dokumento išdavimo (neišdavimo), ir nustačiusi, kad savivaldybės mero ar jo įgalioto savivaldybės administracijos valstybės tarnautojo sprendimas dėl statybą leidžiančio dokumento išdavimo (neišdavimo) nepriimtas per Statybos įstatyme nustatytus terminus, per 5 darbo dienas </w:t>
                              </w:r>
                              <w:r>
                                <w:rPr>
                                  <w:bCs/>
                                </w:rPr>
                                <w:t>nuo skundo gavimo dienos</w:t>
                              </w:r>
                              <w:r>
                                <w:t xml:space="preserve"> </w:t>
                              </w:r>
                              <w:r>
                                <w:rPr>
                                  <w:rFonts w:eastAsia="Calibri"/>
                                  <w:szCs w:val="24"/>
                                  <w:lang w:eastAsia="lt-LT"/>
                                </w:rPr>
                                <w:t xml:space="preserve">išsiunčia per nustatytą terminą sprendimo dėl statybą leidžiančio dokumento išdavimo (neišdavimo) nepriėmusiam subjektui privalomąjį nurodymą per </w:t>
                              </w:r>
                              <w:r>
                                <w:rPr>
                                  <w:rFonts w:eastAsia="Calibri"/>
                                  <w:szCs w:val="24"/>
                                  <w:lang w:val="en-US" w:eastAsia="lt-LT"/>
                                </w:rPr>
                                <w:t>10</w:t>
                              </w:r>
                              <w:r>
                                <w:rPr>
                                  <w:rFonts w:eastAsia="Calibri"/>
                                  <w:szCs w:val="24"/>
                                  <w:lang w:eastAsia="lt-LT"/>
                                </w:rPr>
                                <w:t xml:space="preserve"> darbo dienų nuo šio nurodymo gavimo dienos patikrinti statinio projektą (projektinius pasiūlymus) ar priimti sprendimą dėl statybą leidžiančio dokumento išdavimo (neišdavimo). Šioje dalyje nurodyti privalomieji nurodymai gali būti skundžiami teismui per 10 darbo dienų nuo šio nurodymo gavimo dienos.</w:t>
                              </w:r>
                            </w:p>
                          </w:sdtContent>
                        </w:sdt>
                        <w:sdt>
                          <w:sdtPr>
                            <w:alias w:val="10 str. 2 d."/>
                            <w:tag w:val="part_d2dde03093ef42fa9dc168324326638b"/>
                            <w:lock w:val="sdtLocked"/>
                            <w:richText/>
                          </w:sdtPr>
                          <w:sdtContent>
                            <w:p w14:paraId="65DB0252" w14:textId="03BB75E3">
                              <w:pPr>
                                <w:ind w:firstLine="720"/>
                                <w:jc w:val="both"/>
                                <w:rPr>
                                  <w:szCs w:val="24"/>
                                </w:rPr>
                              </w:pPr>
                              <w:sdt>
                                <w:sdtPr>
                                  <w:alias w:val="Numeris"/>
                                  <w:tag w:val="nr_d2dde03093ef42fa9dc168324326638b"/>
                                  <w:lock w:val="sdtLocked"/>
                                  <w:richText/>
                                </w:sdtPr>
                                <w:sdtContent>
                                  <w:r>
                                    <w:rPr>
                                      <w:rFonts w:eastAsia="Calibri"/>
                                      <w:szCs w:val="24"/>
                                      <w:lang w:eastAsia="lt-LT"/>
                                    </w:rPr>
                                    <w:t>2</w:t>
                                  </w:r>
                                </w:sdtContent>
                              </w:sdt>
                              <w:r>
                                <w:rPr>
                                  <w:rFonts w:eastAsia="Calibri"/>
                                  <w:szCs w:val="24"/>
                                  <w:lang w:eastAsia="lt-LT"/>
                                </w:rPr>
                                <w:t xml:space="preserve">. Inspekcija per 10 darbo dienų nuo šio straipsnio </w:t>
                              </w:r>
                              <w:r>
                                <w:rPr>
                                  <w:rFonts w:eastAsia="Calibri"/>
                                  <w:szCs w:val="24"/>
                                  <w:lang w:val="en-US" w:eastAsia="lt-LT"/>
                                </w:rPr>
                                <w:t>1</w:t>
                              </w:r>
                              <w:r>
                                <w:rPr>
                                  <w:rFonts w:eastAsia="Calibri"/>
                                  <w:szCs w:val="24"/>
                                  <w:lang w:eastAsia="lt-LT"/>
                                </w:rPr>
                                <w:t xml:space="preserve"> dalyje nurodytame privalomajame nurodyme nustatyto termino pabaigos patikrina, ar privalomasis nurodymas įvykdytas. </w:t>
                              </w:r>
                              <w:r>
                                <w:rPr>
                                  <w:szCs w:val="24"/>
                                </w:rPr>
                                <w:t>Jeigu privalomasis nurodymas neįvykdytas, Inspekcija, suėjus privalomojo nurodymo įvykdymo terminui, jos vadovo nustatyta tvarka perduoda privalomąjį nurodymą priverstinai vykdyti antstoliui, išskyrus atvejus, kai iškelta byla dėl privalomojo nurodymo teisėtumo. Privalomasis nurodymas, kurio teisėtumas buvo skundžiamas, Inspekcijos vadovo nustatyta tvarka perduodamas vykdyti antstoliui įsiteisėjus teismo sprendimui nepanaikinti privalomojo nurodymo.</w:t>
                              </w:r>
                            </w:p>
                          </w:sdtContent>
                        </w:sdt>
                        <w:sdt>
                          <w:sdtPr>
                            <w:alias w:val="10 str. 3 d."/>
                            <w:tag w:val="part_56132400d26b44218bf6b18d8e76458b"/>
                            <w:lock w:val="sdtLocked"/>
                            <w:richText/>
                          </w:sdtPr>
                          <w:sdtContent>
                            <w:p w14:paraId="1DF4FF46" w14:textId="77777777">
                              <w:pPr>
                                <w:ind w:firstLine="720"/>
                                <w:jc w:val="both"/>
                                <w:rPr>
                                  <w:rFonts w:eastAsia="Calibri"/>
                                  <w:szCs w:val="24"/>
                                  <w:lang w:eastAsia="lt-LT"/>
                                </w:rPr>
                              </w:pPr>
                              <w:sdt>
                                <w:sdtPr>
                                  <w:alias w:val="Numeris"/>
                                  <w:tag w:val="nr_56132400d26b44218bf6b18d8e76458b"/>
                                  <w:lock w:val="sdtLocked"/>
                                  <w:richText/>
                                </w:sdtPr>
                                <w:sdtContent>
                                  <w:r>
                                    <w:rPr>
                                      <w:rFonts w:eastAsia="Calibri"/>
                                      <w:szCs w:val="24"/>
                                      <w:lang w:eastAsia="lt-LT"/>
                                    </w:rPr>
                                    <w:t>3</w:t>
                                  </w:r>
                                </w:sdtContent>
                              </w:sdt>
                              <w:r>
                                <w:rPr>
                                  <w:rFonts w:eastAsia="Calibri"/>
                                  <w:szCs w:val="24"/>
                                  <w:lang w:eastAsia="lt-LT"/>
                                </w:rPr>
                                <w:t>. Šio straipsnio 1 dalyje nurodytas privalomasis nurodymas yra vykdomasis dokumentas, vykdomas Civilinio proceso kodekso nustatyta tvarka.</w:t>
                              </w:r>
                            </w:p>
                          </w:sdtContent>
                        </w:sdt>
                        <w:sdt>
                          <w:sdtPr>
                            <w:alias w:val="10 str. 4 d."/>
                            <w:tag w:val="part_29b342b5d6574cae813302c80933b01a"/>
                            <w:lock w:val="sdtLocked"/>
                            <w:richText/>
                          </w:sdtPr>
                          <w:sdtContent>
                            <w:p w14:paraId="5AF1E117" w14:textId="388B7FDA">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29b342b5d6574cae813302c80933b01a"/>
                                  <w:lock w:val="sdtLocked"/>
                                  <w:richText/>
                                </w:sdtPr>
                                <w:sdtContent>
                                  <w:r>
                                    <w:rPr>
                                      <w:kern w:val="2"/>
                                      <w:szCs w:val="24"/>
                                      <w:lang w:val="en-US" w:eastAsia="lt-LT"/>
                                    </w:rPr>
                                    <w:t>4</w:t>
                                  </w:r>
                                </w:sdtContent>
                              </w:sdt>
                              <w:r>
                                <w:rPr>
                                  <w:rFonts w:eastAsia="MS Mincho"/>
                                  <w:szCs w:val="24"/>
                                  <w:lang w:eastAsia="lt-LT"/>
                                </w:rPr>
                                <w:t>. Inspekcija išduotų statybą leidžiančių dokumentų teisėtumą tikrina:</w:t>
                              </w:r>
                            </w:p>
                            <w:sdt>
                              <w:sdtPr>
                                <w:alias w:val="10 str. 4 d. 1 p."/>
                                <w:tag w:val="part_b81579f4a6f946cd8d4b567a5b8de12f"/>
                                <w:lock w:val="sdtLocked"/>
                                <w:richText/>
                              </w:sdtPr>
                              <w:sdtContent>
                                <w:p w14:paraId="0C552632" w14:textId="5D12E8B1">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b81579f4a6f946cd8d4b567a5b8de12f"/>
                                      <w:lock w:val="sdtLocked"/>
                                      <w:richText/>
                                    </w:sdtPr>
                                    <w:sdtContent>
                                      <w:r>
                                        <w:rPr>
                                          <w:rFonts w:eastAsia="MS Mincho"/>
                                          <w:szCs w:val="24"/>
                                          <w:lang w:eastAsia="lt-LT"/>
                                        </w:rPr>
                                        <w:t>1</w:t>
                                      </w:r>
                                    </w:sdtContent>
                                  </w:sdt>
                                  <w:r>
                                    <w:rPr>
                                      <w:rFonts w:eastAsia="MS Mincho"/>
                                      <w:szCs w:val="24"/>
                                      <w:lang w:eastAsia="lt-LT"/>
                                    </w:rPr>
                                    <w:t>) vadovaudamasi Inspekcijos tvirtinamais patikrinimų planais;</w:t>
                                  </w:r>
                                </w:p>
                              </w:sdtContent>
                            </w:sdt>
                            <w:sdt>
                              <w:sdtPr>
                                <w:alias w:val="10 str. 4 d. 2 p."/>
                                <w:tag w:val="part_f10f621f0c5f4dc4918782da5250dc76"/>
                                <w:lock w:val="sdtLocked"/>
                                <w:richText/>
                              </w:sdtPr>
                              <w:sdtContent>
                                <w:p w14:paraId="39A702CA" w14:textId="757A93D0">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f10f621f0c5f4dc4918782da5250dc76"/>
                                      <w:lock w:val="sdtLocked"/>
                                      <w:richText/>
                                    </w:sdtPr>
                                    <w:sdtContent>
                                      <w:r>
                                        <w:rPr>
                                          <w:rFonts w:eastAsia="MS Mincho"/>
                                          <w:szCs w:val="24"/>
                                          <w:lang w:eastAsia="lt-LT"/>
                                        </w:rPr>
                                        <w:t>2</w:t>
                                      </w:r>
                                    </w:sdtContent>
                                  </w:sdt>
                                  <w:r>
                                    <w:rPr>
                                      <w:rFonts w:eastAsia="MS Mincho"/>
                                      <w:szCs w:val="24"/>
                                      <w:lang w:eastAsia="lt-LT"/>
                                    </w:rPr>
                                    <w:t>) gavusi viešojo administravimo subjektų, fizinių asmenų, juridinių asmenų ir jų padalinių, kitų juridinio asmens statuso neturinčių organizacijų ir jų padalinių skundus;</w:t>
                                  </w:r>
                                </w:p>
                              </w:sdtContent>
                            </w:sdt>
                            <w:sdt>
                              <w:sdtPr>
                                <w:alias w:val="10 str. 4 d. 3 p."/>
                                <w:tag w:val="part_b13f48f797984f1ebc7a1f77645773eb"/>
                                <w:lock w:val="sdtLocked"/>
                                <w:richText/>
                              </w:sdtPr>
                              <w:sdtContent>
                                <w:p w14:paraId="5722C2D1" w14:textId="3F6826B9">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b13f48f797984f1ebc7a1f77645773eb"/>
                                      <w:lock w:val="sdtLocked"/>
                                      <w:richText/>
                                    </w:sdtPr>
                                    <w:sdtContent>
                                      <w:r>
                                        <w:rPr>
                                          <w:rFonts w:eastAsia="MS Mincho"/>
                                          <w:szCs w:val="24"/>
                                          <w:lang w:eastAsia="lt-LT"/>
                                        </w:rPr>
                                        <w:t>3</w:t>
                                      </w:r>
                                    </w:sdtContent>
                                  </w:sdt>
                                  <w:r>
                                    <w:rPr>
                                      <w:rFonts w:eastAsia="MS Mincho"/>
                                      <w:szCs w:val="24"/>
                                      <w:lang w:eastAsia="lt-LT"/>
                                    </w:rPr>
                                    <w:t>) Statybos įstatymo 27 straipsnio 3</w:t>
                                  </w:r>
                                  <w:r>
                                    <w:rPr>
                                      <w:rFonts w:eastAsia="MS Mincho"/>
                                      <w:szCs w:val="24"/>
                                      <w:vertAlign w:val="superscript"/>
                                      <w:lang w:eastAsia="lt-LT"/>
                                    </w:rPr>
                                    <w:t>1</w:t>
                                  </w:r>
                                  <w:r>
                                    <w:rPr>
                                      <w:rFonts w:eastAsia="MS Mincho"/>
                                      <w:szCs w:val="24"/>
                                      <w:lang w:eastAsia="lt-LT"/>
                                    </w:rPr>
                                    <w:t xml:space="preserve"> dalyje nurodytais atvejais;</w:t>
                                  </w:r>
                                </w:p>
                              </w:sdtContent>
                            </w:sdt>
                            <w:sdt>
                              <w:sdtPr>
                                <w:alias w:val="10 str. 4 d. 4 p."/>
                                <w:tag w:val="part_ab37af0b034649e193bb6869e05a5d54"/>
                                <w:lock w:val="sdtLocked"/>
                                <w:richText/>
                              </w:sdtPr>
                              <w:sdtContent>
                                <w:p w14:paraId="6B98B80C" w14:textId="2FC872BC">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ab37af0b034649e193bb6869e05a5d54"/>
                                      <w:lock w:val="sdtLocked"/>
                                      <w:richText/>
                                    </w:sdtPr>
                                    <w:sdtContent>
                                      <w:r>
                                        <w:rPr>
                                          <w:rFonts w:eastAsia="MS Mincho"/>
                                          <w:szCs w:val="24"/>
                                          <w:lang w:eastAsia="lt-LT"/>
                                        </w:rPr>
                                        <w:t>4</w:t>
                                      </w:r>
                                    </w:sdtContent>
                                  </w:sdt>
                                  <w:r>
                                    <w:rPr>
                                      <w:rFonts w:eastAsia="MS Mincho"/>
                                      <w:szCs w:val="24"/>
                                      <w:lang w:eastAsia="lt-LT"/>
                                    </w:rPr>
                                    <w:t>) savo iniciatyva, kai pagal turimą informaciją kyla įtarimų dėl statybą leidžiančių dokumentų išdavimo teisėtumo.</w:t>
                                  </w:r>
                                </w:p>
                              </w:sdtContent>
                            </w:sdt>
                          </w:sdtContent>
                        </w:sdt>
                        <w:sdt>
                          <w:sdtPr>
                            <w:alias w:val="10 str. 5 d."/>
                            <w:tag w:val="part_7d8fde5c222d4abc90baff99c2efbcbe"/>
                            <w:lock w:val="sdtLocked"/>
                            <w:richText/>
                          </w:sdtPr>
                          <w:sdtContent>
                            <w:p w14:paraId="5CD98251" w14:textId="37E65D7B">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7d8fde5c222d4abc90baff99c2efbcbe"/>
                                  <w:lock w:val="sdtLocked"/>
                                  <w:richText/>
                                </w:sdtPr>
                                <w:sdtContent>
                                  <w:r>
                                    <w:rPr>
                                      <w:lang w:eastAsia="lt-LT"/>
                                    </w:rPr>
                                    <w:t>5</w:t>
                                  </w:r>
                                </w:sdtContent>
                              </w:sdt>
                              <w:r>
                                <w:rPr>
                                  <w:lang w:eastAsia="lt-LT"/>
                                </w:rPr>
                                <w:t>. Statybos įstatymo 27 straipsnio 3</w:t>
                              </w:r>
                              <w:r>
                                <w:rPr>
                                  <w:vertAlign w:val="superscript"/>
                                  <w:lang w:eastAsia="lt-LT"/>
                                </w:rPr>
                                <w:t>1</w:t>
                              </w:r>
                              <w:r>
                                <w:rPr>
                                  <w:lang w:eastAsia="lt-LT"/>
                                </w:rPr>
                                <w:t xml:space="preserve"> dalyje nurodytais atvejais Inspekcija statybą leidžiančių dokumentų teisėtumo patikrinimą pradeda per 5 darbo dienas nuo statybą leidžiančio dokumento išdavimo dienos.</w:t>
                              </w:r>
                            </w:p>
                          </w:sdtContent>
                        </w:sdt>
                        <w:sdt>
                          <w:sdtPr>
                            <w:alias w:val="10 str. 6 d."/>
                            <w:tag w:val="part_28d96ef35146469585f4b1dd8b7a7248"/>
                            <w:lock w:val="sdtLocked"/>
                            <w:richText/>
                          </w:sdtPr>
                          <w:sdtContent>
                            <w:p w14:paraId="1F69553D" w14:textId="68E453D3">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28d96ef35146469585f4b1dd8b7a7248"/>
                                  <w:lock w:val="sdtLocked"/>
                                  <w:richText/>
                                </w:sdtPr>
                                <w:sdtContent>
                                  <w:r>
                                    <w:rPr>
                                      <w:rFonts w:eastAsia="MS Mincho"/>
                                      <w:szCs w:val="24"/>
                                      <w:lang w:eastAsia="lt-LT"/>
                                    </w:rPr>
                                    <w:t>6</w:t>
                                  </w:r>
                                </w:sdtContent>
                              </w:sdt>
                              <w:r>
                                <w:rPr>
                                  <w:rFonts w:eastAsia="MS Mincho"/>
                                  <w:szCs w:val="24"/>
                                  <w:lang w:eastAsia="lt-LT"/>
                                </w:rPr>
                                <w:t>. Statybos valstybinės priežiūros pareigūnas, tikrindamas statybą leidžiančio dokumento išdavimo teisėtumą, statybą leidžiantį dokumentą išdavusiam viešojo administravimo subjektui pateikia privalomąjį nurodymą pateikti visus su statybą leidžiančio dokumento išdavimu susijusius dokumentus. Dokumentai, išskyrus tuos, kuriuos galima gauti iš IS „Infostatyba“, pateikiami per privalomajame nurodyme nustatytą ne ilgesnį kaip 10 darbo dienų terminą. Inspekcija, gavusi subjekto rašytinį motyvuotą prašymą iki privalomojo nurodymo įvykdymo termino pabaigos, šį terminą gali pratęsti ne daugiau kaip vieną kartą ir ne ilgiau kaip 10 darbo dienų, kai dėl nuo privalomąjį nurodymą gavusio subjekto nepriklausančių priežasčių šis nurodymas negali būti įvykdytas per nustatytą terminą.</w:t>
                              </w:r>
                            </w:p>
                          </w:sdtContent>
                        </w:sdt>
                        <w:sdt>
                          <w:sdtPr>
                            <w:alias w:val="10 str. 7 d."/>
                            <w:tag w:val="part_fbe6a25539da4fb8ba81b8f1bff5536c"/>
                            <w:lock w:val="sdtLocked"/>
                            <w:richText/>
                          </w:sdtPr>
                          <w:sdtContent>
                            <w:p w14:paraId="26F7C9A5" w14:textId="257CC0C3">
                              <w:pPr>
                                <w:tabs>
                                  <w:tab w:val="left" w:pos="284"/>
                                  <w:tab w:val="left" w:pos="425"/>
                                  <w:tab w:val="left" w:pos="567"/>
                                  <w:tab w:val="left" w:pos="709"/>
                                  <w:tab w:val="left" w:pos="851"/>
                                  <w:tab w:val="left" w:pos="992"/>
                                  <w:tab w:val="left" w:pos="1134"/>
                                </w:tabs>
                                <w:ind w:firstLine="720"/>
                                <w:jc w:val="both"/>
                                <w:textAlignment w:val="baseline"/>
                                <w:rPr>
                                  <w:rFonts w:eastAsia="MS Mincho"/>
                                  <w:szCs w:val="24"/>
                                  <w:lang w:eastAsia="lt-LT"/>
                                </w:rPr>
                              </w:pPr>
                              <w:sdt>
                                <w:sdtPr>
                                  <w:alias w:val="Numeris"/>
                                  <w:tag w:val="nr_fbe6a25539da4fb8ba81b8f1bff5536c"/>
                                  <w:lock w:val="sdtLocked"/>
                                  <w:richText/>
                                </w:sdtPr>
                                <w:sdtContent>
                                  <w:r>
                                    <w:rPr>
                                      <w:lang w:eastAsia="lt-LT"/>
                                    </w:rPr>
                                    <w:t>7</w:t>
                                  </w:r>
                                </w:sdtContent>
                              </w:sdt>
                              <w:r>
                                <w:rPr>
                                  <w:lang w:eastAsia="lt-LT"/>
                                </w:rPr>
                                <w:t>. Gavęs privalomajame nurodyme nurodytus dokumentus, statybos valstybinės priežiūros pareigūnas patikrina, ar:</w:t>
                              </w:r>
                            </w:p>
                            <w:sdt>
                              <w:sdtPr>
                                <w:alias w:val="10 str. 7 d. 1 p."/>
                                <w:tag w:val="part_24c203f4e8bf4d78853424386aa9644d"/>
                                <w:lock w:val="sdtLocked"/>
                                <w:richText/>
                              </w:sdtPr>
                              <w:sdtContent>
                                <w:p w14:paraId="0AFF9989"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24c203f4e8bf4d78853424386aa9644d"/>
                                      <w:lock w:val="sdtLocked"/>
                                      <w:richText/>
                                    </w:sdtPr>
                                    <w:sdtContent>
                                      <w:r>
                                        <w:rPr>
                                          <w:lang w:eastAsia="lt-LT"/>
                                        </w:rPr>
                                        <w:t>1</w:t>
                                      </w:r>
                                    </w:sdtContent>
                                  </w:sdt>
                                  <w:r>
                                    <w:rPr>
                                      <w:lang w:eastAsia="lt-LT"/>
                                    </w:rPr>
                                    <w:t>) statytojo prašyme išduoti statybą leidžiantį dokumentą nurodyti visi privalomi duomenys;</w:t>
                                  </w:r>
                                </w:p>
                              </w:sdtContent>
                            </w:sdt>
                            <w:sdt>
                              <w:sdtPr>
                                <w:alias w:val="10 str. 7 d. 2 p."/>
                                <w:tag w:val="part_60890e64289344b69aed57a4dab1a864"/>
                                <w:lock w:val="sdtLocked"/>
                                <w:richText/>
                              </w:sdtPr>
                              <w:sdtContent>
                                <w:p w14:paraId="0AB1C10A"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60890e64289344b69aed57a4dab1a864"/>
                                      <w:lock w:val="sdtLocked"/>
                                      <w:richText/>
                                    </w:sdtPr>
                                    <w:sdtContent>
                                      <w:r>
                                        <w:rPr>
                                          <w:lang w:eastAsia="lt-LT"/>
                                        </w:rPr>
                                        <w:t>2</w:t>
                                      </w:r>
                                    </w:sdtContent>
                                  </w:sdt>
                                  <w:r>
                                    <w:rPr>
                                      <w:lang w:eastAsia="lt-LT"/>
                                    </w:rPr>
                                    <w:t>) statytojas atitinka statytojui Statybos įstatyme keliamus reikalavimus;</w:t>
                                  </w:r>
                                </w:p>
                              </w:sdtContent>
                            </w:sdt>
                            <w:sdt>
                              <w:sdtPr>
                                <w:alias w:val="10 str. 7 d. 3 p."/>
                                <w:tag w:val="part_9cfdd2e375f8468ea139453016815dd3"/>
                                <w:lock w:val="sdtLocked"/>
                                <w:richText/>
                              </w:sdtPr>
                              <w:sdtContent>
                                <w:p w14:paraId="60474CCF"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9cfdd2e375f8468ea139453016815dd3"/>
                                      <w:lock w:val="sdtLocked"/>
                                      <w:richText/>
                                    </w:sdtPr>
                                    <w:sdtContent>
                                      <w:r>
                                        <w:rPr>
                                          <w:lang w:eastAsia="lt-LT"/>
                                        </w:rPr>
                                        <w:t>3</w:t>
                                      </w:r>
                                    </w:sdtContent>
                                  </w:sdt>
                                  <w:r>
                                    <w:rPr>
                                      <w:lang w:eastAsia="lt-LT"/>
                                    </w:rPr>
                                    <w:t>) statytojas su prašymu išduoti statybą leidžiantį dokumentą pateikė visus privalomus dokumentus, nurodytus Statybos įstatyme ir jo įgyvendinamuosiuose teisės aktuose; ar šis prašymas įregistruotas IS „Infostatyba“;</w:t>
                                  </w:r>
                                </w:p>
                              </w:sdtContent>
                            </w:sdt>
                            <w:sdt>
                              <w:sdtPr>
                                <w:alias w:val="10 str. 7 d. 4 p."/>
                                <w:tag w:val="part_e4a99ab4e2c840f281cb974b7030bec0"/>
                                <w:lock w:val="sdtLocked"/>
                                <w:richText/>
                              </w:sdtPr>
                              <w:sdtContent>
                                <w:p w14:paraId="2A5A9989"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e4a99ab4e2c840f281cb974b7030bec0"/>
                                      <w:lock w:val="sdtLocked"/>
                                      <w:richText/>
                                    </w:sdtPr>
                                    <w:sdtContent>
                                      <w:r>
                                        <w:rPr>
                                          <w:lang w:eastAsia="lt-LT"/>
                                        </w:rPr>
                                        <w:t>4</w:t>
                                      </w:r>
                                    </w:sdtContent>
                                  </w:sdt>
                                  <w:r>
                                    <w:rPr>
                                      <w:lang w:eastAsia="lt-LT"/>
                                    </w:rPr>
                                    <w:t>) prie statinio projekto (projektinių pasiūlymų) pridėtos visos prisijungimo sąlygos ir specialieji reikalavimai (kai pridėti privaloma pagal Statybos įstatymo ir jo įgyvendinamųjų teisės aktų reikalavimus);</w:t>
                                  </w:r>
                                </w:p>
                              </w:sdtContent>
                            </w:sdt>
                            <w:sdt>
                              <w:sdtPr>
                                <w:alias w:val="10 str. 7 d. 5 p."/>
                                <w:tag w:val="part_41ec265708704140aae4ed2e4598b37c"/>
                                <w:lock w:val="sdtLocked"/>
                                <w:richText/>
                              </w:sdtPr>
                              <w:sdtContent>
                                <w:p w14:paraId="70C0EBAB"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41ec265708704140aae4ed2e4598b37c"/>
                                      <w:lock w:val="sdtLocked"/>
                                      <w:richText/>
                                    </w:sdtPr>
                                    <w:sdtContent>
                                      <w:r>
                                        <w:rPr>
                                          <w:lang w:eastAsia="lt-LT"/>
                                        </w:rPr>
                                        <w:t>5</w:t>
                                      </w:r>
                                    </w:sdtContent>
                                  </w:sdt>
                                  <w:r>
                                    <w:rPr>
                                      <w:lang w:eastAsia="lt-LT"/>
                                    </w:rPr>
                                    <w:t>) statinio projekto (projektinių pasiūlymų) sudėtis atitinka Statybos įstatymo ir jo įgyvendinamųjų teisės aktų reikalavimus;</w:t>
                                  </w:r>
                                </w:p>
                              </w:sdtContent>
                            </w:sdt>
                            <w:sdt>
                              <w:sdtPr>
                                <w:alias w:val="10 str. 7 d. 6 p."/>
                                <w:tag w:val="part_ee58ccc9d8c8407994ba3260b8e5d2f4"/>
                                <w:lock w:val="sdtLocked"/>
                                <w:richText/>
                              </w:sdtPr>
                              <w:sdtContent>
                                <w:p w14:paraId="341DE33A" w14:textId="0D8F671F">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ee58ccc9d8c8407994ba3260b8e5d2f4"/>
                                      <w:lock w:val="sdtLocked"/>
                                      <w:richText/>
                                    </w:sdtPr>
                                    <w:sdtContent>
                                      <w:r>
                                        <w:rPr>
                                          <w:lang w:eastAsia="lt-LT"/>
                                        </w:rPr>
                                        <w:t>6</w:t>
                                      </w:r>
                                    </w:sdtContent>
                                  </w:sdt>
                                  <w:r>
                                    <w:rPr>
                                      <w:lang w:eastAsia="lt-LT"/>
                                    </w:rPr>
                                    <w:t>) statinio projektą (projektinius pasiūlymus) pasirašė visi jį privalėję pasirašyti asmenys ir ar jie turėjo teisę rengti ir pasirašyti statinio projektą (projektinius pasiūlymus);</w:t>
                                  </w:r>
                                </w:p>
                              </w:sdtContent>
                            </w:sdt>
                            <w:sdt>
                              <w:sdtPr>
                                <w:alias w:val="10 str. 7 d. 7 p."/>
                                <w:tag w:val="part_a4a8eaf3c1484d639d3d79ed6533fccc"/>
                                <w:lock w:val="sdtLocked"/>
                                <w:richText/>
                              </w:sdtPr>
                              <w:sdtContent>
                                <w:p w14:paraId="79A2F551"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a4a8eaf3c1484d639d3d79ed6533fccc"/>
                                      <w:lock w:val="sdtLocked"/>
                                      <w:richText/>
                                    </w:sdtPr>
                                    <w:sdtContent>
                                      <w:r>
                                        <w:rPr>
                                          <w:lang w:eastAsia="lt-LT"/>
                                        </w:rPr>
                                        <w:t>7</w:t>
                                      </w:r>
                                    </w:sdtContent>
                                  </w:sdt>
                                  <w:r>
                                    <w:rPr>
                                      <w:lang w:eastAsia="lt-LT"/>
                                    </w:rPr>
                                    <w:t>) statinio projekte (projektiniuose pasiūlymuose) teisingai nurodyta statinio (jo dalies) naudojimo paskirtis, kategorija ir statybos rūšis;</w:t>
                                  </w:r>
                                </w:p>
                              </w:sdtContent>
                            </w:sdt>
                            <w:sdt>
                              <w:sdtPr>
                                <w:alias w:val="10 str. 7 d. 8 p."/>
                                <w:tag w:val="part_192c1c9eb8a1463c81659a66a65b6574"/>
                                <w:lock w:val="sdtLocked"/>
                                <w:richText/>
                              </w:sdtPr>
                              <w:sdtContent>
                                <w:p w14:paraId="7BAA2F0A"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192c1c9eb8a1463c81659a66a65b6574"/>
                                      <w:lock w:val="sdtLocked"/>
                                      <w:richText/>
                                    </w:sdtPr>
                                    <w:sdtContent>
                                      <w:r>
                                        <w:rPr>
                                          <w:lang w:eastAsia="lt-LT"/>
                                        </w:rPr>
                                        <w:t>8</w:t>
                                      </w:r>
                                    </w:sdtContent>
                                  </w:sdt>
                                  <w:r>
                                    <w:rPr>
                                      <w:lang w:eastAsia="lt-LT"/>
                                    </w:rPr>
                                    <w:t>) statinio projekto (projektinių pasiūlymų) sprendiniai neprieštarauja teritorijų planavimo dokumentams;</w:t>
                                  </w:r>
                                </w:p>
                              </w:sdtContent>
                            </w:sdt>
                            <w:sdt>
                              <w:sdtPr>
                                <w:alias w:val="10 str. 7 d. 9 p."/>
                                <w:tag w:val="part_88734ffc934949f48aac719e2976a081"/>
                                <w:lock w:val="sdtLocked"/>
                                <w:richText/>
                              </w:sdtPr>
                              <w:sdtContent>
                                <w:p w14:paraId="64D66AE7" w14:textId="5173C0D1">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88734ffc934949f48aac719e2976a081"/>
                                      <w:lock w:val="sdtLocked"/>
                                      <w:richText/>
                                    </w:sdtPr>
                                    <w:sdtContent>
                                      <w:r>
                                        <w:rPr>
                                          <w:lang w:eastAsia="lt-LT"/>
                                        </w:rPr>
                                        <w:t>9</w:t>
                                      </w:r>
                                    </w:sdtContent>
                                  </w:sdt>
                                  <w:r>
                                    <w:rPr>
                                      <w:lang w:eastAsia="lt-LT"/>
                                    </w:rPr>
                                    <w:t>) teisingai nurodyti subjektai, pagal Statybos įstatyme ir jo įgyvendinamuosiuose teisės aktuose nustatytą kompetenciją privalantys patikrinti statinio projektą (projektinius pasiūlymus);</w:t>
                                  </w:r>
                                </w:p>
                              </w:sdtContent>
                            </w:sdt>
                            <w:sdt>
                              <w:sdtPr>
                                <w:alias w:val="10 str. 7 d. 10 p."/>
                                <w:tag w:val="part_78cc14d5485541409c81426d4b91d4a0"/>
                                <w:lock w:val="sdtLocked"/>
                                <w:richText/>
                              </w:sdtPr>
                              <w:sdtContent>
                                <w:p w14:paraId="10CFFA96" w14:textId="5FFB45A2">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78cc14d5485541409c81426d4b91d4a0"/>
                                      <w:lock w:val="sdtLocked"/>
                                      <w:richText/>
                                    </w:sdtPr>
                                    <w:sdtContent>
                                      <w:r>
                                        <w:rPr>
                                          <w:lang w:eastAsia="lt-LT"/>
                                        </w:rPr>
                                        <w:t>10</w:t>
                                      </w:r>
                                    </w:sdtContent>
                                  </w:sdt>
                                  <w:r>
                                    <w:rPr>
                                      <w:lang w:eastAsia="lt-LT"/>
                                    </w:rPr>
                                    <w:t>) statinio projektui (projektiniams pasiūlymams) pritarė visi privalėję jį tikrinti subjektai;</w:t>
                                  </w:r>
                                </w:p>
                              </w:sdtContent>
                            </w:sdt>
                            <w:sdt>
                              <w:sdtPr>
                                <w:alias w:val="10 str. 7 d. 11 p."/>
                                <w:tag w:val="part_e221602f4244414d87d8e5717ed33b8e"/>
                                <w:lock w:val="sdtLocked"/>
                                <w:richText/>
                              </w:sdtPr>
                              <w:sdtContent>
                                <w:p w14:paraId="15CCF7BB" w14:textId="3F37579C">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e221602f4244414d87d8e5717ed33b8e"/>
                                      <w:lock w:val="sdtLocked"/>
                                      <w:richText/>
                                    </w:sdtPr>
                                    <w:sdtContent>
                                      <w:r>
                                        <w:rPr>
                                          <w:lang w:eastAsia="lt-LT"/>
                                        </w:rPr>
                                        <w:t>11</w:t>
                                      </w:r>
                                    </w:sdtContent>
                                  </w:sdt>
                                  <w:r>
                                    <w:rPr>
                                      <w:lang w:eastAsia="lt-LT"/>
                                    </w:rPr>
                                    <w:t>) laikytasi Statybos įstatyme nustatytų statinio projekto (projektinių pasiūlymų) patikrinimo terminų;</w:t>
                                  </w:r>
                                </w:p>
                              </w:sdtContent>
                            </w:sdt>
                            <w:sdt>
                              <w:sdtPr>
                                <w:alias w:val="10 str. 7 d. 12 p."/>
                                <w:tag w:val="part_7f16a6a15dca43988ef28426d1ef0b70"/>
                                <w:lock w:val="sdtLocked"/>
                                <w:richText/>
                              </w:sdtPr>
                              <w:sdtContent>
                                <w:p w14:paraId="73486CFD" w14:textId="3C326FAE">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7f16a6a15dca43988ef28426d1ef0b70"/>
                                      <w:lock w:val="sdtLocked"/>
                                      <w:richText/>
                                    </w:sdtPr>
                                    <w:sdtContent>
                                      <w:r>
                                        <w:rPr>
                                          <w:lang w:eastAsia="lt-LT"/>
                                        </w:rPr>
                                        <w:t>12</w:t>
                                      </w:r>
                                    </w:sdtContent>
                                  </w:sdt>
                                  <w:r>
                                    <w:rPr>
                                      <w:lang w:eastAsia="lt-LT"/>
                                    </w:rPr>
                                    <w:t>) laikytasi Statybos įstatyme nustatytų statybą leidžiančio dokumento išdavimo terminų;</w:t>
                                  </w:r>
                                </w:p>
                              </w:sdtContent>
                            </w:sdt>
                            <w:sdt>
                              <w:sdtPr>
                                <w:alias w:val="10 str. 7 d. 13 p."/>
                                <w:tag w:val="part_a3424032f42e441eb750b7cf2fad9b9c"/>
                                <w:lock w:val="sdtLocked"/>
                                <w:richText/>
                              </w:sdtPr>
                              <w:sdtContent>
                                <w:p w14:paraId="3C8A1E9F" w14:textId="7801871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a3424032f42e441eb750b7cf2fad9b9c"/>
                                      <w:lock w:val="sdtLocked"/>
                                      <w:richText/>
                                    </w:sdtPr>
                                    <w:sdtContent>
                                      <w:r>
                                        <w:rPr>
                                          <w:lang w:eastAsia="lt-LT"/>
                                        </w:rPr>
                                        <w:t>13</w:t>
                                      </w:r>
                                    </w:sdtContent>
                                  </w:sdt>
                                  <w:r>
                                    <w:rPr>
                                      <w:lang w:eastAsia="lt-LT"/>
                                    </w:rPr>
                                    <w:t>) atliktas Statybos įstatyme numatytas visuomenės informavimas apie numatomą statinių projektavimą ir visuomenės informavimo ataskaitoje pateikta aplinkos ministro nustatyta informacija.</w:t>
                                  </w:r>
                                </w:p>
                              </w:sdtContent>
                            </w:sdt>
                          </w:sdtContent>
                        </w:sdt>
                        <w:sdt>
                          <w:sdtPr>
                            <w:alias w:val="10 str. 8 d."/>
                            <w:tag w:val="part_fc051acfd0244ed79dc5d2827c3fe579"/>
                            <w:lock w:val="sdtLocked"/>
                            <w:richText/>
                          </w:sdtPr>
                          <w:sdtContent>
                            <w:p w14:paraId="19C58538" w14:textId="25F118B2">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fc051acfd0244ed79dc5d2827c3fe579"/>
                                  <w:lock w:val="sdtLocked"/>
                                  <w:richText/>
                                </w:sdtPr>
                                <w:sdtContent>
                                  <w:r>
                                    <w:rPr>
                                      <w:lang w:eastAsia="lt-LT"/>
                                    </w:rPr>
                                    <w:t>8</w:t>
                                  </w:r>
                                </w:sdtContent>
                              </w:sdt>
                              <w:r>
                                <w:rPr>
                                  <w:lang w:eastAsia="lt-LT"/>
                                </w:rPr>
                                <w:t>. Statybos valstybinės priežiūros pareigūnas turi teisę patikrinti ir šio straipsnio 7 dalyje nenurodytų statybą leidžiančio dokumento išdavimo reikalavimų atitiktį Statybos įstatymui ir jo įgyvendinamiesiems teisės aktams.</w:t>
                              </w:r>
                            </w:p>
                          </w:sdtContent>
                        </w:sdt>
                        <w:sdt>
                          <w:sdtPr>
                            <w:alias w:val="10 str. 9 d."/>
                            <w:tag w:val="part_1ec2b81661bf4bcc9ccaa2baee1b6d12"/>
                            <w:lock w:val="sdtLocked"/>
                            <w:richText/>
                          </w:sdtPr>
                          <w:sdtContent>
                            <w:p w14:paraId="49946573" w14:textId="0C2473A3">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1ec2b81661bf4bcc9ccaa2baee1b6d12"/>
                                  <w:lock w:val="sdtLocked"/>
                                  <w:richText/>
                                </w:sdtPr>
                                <w:sdtContent>
                                  <w:r>
                                    <w:rPr>
                                      <w:lang w:eastAsia="lt-LT"/>
                                    </w:rPr>
                                    <w:t>9</w:t>
                                  </w:r>
                                </w:sdtContent>
                              </w:sdt>
                              <w:r>
                                <w:rPr>
                                  <w:lang w:eastAsia="lt-LT"/>
                                </w:rPr>
                                <w:t xml:space="preserve">. Inspekcija, atlikdama statybą leidžiančių dokumentų išdavimo teisėtumo patikrinimus, prireikus kreipiasi į Statybos įstatyme nurodytas statinio projektą tikrinančias institucijas ir kitus subjektus (jų padalinius) teikdama privalomuosius nurodymus per 20 darbo dienų </w:t>
                              </w:r>
                              <w:r>
                                <w:rPr>
                                  <w:bCs/>
                                </w:rPr>
                                <w:t>nuo šių nurodymų gavimo dienos</w:t>
                              </w:r>
                              <w:r>
                                <w:t xml:space="preserve"> </w:t>
                              </w:r>
                              <w:r>
                                <w:rPr>
                                  <w:lang w:eastAsia="lt-LT"/>
                                </w:rPr>
                                <w:t>pateikti išvadas, ar statinio projekto sprendiniai atitinka Statybos įstatymo ir jo įgyvendinamųjų teisės aktų reikalavimus.</w:t>
                              </w:r>
                            </w:p>
                          </w:sdtContent>
                        </w:sdt>
                        <w:sdt>
                          <w:sdtPr>
                            <w:alias w:val="10 str. 10 d."/>
                            <w:tag w:val="part_ade737f57d1545a8ba681ddae37feb34"/>
                            <w:lock w:val="sdtLocked"/>
                            <w:richText/>
                          </w:sdtPr>
                          <w:sdtContent>
                            <w:p w14:paraId="5D04B7C7" w14:textId="49A3C4A9">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ade737f57d1545a8ba681ddae37feb34"/>
                                  <w:lock w:val="sdtLocked"/>
                                  <w:richText/>
                                </w:sdtPr>
                                <w:sdtContent>
                                  <w:r>
                                    <w:rPr>
                                      <w:kern w:val="2"/>
                                      <w:szCs w:val="24"/>
                                      <w:lang w:eastAsia="lt-LT"/>
                                    </w:rPr>
                                    <w:t>10</w:t>
                                  </w:r>
                                </w:sdtContent>
                              </w:sdt>
                              <w:r>
                                <w:rPr>
                                  <w:kern w:val="2"/>
                                  <w:szCs w:val="24"/>
                                  <w:lang w:eastAsia="lt-LT"/>
                                </w:rPr>
                                <w:t>. Jeigu asmuo pateikia skundą dėl išduoto statybą leidžiančio dokumento, statybą leidžiančio dokumento teisėtumo patikrinimas turi būti atliktas per 20 darbo dienų nuo visų privalomų pateikti dokumentų, išvardytų privalomajame nurodyme, ir šio straipsnio 9 dalyje nurodytų išvadų gavimo dienos. Kai dėl objektyvių priežasčių per šį terminą patikrinimo atlikti negalima, Inspekcija gali šį terminą pratęsti ne ilgiau kaip 20 darbo dienų, apie tai per 2 darbo dienas nuo termino pratęsimo dienos raštu informuodama skundą pateikusį (patikrinimą inicijavusį) asmenį ir tikrinamą subjektą, nurodydama patikrinimo termino pratęsimo priežastis.</w:t>
                              </w:r>
                            </w:p>
                          </w:sdtContent>
                        </w:sdt>
                        <w:sdt>
                          <w:sdtPr>
                            <w:alias w:val="10 str. 11 d."/>
                            <w:tag w:val="part_7ec2fa8b65674b60b37c79d50a610259"/>
                            <w:lock w:val="sdtLocked"/>
                            <w:richText/>
                          </w:sdtPr>
                          <w:sdtContent>
                            <w:p w14:paraId="190B46AE" w14:textId="712C7094">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7ec2fa8b65674b60b37c79d50a610259"/>
                                  <w:lock w:val="sdtLocked"/>
                                  <w:richText/>
                                </w:sdtPr>
                                <w:sdtContent>
                                  <w:r>
                                    <w:rPr>
                                      <w:kern w:val="2"/>
                                      <w:szCs w:val="24"/>
                                      <w:lang w:eastAsia="lt-LT"/>
                                    </w:rPr>
                                    <w:t>11</w:t>
                                  </w:r>
                                </w:sdtContent>
                              </w:sdt>
                              <w:r>
                                <w:rPr>
                                  <w:kern w:val="2"/>
                                  <w:szCs w:val="24"/>
                                  <w:lang w:eastAsia="lt-LT"/>
                                </w:rPr>
                                <w:t xml:space="preserve">. </w:t>
                              </w:r>
                              <w:r>
                                <w:rPr>
                                  <w:lang w:eastAsia="lt-LT"/>
                                </w:rPr>
                                <w:t xml:space="preserve">Statybą leidžiančio dokumento išdavimo teisėtumo </w:t>
                              </w:r>
                              <w:r>
                                <w:rPr>
                                  <w:kern w:val="2"/>
                                  <w:szCs w:val="24"/>
                                  <w:lang w:eastAsia="lt-LT"/>
                                </w:rPr>
                                <w:t>patikrinimo rezultatai įforminami patikrinimo aktu. Patikrinimo aktą pasirašo patikrinimą atlikęs statybos valstybinės priežiūros pareigūnas. Patikrinimo aktas pateikiamas statybą leidžiantį dokumentą išdavusiam viešojo administravimo subjektui.</w:t>
                              </w:r>
                            </w:p>
                          </w:sdtContent>
                        </w:sdt>
                        <w:sdt>
                          <w:sdtPr>
                            <w:alias w:val="10 str. 12 d."/>
                            <w:tag w:val="part_5e548c1832cb4f49b4652b5e039f794d"/>
                            <w:lock w:val="sdtLocked"/>
                            <w:richText/>
                          </w:sdtPr>
                          <w:sdtContent>
                            <w:p w14:paraId="60A33E93" w14:textId="5CA16F9E">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5e548c1832cb4f49b4652b5e039f794d"/>
                                  <w:lock w:val="sdtLocked"/>
                                  <w:richText/>
                                </w:sdtPr>
                                <w:sdtContent>
                                  <w:r>
                                    <w:rPr>
                                      <w:lang w:eastAsia="lt-LT"/>
                                    </w:rPr>
                                    <w:t>12</w:t>
                                  </w:r>
                                </w:sdtContent>
                              </w:sdt>
                              <w:r>
                                <w:rPr>
                                  <w:lang w:eastAsia="lt-LT"/>
                                </w:rPr>
                                <w:t>. Statybos valstybinės priežiūros pareigūnas per 5 darbo dienas nuo patikrinimo akto pasirašymo dienos priima sprendimą:</w:t>
                              </w:r>
                            </w:p>
                            <w:sdt>
                              <w:sdtPr>
                                <w:alias w:val="10 str. 12 d. 1 p."/>
                                <w:tag w:val="part_b5c35a3d12404895bd11bf41f23949d0"/>
                                <w:lock w:val="sdtLocked"/>
                                <w:richText/>
                              </w:sdtPr>
                              <w:sdtContent>
                                <w:p w14:paraId="71A48489" w14:textId="50E7C1CB">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b5c35a3d12404895bd11bf41f23949d0"/>
                                      <w:lock w:val="sdtLocked"/>
                                      <w:richText/>
                                    </w:sdtPr>
                                    <w:sdtContent>
                                      <w:r>
                                        <w:rPr>
                                          <w:lang w:eastAsia="lt-LT"/>
                                        </w:rPr>
                                        <w:t>1</w:t>
                                      </w:r>
                                    </w:sdtContent>
                                  </w:sdt>
                                  <w:r>
                                    <w:rPr>
                                      <w:lang w:eastAsia="lt-LT"/>
                                    </w:rPr>
                                    <w:t>) jeigu nustatyti techninio pobūdžio ar mažareikšmiai procedūriniai pažeidimai, taip pat kiti pažeidimai, kuriuos galima pašalinti nepažeidžiant Statybos įstatymo ir jo įgyvendinamųjų teisės aktų reikalavimų ir trečiųjų asmenų teisėtų interesų, – pateikti statybą leidžiantį dokumentą išdavusiam ar kitam viešojo administravimo subjektui ar statytojui privalomąjį nurodymą per jame nurodytą ne ilgesnį kaip vieno mėnesio terminą pašalinti nustatytus pažeidimus;</w:t>
                                  </w:r>
                                </w:p>
                              </w:sdtContent>
                            </w:sdt>
                            <w:sdt>
                              <w:sdtPr>
                                <w:alias w:val="10 str. 12 d. 2 p."/>
                                <w:tag w:val="part_486fb4f42d244da7a3830f211c37c9be"/>
                                <w:lock w:val="sdtLocked"/>
                                <w:richText/>
                              </w:sdtPr>
                              <w:sdtContent>
                                <w:p w14:paraId="4F7D74A1"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486fb4f42d244da7a3830f211c37c9be"/>
                                      <w:lock w:val="sdtLocked"/>
                                      <w:richText/>
                                    </w:sdtPr>
                                    <w:sdtContent>
                                      <w:r>
                                        <w:rPr>
                                          <w:lang w:eastAsia="lt-LT"/>
                                        </w:rPr>
                                        <w:t>2</w:t>
                                      </w:r>
                                    </w:sdtContent>
                                  </w:sdt>
                                  <w:r>
                                    <w:rPr>
                                      <w:lang w:eastAsia="lt-LT"/>
                                    </w:rPr>
                                    <w:t>) jeigu nustatyta, kad išduodant statybą leidžiantį dokumentą nesumokėta Statybos įstatymo 1 priede nustatyta įmoka (ar jos dalis) už savavališkos statybos įteisinimą, kai Statybos įstatymo ir jo įgyvendinamųjų teisės aktų nustatyta tvarka ši įmoka privaloma, – pateikti Statybos įstatymo 1 priedo 10 punkte nurodytiems asmenims, dėl kurių kaltės buvo sumokėta per maža įmoka arba ji iš viso nesumokėta, privalomąjį nurodymą per jame nurodytą ne ilgesnį kaip 4 mėnesių terminą sumokėti įmoką (ar trūkstamą jos dalį); neįvykdžius privalomojo nurodymo, Inspekcija kreipiasi į teismą dėl įpareigojimo jį įvykdyti;</w:t>
                                  </w:r>
                                </w:p>
                              </w:sdtContent>
                            </w:sdt>
                            <w:sdt>
                              <w:sdtPr>
                                <w:alias w:val="10 str. 12 d. 3 p."/>
                                <w:tag w:val="part_4b1c91a77e67410a8be4659b093d1b85"/>
                                <w:lock w:val="sdtLocked"/>
                                <w:richText/>
                              </w:sdtPr>
                              <w:sdtContent>
                                <w:p w14:paraId="1AF01DE1"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4b1c91a77e67410a8be4659b093d1b85"/>
                                      <w:lock w:val="sdtLocked"/>
                                      <w:richText/>
                                    </w:sdtPr>
                                    <w:sdtContent>
                                      <w:r>
                                        <w:rPr>
                                          <w:lang w:eastAsia="lt-LT"/>
                                        </w:rPr>
                                        <w:t>3</w:t>
                                      </w:r>
                                    </w:sdtContent>
                                  </w:sdt>
                                  <w:r>
                                    <w:rPr>
                                      <w:lang w:eastAsia="lt-LT"/>
                                    </w:rPr>
                                    <w:t>) šios dalies 1 ir 2 punktuose nenurodytais atvejais, kai statybą leidžiantis dokumentas išduotas neteisėtai:</w:t>
                                  </w:r>
                                </w:p>
                                <w:sdt>
                                  <w:sdtPr>
                                    <w:alias w:val="10 str. 12 d. 3 p. a pp."/>
                                    <w:tag w:val="part_d94b67415c9e4f4f89cc133bca56e874"/>
                                    <w:lock w:val="sdtLocked"/>
                                    <w:richText/>
                                  </w:sdtPr>
                                  <w:sdtContent>
                                    <w:p w14:paraId="08B70EF8"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d94b67415c9e4f4f89cc133bca56e874"/>
                                          <w:lock w:val="sdtLocked"/>
                                          <w:richText/>
                                        </w:sdtPr>
                                        <w:sdtContent>
                                          <w:r>
                                            <w:rPr>
                                              <w:lang w:eastAsia="lt-LT"/>
                                            </w:rPr>
                                            <w:t>a</w:t>
                                          </w:r>
                                        </w:sdtContent>
                                      </w:sdt>
                                      <w:r>
                                        <w:rPr>
                                          <w:lang w:eastAsia="lt-LT"/>
                                        </w:rPr>
                                        <w:t>) asmenys turi teisę per 3 mėnesių terminą, skaičiuojamą nuo patikrinimo akto pasirašymo dienos, pašalinti nustatytus pažeidimus (išskyrus atvejus, kai pagal imperatyvias teisės normas pažeidimų pašalinti negalima). Apie šiame įstatyme nustatytą terminą pažeidimams pašalinti arba galimybę sudaryti taikos sutartį, jeigu pažeidimų negalima pašalinti per 3 mėnesius, per 10 darbo dienų nuo patikrinimo akto pasirašymo dienos asmenis raštu informuoja Inspekcija. Jeigu per 3 mėnesių terminą dėl objektyvių aplinkybių pažeidimų negalima pašalinti, tačiau už jų šalinimą atsakingi asmenys sutinka ir siūlo juos šalinti geranoriškai, Inspekcija ir atsakingi asmenys gali sudaryti taikos sutartį dėl pažeidimų šalinimo, kuri teikiama tvirtinti teismui. Jeigu pažeidimai per 3 mėnesių terminą nepašalinami, Inspekcija per vieną mėnesį pasibaigus 3 mėnesių terminui kreipiasi į teismą dėl statybą leidžiančio dokumento galiojimo panaikinimo, išskyrus atvejus, kai yra įsigaliojusi teismo nutartis dėl taikos sutarties dėl pažeidimų šalinimo patvirtinimo;</w:t>
                                      </w:r>
                                    </w:p>
                                  </w:sdtContent>
                                </w:sdt>
                                <w:sdt>
                                  <w:sdtPr>
                                    <w:alias w:val="10 str. 12 d. 3 p. b pp."/>
                                    <w:tag w:val="part_e52b050639894eb69f0b8e477d6ac48c"/>
                                    <w:lock w:val="sdtLocked"/>
                                    <w:richText/>
                                  </w:sdtPr>
                                  <w:sdtContent>
                                    <w:p w14:paraId="71C5E57B" w14:textId="777777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e52b050639894eb69f0b8e477d6ac48c"/>
                                          <w:lock w:val="sdtLocked"/>
                                          <w:richText/>
                                        </w:sdtPr>
                                        <w:sdtContent>
                                          <w:r>
                                            <w:rPr>
                                              <w:lang w:eastAsia="lt-LT"/>
                                            </w:rPr>
                                            <w:t>b</w:t>
                                          </w:r>
                                        </w:sdtContent>
                                      </w:sdt>
                                      <w:r>
                                        <w:rPr>
                                          <w:lang w:eastAsia="lt-LT"/>
                                        </w:rPr>
                                        <w:t>) kai pagal imperatyvias teisės normas tokio (-ių) pažeidimo (-ų) pašalinti negalima, Inspekcija per 2 mėnesius nuo patikrinimo akto, kuriame konstatuota, kad statybą leidžiantis dokumentas išduotas neteisėtai, pasirašymo dienos kreipiasi į teismą dėl statybą leidžiančio dokumento galiojimo panaikinimo.</w:t>
                                      </w:r>
                                    </w:p>
                                  </w:sdtContent>
                                </w:sdt>
                              </w:sdtContent>
                            </w:sdt>
                          </w:sdtContent>
                        </w:sdt>
                        <w:sdt>
                          <w:sdtPr>
                            <w:alias w:val="10 str. 13 d."/>
                            <w:tag w:val="part_c95c48fa388c4699a9decf7e3e66955d"/>
                            <w:lock w:val="sdtLocked"/>
                            <w:richText/>
                          </w:sdtPr>
                          <w:sdtContent>
                            <w:p w14:paraId="50019206" w14:textId="2BDD0B58">
                              <w:pPr>
                                <w:tabs>
                                  <w:tab w:val="left" w:pos="284"/>
                                  <w:tab w:val="left" w:pos="425"/>
                                  <w:tab w:val="left" w:pos="567"/>
                                  <w:tab w:val="left" w:pos="709"/>
                                  <w:tab w:val="left" w:pos="851"/>
                                  <w:tab w:val="left" w:pos="992"/>
                                  <w:tab w:val="left" w:pos="1134"/>
                                </w:tabs>
                                <w:ind w:firstLine="720"/>
                                <w:jc w:val="both"/>
                                <w:textAlignment w:val="baseline"/>
                                <w:rPr>
                                  <w:szCs w:val="24"/>
                                </w:rPr>
                              </w:pPr>
                              <w:sdt>
                                <w:sdtPr>
                                  <w:alias w:val="Numeris"/>
                                  <w:tag w:val="nr_c95c48fa388c4699a9decf7e3e66955d"/>
                                  <w:lock w:val="sdtLocked"/>
                                  <w:richText/>
                                </w:sdtPr>
                                <w:sdtContent>
                                  <w:r>
                                    <w:rPr>
                                      <w:rFonts w:eastAsia="Calibri"/>
                                      <w:szCs w:val="24"/>
                                      <w:lang w:eastAsia="lt-LT"/>
                                    </w:rPr>
                                    <w:t>13</w:t>
                                  </w:r>
                                </w:sdtContent>
                              </w:sdt>
                              <w:r>
                                <w:rPr>
                                  <w:rFonts w:eastAsia="Calibri"/>
                                  <w:szCs w:val="24"/>
                                  <w:lang w:eastAsia="lt-LT"/>
                                </w:rPr>
                                <w:t>. Jeigu Inspekcija šio įstatymo 5 ar 6 straipsnyje nurodytais atvejais kreipiasi į teismą dėl su teritorijų planavimu susijusio administracinio sprendimo panaikinimo, ji tame pačiame kreipimesi prašo panaikinti įgyvendinant šį administracinį sprendimą išduotą statybą leidžiantį dokumentą (jeigu nustato, kad jis išduotas). Tokiais atvejais šio straipsnio 12 dalis netaikoma.</w:t>
                              </w:r>
                            </w:p>
                          </w:sdtContent>
                        </w:sdt>
                        <w:sdt>
                          <w:sdtPr>
                            <w:alias w:val="10 str. 14 d."/>
                            <w:tag w:val="part_2ba7aead14ea44de9703b3539979a380"/>
                            <w:lock w:val="sdtLocked"/>
                            <w:richText/>
                          </w:sdtPr>
                          <w:sdtContent>
                            <w:p w14:paraId="15ED0E17" w14:textId="66027577">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2ba7aead14ea44de9703b3539979a380"/>
                                  <w:lock w:val="sdtLocked"/>
                                  <w:richText/>
                                </w:sdtPr>
                                <w:sdtContent>
                                  <w:r>
                                    <w:rPr>
                                      <w:lang w:eastAsia="lt-LT"/>
                                    </w:rPr>
                                    <w:t>14</w:t>
                                  </w:r>
                                </w:sdtContent>
                              </w:sdt>
                              <w:r>
                                <w:rPr>
                                  <w:lang w:eastAsia="lt-LT"/>
                                </w:rPr>
                                <w:t>. Kai patikrinimo akte konstatuota, kad statybą leidžiantis dokumentas išduotas neteisėtai, nepašalinus pažeidimų tęsiami statybos darbai atliekami statytojo rizika. Apie tai, kad pasirašytas patikrinimo aktas, kuriame konstatuota, kad statybą leidžiantis dokumentas išduotas neteisėtai, statybos valstybinės priežiūros pareigūnas ne vėliau kaip kitą darbo dieną informuoja Nekilnojamojo turto registrų informacinės sistemos tvarkytoją dėl įrašo Nekilnojamojo turto registrų informacinėje sistemoje padarymo, pateikdamas patikrinimo aktą be priedų, jeigu nėra techninių galimybių pateikti šią informaciją per informacines sistemas. Kai patikrinimo akte konstatuota, kad statybą leidžiantis dokumentas išduotas neteisėtai, tai įrašoma IS „Infostatyba“ prie viešai skelbiamų duomenų apie statybą leidžiantį dokumentą. Nustatęs, kad patikrinimo akte nurodyti pažeidimai yra pašalinti, statybos valstybinės priežiūros pareigūnas ne vėliau kaip kitą darbo dieną informuoja Nekilnojamojo turto registrų informacinės sistemos tvarkytoją dėl įrašo Nekilnojamojo turto registrų informacinėje sistemoje padarymo.</w:t>
                              </w:r>
                            </w:p>
                          </w:sdtContent>
                        </w:sdt>
                        <w:sdt>
                          <w:sdtPr>
                            <w:alias w:val="10 str. 15 d."/>
                            <w:tag w:val="part_700d2ab84f7a4cffbe57fcc4411572e0"/>
                            <w:lock w:val="sdtLocked"/>
                            <w:richText/>
                          </w:sdtPr>
                          <w:sdtContent>
                            <w:p w14:paraId="119E914E" w14:textId="1796F0EC">
                              <w:pPr>
                                <w:tabs>
                                  <w:tab w:val="left" w:pos="284"/>
                                  <w:tab w:val="left" w:pos="425"/>
                                  <w:tab w:val="left" w:pos="567"/>
                                  <w:tab w:val="left" w:pos="709"/>
                                  <w:tab w:val="left" w:pos="851"/>
                                  <w:tab w:val="left" w:pos="992"/>
                                  <w:tab w:val="left" w:pos="1134"/>
                                </w:tabs>
                                <w:ind w:firstLine="720"/>
                                <w:jc w:val="both"/>
                                <w:textAlignment w:val="baseline"/>
                                <w:rPr>
                                  <w:lang w:eastAsia="lt-LT"/>
                                </w:rPr>
                              </w:pPr>
                              <w:sdt>
                                <w:sdtPr>
                                  <w:alias w:val="Numeris"/>
                                  <w:tag w:val="nr_700d2ab84f7a4cffbe57fcc4411572e0"/>
                                  <w:lock w:val="sdtLocked"/>
                                  <w:richText/>
                                </w:sdtPr>
                                <w:sdtContent>
                                  <w:r>
                                    <w:rPr>
                                      <w:lang w:eastAsia="lt-LT"/>
                                    </w:rPr>
                                    <w:t>15</w:t>
                                  </w:r>
                                </w:sdtContent>
                              </w:sdt>
                              <w:r>
                                <w:rPr>
                                  <w:lang w:eastAsia="lt-LT"/>
                                </w:rPr>
                                <w:t>. Statybą leidžiančių dokumentų išdavimo teisėtumo patikrinimo tvarką, tikrintinų statybą leidžiančių dokumentų įtraukimo į Inspekcijos tvirtinamus patikrinimų planus tvarką nustato, statybą leidžiančių dokumentų išdavimo teisėtumui patikrinti pateiktinų dokumentų sąrašą ir surašomų dokumentų formas tvirtina Inspekcijos vadovas.“</w:t>
                              </w:r>
                            </w:p>
                            <w:p w14:paraId="6A1635BA" w14:textId="77777777">
                              <w:pPr>
                                <w:tabs>
                                  <w:tab w:val="left" w:pos="567"/>
                                  <w:tab w:val="left" w:pos="851"/>
                                  <w:tab w:val="left" w:pos="1021"/>
                                  <w:tab w:val="left" w:pos="1134"/>
                                  <w:tab w:val="left" w:pos="1418"/>
                                  <w:tab w:val="left" w:pos="1701"/>
                                  <w:tab w:val="left" w:pos="1985"/>
                                </w:tabs>
                                <w:jc w:val="both"/>
                                <w:rPr>
                                  <w:rFonts w:eastAsia="MS Mincho"/>
                                  <w:b/>
                                  <w:bCs/>
                                  <w:szCs w:val="24"/>
                                  <w:lang w:eastAsia="lt-LT"/>
                                </w:rPr>
                              </w:pPr>
                            </w:p>
                          </w:sdtContent>
                        </w:sdt>
                      </w:sdtContent>
                    </w:sdt>
                  </w:sdtContent>
                </w:sdt>
              </w:sdtContent>
            </w:sdt>
          </w:sdtContent>
        </w:sdt>
        <w:sdt>
          <w:sdtPr>
            <w:alias w:val="5 str."/>
            <w:tag w:val="part_2cd881579eac47b792c7d9862767922e"/>
            <w:lock w:val="sdtLocked"/>
            <w:richText/>
          </w:sdtPr>
          <w:sdtContent>
            <w:p w14:paraId="71180100"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2cd881579eac47b792c7d9862767922e"/>
                  <w:lock w:val="sdtLocked"/>
                  <w:richText/>
                </w:sdtPr>
                <w:sdtContent>
                  <w:r>
                    <w:rPr>
                      <w:rFonts w:eastAsia="MS Mincho"/>
                      <w:b/>
                      <w:bCs/>
                      <w:szCs w:val="24"/>
                      <w:lang w:eastAsia="lt-LT"/>
                    </w:rPr>
                    <w:t>5</w:t>
                  </w:r>
                </w:sdtContent>
              </w:sdt>
              <w:r>
                <w:rPr>
                  <w:rFonts w:eastAsia="MS Mincho"/>
                  <w:b/>
                  <w:bCs/>
                  <w:szCs w:val="24"/>
                  <w:lang w:eastAsia="lt-LT"/>
                </w:rPr>
                <w:t xml:space="preserve"> straipsnis. </w:t>
              </w:r>
              <w:sdt>
                <w:sdtPr>
                  <w:alias w:val="Pavadinimas"/>
                  <w:tag w:val="title_2cd881579eac47b792c7d9862767922e"/>
                  <w:lock w:val="sdtLocked"/>
                  <w:richText/>
                </w:sdtPr>
                <w:sdtContent>
                  <w:r>
                    <w:rPr>
                      <w:rFonts w:eastAsia="MS Mincho"/>
                      <w:b/>
                      <w:bCs/>
                      <w:szCs w:val="24"/>
                      <w:lang w:eastAsia="lt-LT"/>
                    </w:rPr>
                    <w:t>10</w:t>
                  </w:r>
                  <w:r>
                    <w:rPr>
                      <w:rFonts w:eastAsia="MS Mincho"/>
                      <w:b/>
                      <w:bCs/>
                      <w:szCs w:val="24"/>
                      <w:vertAlign w:val="superscript"/>
                      <w:lang w:eastAsia="lt-LT"/>
                    </w:rPr>
                    <w:t>1</w:t>
                  </w:r>
                  <w:r>
                    <w:rPr>
                      <w:rFonts w:eastAsia="MS Mincho"/>
                      <w:b/>
                      <w:bCs/>
                      <w:szCs w:val="24"/>
                      <w:lang w:eastAsia="lt-LT"/>
                    </w:rPr>
                    <w:t xml:space="preserve"> straipsnio pakeitimas</w:t>
                  </w:r>
                </w:sdtContent>
              </w:sdt>
            </w:p>
            <w:sdt>
              <w:sdtPr>
                <w:alias w:val="5 str. 1 d."/>
                <w:tag w:val="part_6c5d608d22f64e5ead9f123e6c76d362"/>
                <w:lock w:val="sdtLocked"/>
                <w:richText/>
              </w:sdtPr>
              <w:sdtContent>
                <w:p w14:paraId="40EB5470"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r>
                    <w:rPr>
                      <w:kern w:val="2"/>
                      <w:szCs w:val="24"/>
                      <w:lang w:eastAsia="lt-LT"/>
                    </w:rPr>
                    <w:t>Pakeisti 10</w:t>
                  </w:r>
                  <w:r>
                    <w:rPr>
                      <w:kern w:val="2"/>
                      <w:szCs w:val="24"/>
                      <w:vertAlign w:val="superscript"/>
                      <w:lang w:eastAsia="lt-LT"/>
                    </w:rPr>
                    <w:t>1</w:t>
                  </w:r>
                  <w:r>
                    <w:rPr>
                      <w:kern w:val="2"/>
                      <w:szCs w:val="24"/>
                      <w:lang w:eastAsia="lt-LT"/>
                    </w:rPr>
                    <w:t xml:space="preserve"> straipsnį ir jį išdėstyti taip:</w:t>
                  </w:r>
                </w:p>
                <w:sdt>
                  <w:sdtPr>
                    <w:alias w:val="citata"/>
                    <w:tag w:val="part_0b0753d1aafd47339b11e784486fce34"/>
                    <w:lock w:val="sdtLocked"/>
                    <w:richText/>
                  </w:sdtPr>
                  <w:sdtContent>
                    <w:sdt>
                      <w:sdtPr>
                        <w:alias w:val="10-1 str."/>
                        <w:tag w:val="part_b33c1fba5b934a879387f3ba8202d8f0"/>
                        <w:lock w:val="sdtLocked"/>
                        <w:richText/>
                      </w:sdtPr>
                      <w:sdtContent>
                        <w:p w14:paraId="1F1314D9" w14:textId="7A83AFD0">
                          <w:pPr>
                            <w:widowControl w:val="0"/>
                            <w:tabs>
                              <w:tab w:val="left" w:pos="1161"/>
                            </w:tabs>
                            <w:ind w:right="-1" w:firstLine="720"/>
                            <w:rPr>
                              <w:szCs w:val="24"/>
                            </w:rPr>
                          </w:pPr>
                          <w:r>
                            <w:rPr>
                              <w:szCs w:val="24"/>
                            </w:rPr>
                            <w:t>„</w:t>
                          </w:r>
                          <w:sdt>
                            <w:sdtPr>
                              <w:alias w:val="Numeris"/>
                              <w:tag w:val="nr_b33c1fba5b934a879387f3ba8202d8f0"/>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b33c1fba5b934a879387f3ba8202d8f0"/>
                              <w:lock w:val="sdtLocked"/>
                              <w:richText/>
                            </w:sdtPr>
                            <w:sdtContent>
                              <w:r>
                                <w:rPr>
                                  <w:b/>
                                  <w:bCs/>
                                  <w:szCs w:val="24"/>
                                </w:rPr>
                                <w:t>Pranešimų apie statybos pradžią tikrinimas</w:t>
                              </w:r>
                            </w:sdtContent>
                          </w:sdt>
                        </w:p>
                        <w:sdt>
                          <w:sdtPr>
                            <w:alias w:val="10-1 str. 1 d."/>
                            <w:tag w:val="part_1f4da175b0b34e069c7efad1ad4aa28a"/>
                            <w:lock w:val="sdtLocked"/>
                            <w:richText/>
                          </w:sdtPr>
                          <w:sdtContent>
                            <w:p w14:paraId="3A13793D" w14:textId="77777777">
                              <w:pPr>
                                <w:widowControl w:val="0"/>
                                <w:tabs>
                                  <w:tab w:val="left" w:pos="1161"/>
                                </w:tabs>
                                <w:ind w:right="-1" w:firstLine="720"/>
                                <w:jc w:val="both"/>
                                <w:rPr>
                                  <w:szCs w:val="24"/>
                                </w:rPr>
                              </w:pPr>
                              <w:sdt>
                                <w:sdtPr>
                                  <w:alias w:val="Numeris"/>
                                  <w:tag w:val="nr_1f4da175b0b34e069c7efad1ad4aa28a"/>
                                  <w:lock w:val="sdtLocked"/>
                                  <w:richText/>
                                </w:sdtPr>
                                <w:sdtContent>
                                  <w:r>
                                    <w:rPr>
                                      <w:szCs w:val="24"/>
                                    </w:rPr>
                                    <w:t>1</w:t>
                                  </w:r>
                                </w:sdtContent>
                              </w:sdt>
                              <w:r>
                                <w:rPr>
                                  <w:szCs w:val="24"/>
                                </w:rPr>
                                <w:t>. Inspekcija</w:t>
                              </w:r>
                              <w:r>
                                <w:rPr>
                                  <w:spacing w:val="80"/>
                                  <w:szCs w:val="24"/>
                                </w:rPr>
                                <w:t xml:space="preserve"> </w:t>
                              </w:r>
                              <w:r>
                                <w:rPr>
                                  <w:szCs w:val="24"/>
                                </w:rPr>
                                <w:t>pranešimus</w:t>
                              </w:r>
                              <w:r>
                                <w:rPr>
                                  <w:spacing w:val="80"/>
                                  <w:szCs w:val="24"/>
                                </w:rPr>
                                <w:t xml:space="preserve"> </w:t>
                              </w:r>
                              <w:r>
                                <w:rPr>
                                  <w:szCs w:val="24"/>
                                </w:rPr>
                                <w:t>apie</w:t>
                              </w:r>
                              <w:r>
                                <w:rPr>
                                  <w:spacing w:val="80"/>
                                  <w:szCs w:val="24"/>
                                </w:rPr>
                                <w:t xml:space="preserve"> </w:t>
                              </w:r>
                              <w:r>
                                <w:rPr>
                                  <w:szCs w:val="24"/>
                                </w:rPr>
                                <w:t>statybos</w:t>
                              </w:r>
                              <w:r>
                                <w:rPr>
                                  <w:spacing w:val="80"/>
                                  <w:szCs w:val="24"/>
                                </w:rPr>
                                <w:t xml:space="preserve"> </w:t>
                              </w:r>
                              <w:r>
                                <w:rPr>
                                  <w:szCs w:val="24"/>
                                </w:rPr>
                                <w:t>pradžią</w:t>
                              </w:r>
                              <w:r>
                                <w:rPr>
                                  <w:spacing w:val="80"/>
                                  <w:szCs w:val="24"/>
                                </w:rPr>
                                <w:t xml:space="preserve"> </w:t>
                              </w:r>
                              <w:r>
                                <w:rPr>
                                  <w:szCs w:val="24"/>
                                </w:rPr>
                                <w:t>tikrina</w:t>
                              </w:r>
                              <w:r>
                                <w:rPr>
                                  <w:spacing w:val="80"/>
                                  <w:szCs w:val="24"/>
                                </w:rPr>
                                <w:t xml:space="preserve"> </w:t>
                              </w:r>
                              <w:r>
                                <w:rPr>
                                  <w:szCs w:val="24"/>
                                </w:rPr>
                                <w:t>vadovaudamasi</w:t>
                              </w:r>
                              <w:r>
                                <w:rPr>
                                  <w:spacing w:val="80"/>
                                  <w:szCs w:val="24"/>
                                </w:rPr>
                                <w:t xml:space="preserve"> </w:t>
                              </w:r>
                              <w:r>
                                <w:rPr>
                                  <w:szCs w:val="24"/>
                                </w:rPr>
                                <w:t>Inspekcijos tvirtinamais patikrinimų planais,</w:t>
                              </w:r>
                              <w:r>
                                <w:rPr>
                                  <w:spacing w:val="63"/>
                                  <w:szCs w:val="24"/>
                                </w:rPr>
                                <w:t xml:space="preserve"> </w:t>
                              </w:r>
                              <w:r>
                                <w:rPr>
                                  <w:szCs w:val="24"/>
                                </w:rPr>
                                <w:t>taip</w:t>
                              </w:r>
                              <w:r>
                                <w:rPr>
                                  <w:spacing w:val="61"/>
                                  <w:szCs w:val="24"/>
                                </w:rPr>
                                <w:t xml:space="preserve"> </w:t>
                              </w:r>
                              <w:r>
                                <w:rPr>
                                  <w:szCs w:val="24"/>
                                </w:rPr>
                                <w:t>pat</w:t>
                              </w:r>
                              <w:r>
                                <w:rPr>
                                  <w:spacing w:val="61"/>
                                  <w:szCs w:val="24"/>
                                </w:rPr>
                                <w:t xml:space="preserve"> </w:t>
                              </w:r>
                              <w:r>
                                <w:rPr>
                                  <w:szCs w:val="24"/>
                                </w:rPr>
                                <w:t>gavusi</w:t>
                              </w:r>
                              <w:r>
                                <w:rPr>
                                  <w:spacing w:val="61"/>
                                  <w:szCs w:val="24"/>
                                </w:rPr>
                                <w:t xml:space="preserve"> </w:t>
                              </w:r>
                              <w:r>
                                <w:rPr>
                                  <w:szCs w:val="24"/>
                                </w:rPr>
                                <w:t>viešojo</w:t>
                              </w:r>
                              <w:r>
                                <w:rPr>
                                  <w:spacing w:val="61"/>
                                  <w:szCs w:val="24"/>
                                </w:rPr>
                                <w:t xml:space="preserve"> </w:t>
                              </w:r>
                              <w:r>
                                <w:rPr>
                                  <w:szCs w:val="24"/>
                                </w:rPr>
                                <w:t>administravimo</w:t>
                              </w:r>
                              <w:r>
                                <w:rPr>
                                  <w:spacing w:val="63"/>
                                  <w:szCs w:val="24"/>
                                </w:rPr>
                                <w:t xml:space="preserve"> </w:t>
                              </w:r>
                              <w:r>
                                <w:rPr>
                                  <w:szCs w:val="24"/>
                                </w:rPr>
                                <w:t>subjektų,</w:t>
                              </w:r>
                              <w:r>
                                <w:rPr>
                                  <w:spacing w:val="63"/>
                                  <w:szCs w:val="24"/>
                                </w:rPr>
                                <w:t xml:space="preserve"> </w:t>
                              </w:r>
                              <w:r>
                                <w:rPr>
                                  <w:szCs w:val="24"/>
                                </w:rPr>
                                <w:t>fizinių</w:t>
                              </w:r>
                              <w:r>
                                <w:rPr>
                                  <w:spacing w:val="61"/>
                                  <w:szCs w:val="24"/>
                                </w:rPr>
                                <w:t xml:space="preserve"> </w:t>
                              </w:r>
                              <w:r>
                                <w:rPr>
                                  <w:szCs w:val="24"/>
                                </w:rPr>
                                <w:t>asmenų, juridinių</w:t>
                              </w:r>
                              <w:r>
                                <w:rPr>
                                  <w:spacing w:val="40"/>
                                  <w:szCs w:val="24"/>
                                </w:rPr>
                                <w:t xml:space="preserve"> </w:t>
                              </w:r>
                              <w:r>
                                <w:rPr>
                                  <w:szCs w:val="24"/>
                                </w:rPr>
                                <w:t>asmenų</w:t>
                              </w:r>
                              <w:r>
                                <w:rPr>
                                  <w:spacing w:val="40"/>
                                  <w:szCs w:val="24"/>
                                </w:rPr>
                                <w:t xml:space="preserve"> </w:t>
                              </w:r>
                              <w:r>
                                <w:rPr>
                                  <w:szCs w:val="24"/>
                                </w:rPr>
                                <w:t>ir</w:t>
                              </w:r>
                              <w:r>
                                <w:rPr>
                                  <w:spacing w:val="40"/>
                                  <w:szCs w:val="24"/>
                                </w:rPr>
                                <w:t xml:space="preserve"> </w:t>
                              </w:r>
                              <w:r>
                                <w:rPr>
                                  <w:szCs w:val="24"/>
                                </w:rPr>
                                <w:t>jų</w:t>
                              </w:r>
                              <w:r>
                                <w:rPr>
                                  <w:spacing w:val="40"/>
                                  <w:szCs w:val="24"/>
                                </w:rPr>
                                <w:t xml:space="preserve"> </w:t>
                              </w:r>
                              <w:r>
                                <w:rPr>
                                  <w:szCs w:val="24"/>
                                </w:rPr>
                                <w:t>padalinių,</w:t>
                              </w:r>
                              <w:r>
                                <w:rPr>
                                  <w:spacing w:val="40"/>
                                  <w:szCs w:val="24"/>
                                </w:rPr>
                                <w:t xml:space="preserve"> </w:t>
                              </w:r>
                              <w:r>
                                <w:rPr>
                                  <w:szCs w:val="24"/>
                                </w:rPr>
                                <w:t>kitų</w:t>
                              </w:r>
                              <w:r>
                                <w:rPr>
                                  <w:spacing w:val="40"/>
                                  <w:szCs w:val="24"/>
                                </w:rPr>
                                <w:t xml:space="preserve"> </w:t>
                              </w:r>
                              <w:r>
                                <w:rPr>
                                  <w:szCs w:val="24"/>
                                </w:rPr>
                                <w:t>juridinio</w:t>
                              </w:r>
                              <w:r>
                                <w:rPr>
                                  <w:spacing w:val="40"/>
                                  <w:szCs w:val="24"/>
                                </w:rPr>
                                <w:t xml:space="preserve"> </w:t>
                              </w:r>
                              <w:r>
                                <w:rPr>
                                  <w:szCs w:val="24"/>
                                </w:rPr>
                                <w:t>asmens</w:t>
                              </w:r>
                              <w:r>
                                <w:rPr>
                                  <w:spacing w:val="40"/>
                                  <w:szCs w:val="24"/>
                                </w:rPr>
                                <w:t xml:space="preserve"> </w:t>
                              </w:r>
                              <w:r>
                                <w:rPr>
                                  <w:szCs w:val="24"/>
                                </w:rPr>
                                <w:t>statuso</w:t>
                              </w:r>
                              <w:r>
                                <w:rPr>
                                  <w:spacing w:val="40"/>
                                  <w:szCs w:val="24"/>
                                </w:rPr>
                                <w:t xml:space="preserve"> </w:t>
                              </w:r>
                              <w:r>
                                <w:rPr>
                                  <w:szCs w:val="24"/>
                                </w:rPr>
                                <w:t>neturinčių</w:t>
                              </w:r>
                              <w:r>
                                <w:rPr>
                                  <w:spacing w:val="40"/>
                                  <w:szCs w:val="24"/>
                                </w:rPr>
                                <w:t xml:space="preserve"> </w:t>
                              </w:r>
                              <w:r>
                                <w:rPr>
                                  <w:szCs w:val="24"/>
                                </w:rPr>
                                <w:t>organizacijų</w:t>
                              </w:r>
                              <w:r>
                                <w:rPr>
                                  <w:spacing w:val="40"/>
                                  <w:szCs w:val="24"/>
                                </w:rPr>
                                <w:t xml:space="preserve"> </w:t>
                              </w:r>
                              <w:r>
                                <w:rPr>
                                  <w:szCs w:val="24"/>
                                </w:rPr>
                                <w:t>ir</w:t>
                              </w:r>
                              <w:r>
                                <w:rPr>
                                  <w:spacing w:val="40"/>
                                  <w:szCs w:val="24"/>
                                </w:rPr>
                                <w:t xml:space="preserve"> </w:t>
                              </w:r>
                              <w:r>
                                <w:rPr>
                                  <w:szCs w:val="24"/>
                                </w:rPr>
                                <w:t>jų padalinių skundus.</w:t>
                              </w:r>
                            </w:p>
                          </w:sdtContent>
                        </w:sdt>
                        <w:sdt>
                          <w:sdtPr>
                            <w:alias w:val="10-1 str. 2 d."/>
                            <w:tag w:val="part_7ba62837edaf447f9e427d6a04b7ac75"/>
                            <w:lock w:val="sdtLocked"/>
                            <w:richText/>
                          </w:sdtPr>
                          <w:sdtContent>
                            <w:p w14:paraId="181ED9AD" w14:textId="045189D1">
                              <w:pPr>
                                <w:widowControl w:val="0"/>
                                <w:tabs>
                                  <w:tab w:val="left" w:pos="1161"/>
                                </w:tabs>
                                <w:ind w:right="-1" w:firstLine="720"/>
                                <w:jc w:val="both"/>
                                <w:rPr>
                                  <w:szCs w:val="24"/>
                                </w:rPr>
                              </w:pPr>
                              <w:sdt>
                                <w:sdtPr>
                                  <w:alias w:val="Numeris"/>
                                  <w:tag w:val="nr_7ba62837edaf447f9e427d6a04b7ac75"/>
                                  <w:lock w:val="sdtLocked"/>
                                  <w:richText/>
                                </w:sdtPr>
                                <w:sdtContent>
                                  <w:r>
                                    <w:rPr>
                                      <w:szCs w:val="24"/>
                                    </w:rPr>
                                    <w:t>2</w:t>
                                  </w:r>
                                </w:sdtContent>
                              </w:sdt>
                              <w:r>
                                <w:rPr>
                                  <w:szCs w:val="24"/>
                                </w:rPr>
                                <w:t>. Statybos valstybinės priežiūros pareigūnas patikrina, ar:</w:t>
                              </w:r>
                            </w:p>
                            <w:sdt>
                              <w:sdtPr>
                                <w:alias w:val="10-1 str. 2 d. 1 p."/>
                                <w:tag w:val="part_227def09bde746f295a0597ebf8bc2f0"/>
                                <w:lock w:val="sdtLocked"/>
                                <w:richText/>
                              </w:sdtPr>
                              <w:sdtContent>
                                <w:p w14:paraId="72918462" w14:textId="0F05312A">
                                  <w:pPr>
                                    <w:widowControl w:val="0"/>
                                    <w:tabs>
                                      <w:tab w:val="left" w:pos="1161"/>
                                    </w:tabs>
                                    <w:ind w:right="-1" w:firstLine="720"/>
                                    <w:jc w:val="both"/>
                                    <w:rPr>
                                      <w:szCs w:val="24"/>
                                    </w:rPr>
                                  </w:pPr>
                                  <w:sdt>
                                    <w:sdtPr>
                                      <w:alias w:val="Numeris"/>
                                      <w:tag w:val="nr_227def09bde746f295a0597ebf8bc2f0"/>
                                      <w:lock w:val="sdtLocked"/>
                                      <w:richText/>
                                    </w:sdtPr>
                                    <w:sdtContent>
                                      <w:r>
                                        <w:rPr>
                                          <w:szCs w:val="24"/>
                                        </w:rPr>
                                        <w:t>1</w:t>
                                      </w:r>
                                    </w:sdtContent>
                                  </w:sdt>
                                  <w:r>
                                    <w:rPr>
                                      <w:szCs w:val="24"/>
                                    </w:rPr>
                                    <w:t>) pateikti visi Statybos įstatyme nurodyti dokumentai ir informacija;</w:t>
                                  </w:r>
                                </w:p>
                              </w:sdtContent>
                            </w:sdt>
                            <w:sdt>
                              <w:sdtPr>
                                <w:alias w:val="10-1 str. 2 d. 2 p."/>
                                <w:tag w:val="part_21e660516ca54258bd0e18c075e25fb2"/>
                                <w:lock w:val="sdtLocked"/>
                                <w:richText/>
                              </w:sdtPr>
                              <w:sdtContent>
                                <w:p w14:paraId="539088D4" w14:textId="553BD699">
                                  <w:pPr>
                                    <w:widowControl w:val="0"/>
                                    <w:tabs>
                                      <w:tab w:val="left" w:pos="1161"/>
                                    </w:tabs>
                                    <w:ind w:right="-1" w:firstLine="720"/>
                                    <w:jc w:val="both"/>
                                    <w:rPr>
                                      <w:szCs w:val="24"/>
                                    </w:rPr>
                                  </w:pPr>
                                  <w:sdt>
                                    <w:sdtPr>
                                      <w:alias w:val="Numeris"/>
                                      <w:tag w:val="nr_21e660516ca54258bd0e18c075e25fb2"/>
                                      <w:lock w:val="sdtLocked"/>
                                      <w:richText/>
                                    </w:sdtPr>
                                    <w:sdtContent>
                                      <w:r>
                                        <w:rPr>
                                          <w:szCs w:val="24"/>
                                        </w:rPr>
                                        <w:t>2</w:t>
                                      </w:r>
                                    </w:sdtContent>
                                  </w:sdt>
                                  <w:r>
                                    <w:rPr>
                                      <w:szCs w:val="24"/>
                                    </w:rPr>
                                    <w:t>) techninio darbo projekto sprendiniai atitinka projektinių pasiūlymų, pagal kuriuos išduotas statybą leidžiantis dokumentas, sprendinius, išskyrus statinio projekto pakeitimus, kuriems pagal Statybos įstatymą neprivaloma iš naujo gauti statybą leidžiančio dokumento.</w:t>
                                  </w:r>
                                </w:p>
                              </w:sdtContent>
                            </w:sdt>
                          </w:sdtContent>
                        </w:sdt>
                        <w:sdt>
                          <w:sdtPr>
                            <w:alias w:val="10-1 str. 3 d."/>
                            <w:tag w:val="part_eab8629af7e74640bc739cd09ca43e46"/>
                            <w:lock w:val="sdtLocked"/>
                            <w:richText/>
                          </w:sdtPr>
                          <w:sdtContent>
                            <w:p w14:paraId="6ADE1623" w14:textId="0A5749A2">
                              <w:pPr>
                                <w:widowControl w:val="0"/>
                                <w:tabs>
                                  <w:tab w:val="left" w:pos="1161"/>
                                </w:tabs>
                                <w:ind w:right="-1" w:firstLine="720"/>
                                <w:jc w:val="both"/>
                                <w:rPr>
                                  <w:szCs w:val="24"/>
                                </w:rPr>
                              </w:pPr>
                              <w:sdt>
                                <w:sdtPr>
                                  <w:alias w:val="Numeris"/>
                                  <w:tag w:val="nr_eab8629af7e74640bc739cd09ca43e46"/>
                                  <w:lock w:val="sdtLocked"/>
                                  <w:richText/>
                                </w:sdtPr>
                                <w:sdtContent>
                                  <w:r>
                                    <w:rPr>
                                      <w:szCs w:val="24"/>
                                    </w:rPr>
                                    <w:t>3</w:t>
                                  </w:r>
                                </w:sdtContent>
                              </w:sdt>
                              <w:r>
                                <w:rPr>
                                  <w:szCs w:val="24"/>
                                </w:rPr>
                                <w:t>. Jeigu asmuo pateikia skundą, pranešimo apie statybos pradžią patikrinimas turi būti atliktas per 20 darbo dienų nuo skundo gavimo dienos. Jeigu dėl objektyvių priežasčių per šį terminą patikrinimo atlikti negalima, Inspekcija šį terminą gali pratęsti, bet ne ilgiau kaip 20 darbo dienų. Inspekcija apie tai per 2 darbo dienas nuo termino pratęsimo dienos turi raštu informuoti skundą pateikusį (patikrinimą inicijavusį) asmenį, nurodyti patikrinimo termino pratęsimo priežastis. Patikrinimo rezultatai įforminami patikrinimo aktu. Patikrinimo aktą pasirašo patikrinimą atlikęs statybos valstybinės priežiūros pareigūnas. Patikrinimo akto kopija pateikiama statytojui.</w:t>
                              </w:r>
                            </w:p>
                          </w:sdtContent>
                        </w:sdt>
                        <w:sdt>
                          <w:sdtPr>
                            <w:alias w:val="10-1 str. 4 d."/>
                            <w:tag w:val="part_f9a5719900f34659b4ba18fcdeb5d226"/>
                            <w:lock w:val="sdtLocked"/>
                            <w:richText/>
                          </w:sdtPr>
                          <w:sdtContent>
                            <w:p w14:paraId="650436D9" w14:textId="51B083D2">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f9a5719900f34659b4ba18fcdeb5d226"/>
                                  <w:lock w:val="sdtLocked"/>
                                  <w:richText/>
                                </w:sdtPr>
                                <w:sdtContent>
                                  <w:r>
                                    <w:rPr>
                                      <w:kern w:val="2"/>
                                      <w:szCs w:val="24"/>
                                      <w:lang w:eastAsia="lt-LT"/>
                                    </w:rPr>
                                    <w:t>4</w:t>
                                  </w:r>
                                </w:sdtContent>
                              </w:sdt>
                              <w:r>
                                <w:rPr>
                                  <w:kern w:val="2"/>
                                  <w:szCs w:val="24"/>
                                  <w:lang w:eastAsia="lt-LT"/>
                                </w:rPr>
                                <w:t xml:space="preserve">. Jeigu nustatoma, kad statyba vykdoma nepateikus pranešimo apie statybos pradžią arba pateikus </w:t>
                              </w:r>
                              <w:r>
                                <w:rPr>
                                  <w:rFonts w:eastAsia="Calibri"/>
                                  <w:kern w:val="2"/>
                                  <w:szCs w:val="24"/>
                                  <w:lang w:eastAsia="lt-LT"/>
                                </w:rPr>
                                <w:t>Statybos įstatymo ir jo įgyvendinamųjų</w:t>
                              </w:r>
                              <w:r>
                                <w:rPr>
                                  <w:kern w:val="2"/>
                                  <w:szCs w:val="24"/>
                                  <w:lang w:eastAsia="lt-LT"/>
                                </w:rPr>
                                <w:t xml:space="preserve"> teisės aktų reikalavimų neatitinkantį pranešimą apie statybos pradžią, bet statyba nėra savavališka, statybos valstybinės priežiūros pareigūnas per 5 darbo dienas nuo patikrinimo akto pasirašymo dienos pateikia statytojui pranešimą apie nustatytus pažeidimus. Pažeidimus padariusiems asmenims taikoma administracinė atsakomybė. Statytojas, per 10 darbo dienų nuo pranešimo apie nustatytus pažeidimus įteikimo dienos pateikęs </w:t>
                              </w:r>
                              <w:r>
                                <w:rPr>
                                  <w:rFonts w:eastAsia="Calibri"/>
                                  <w:kern w:val="2"/>
                                  <w:szCs w:val="24"/>
                                  <w:lang w:eastAsia="lt-LT"/>
                                </w:rPr>
                                <w:t>Statybos įstatymo ir jo įgyvendinamųjų</w:t>
                              </w:r>
                              <w:r>
                                <w:rPr>
                                  <w:kern w:val="2"/>
                                  <w:szCs w:val="24"/>
                                  <w:lang w:eastAsia="lt-LT"/>
                                </w:rPr>
                                <w:t xml:space="preserve"> teisės aktų reikalavimus atitinkantį pranešimą apie statybos pradžią, atleidžiamas nuo Statybos įstatymo 1 priede nurodytos įmokos už nepranešimą apie statybos pradžią. Statybos valstybinės priežiūros pareigūnas po 10 darbo dienų nuo pranešimo apie nustatytus pažeidimus įteikimo dienos patikrina, ar pateiktas </w:t>
                              </w:r>
                              <w:r>
                                <w:rPr>
                                  <w:rFonts w:eastAsia="Calibri"/>
                                  <w:kern w:val="2"/>
                                  <w:szCs w:val="24"/>
                                  <w:lang w:eastAsia="lt-LT"/>
                                </w:rPr>
                                <w:t>Statybos įstatymo ir jo įgyvendinamųjų</w:t>
                              </w:r>
                              <w:r>
                                <w:rPr>
                                  <w:kern w:val="2"/>
                                  <w:szCs w:val="24"/>
                                  <w:lang w:eastAsia="lt-LT"/>
                                </w:rPr>
                                <w:t xml:space="preserve"> teisės aktų reikalavimus atitinkantis pranešimas apie statybos pradžią, ir, nustatęs, kad toks pranešimas nepateiktas, šio įstatymo 13 straipsnyje nustatyta tvarka sustabdo statybą ir pateikia statytojui privalomąjį nurodymą per ne ilgesnį</w:t>
                              </w:r>
                              <w:r>
                                <w:rPr>
                                  <w:spacing w:val="40"/>
                                  <w:kern w:val="2"/>
                                  <w:szCs w:val="24"/>
                                  <w:lang w:eastAsia="lt-LT"/>
                                </w:rPr>
                                <w:t xml:space="preserve"> </w:t>
                              </w:r>
                              <w:r>
                                <w:rPr>
                                  <w:kern w:val="2"/>
                                  <w:szCs w:val="24"/>
                                  <w:lang w:eastAsia="lt-LT"/>
                                </w:rPr>
                                <w:t>kaip 2 mėnesių terminą sumokėti Statybos įstatymo 1 priede nurodyto dydžio įmoką už nepranešimą apie statybos pradžią, kai Statybos įstatymo ir jo teisės aktų nustatyta tvarka ši įmoka privaloma. Neįvykdžius privalomojo nurodymo sumokėti įmoką, Inspekcija per vieną mėnesį nuo privalomojo nurodymo įvykdymo termino pabaigos kreipiasi į teismą dėl įpareigojimo jį įvykdyti.</w:t>
                              </w:r>
                            </w:p>
                          </w:sdtContent>
                        </w:sdt>
                        <w:sdt>
                          <w:sdtPr>
                            <w:alias w:val="10-1 str. 5 d."/>
                            <w:tag w:val="part_46601499df134708b1453a9cf6d83fd6"/>
                            <w:lock w:val="sdtLocked"/>
                            <w:richText/>
                          </w:sdtPr>
                          <w:sdtContent>
                            <w:p w14:paraId="6DB8FFAA" w14:textId="77777777">
                              <w:pPr>
                                <w:widowControl w:val="0"/>
                                <w:tabs>
                                  <w:tab w:val="left" w:pos="1109"/>
                                </w:tabs>
                                <w:ind w:right="-1" w:firstLine="720"/>
                                <w:jc w:val="both"/>
                                <w:rPr>
                                  <w:szCs w:val="24"/>
                                </w:rPr>
                              </w:pPr>
                              <w:sdt>
                                <w:sdtPr>
                                  <w:alias w:val="Numeris"/>
                                  <w:tag w:val="nr_46601499df134708b1453a9cf6d83fd6"/>
                                  <w:lock w:val="sdtLocked"/>
                                  <w:richText/>
                                </w:sdtPr>
                                <w:sdtContent>
                                  <w:r>
                                    <w:rPr>
                                      <w:szCs w:val="24"/>
                                    </w:rPr>
                                    <w:t>5</w:t>
                                  </w:r>
                                </w:sdtContent>
                              </w:sdt>
                              <w:r>
                                <w:rPr>
                                  <w:szCs w:val="24"/>
                                </w:rPr>
                                <w:t xml:space="preserve">. Jeigu nustatoma, kad statyba vykdoma nepateikus pranešimo apie statybos pradžią arba pateikus </w:t>
                              </w:r>
                              <w:r>
                                <w:rPr>
                                  <w:rFonts w:eastAsia="Calibri"/>
                                  <w:szCs w:val="24"/>
                                  <w:lang w:eastAsia="lt-LT"/>
                                </w:rPr>
                                <w:t>Statybos įstatymo ir jo įgyvendinamųjų</w:t>
                              </w:r>
                              <w:r>
                                <w:rPr>
                                  <w:szCs w:val="24"/>
                                </w:rPr>
                                <w:t xml:space="preserve"> teisės aktų reikalavimų neatitinkantį pranešimą apie statybos pradžią ir kad </w:t>
                              </w:r>
                              <w:r>
                                <w:rPr>
                                  <w:rFonts w:eastAsia="Calibri"/>
                                  <w:szCs w:val="24"/>
                                  <w:lang w:eastAsia="lt-LT"/>
                                </w:rPr>
                                <w:t>statyba turint galiojantį statybą leidžiantį dokumentą yra savavališka</w:t>
                              </w:r>
                              <w:r>
                                <w:rPr>
                                  <w:szCs w:val="24"/>
                                </w:rPr>
                                <w:t xml:space="preserve">, statybos valstybinės priežiūros pareigūnas šio įstatymo 13 straipsnyje nustatyta tvarka sustabdo statybą. Pažeidimus padariusiems asmenims taikoma administracinė atsakomybė. Statytojas, per 10 darbo dienų nuo statybos sustabdymo dienos pateikęs </w:t>
                              </w:r>
                              <w:r>
                                <w:rPr>
                                  <w:rFonts w:eastAsia="Calibri"/>
                                  <w:szCs w:val="24"/>
                                  <w:lang w:eastAsia="lt-LT"/>
                                </w:rPr>
                                <w:t>Statybos įstatymo ir jo įgyvendinamųjų</w:t>
                              </w:r>
                              <w:r>
                                <w:rPr>
                                  <w:szCs w:val="24"/>
                                </w:rPr>
                                <w:t xml:space="preserve"> teisės aktų reikalavimus atitinkantį pranešimą apie statybos pradžią, atleidžiamas nuo Statybos įstatymo 1 priede nurodytos įmokos už nepranešimą apie statybos pradžią. Statybos valstybinės priežiūros pareigūnas po 10 darbo dienų nuo statybos sustabdymo dienos patikrina, ar pateiktas </w:t>
                              </w:r>
                              <w:r>
                                <w:rPr>
                                  <w:rFonts w:eastAsia="Calibri"/>
                                  <w:szCs w:val="24"/>
                                  <w:lang w:eastAsia="lt-LT"/>
                                </w:rPr>
                                <w:t>Statybos įstatymo ir jo įgyvendinamųjų</w:t>
                              </w:r>
                              <w:r>
                                <w:rPr>
                                  <w:szCs w:val="24"/>
                                </w:rPr>
                                <w:t xml:space="preserve"> teisės aktų reikalavimus atitinkantis pranešimas apie statybos pradžią, ir, nustatęs, kad toks pranešimas nepateiktas, pateikia statytojui privalomąjį nurodymą per ne ilgesnį</w:t>
                              </w:r>
                              <w:r>
                                <w:rPr>
                                  <w:spacing w:val="40"/>
                                  <w:szCs w:val="24"/>
                                </w:rPr>
                                <w:t xml:space="preserve"> </w:t>
                              </w:r>
                              <w:r>
                                <w:rPr>
                                  <w:szCs w:val="24"/>
                                </w:rPr>
                                <w:t>kaip 2 mėnesių terminą sumokėti Statybos įstatymo 1 priede nurodyto dydžio įmoką už nepranešimą apie statybos pradžią, kai Statybos įstatymo ir jo įgyvendinamųjų teisės aktų nustatyta tvarka ši įmoka privaloma. Neįvykdžius privalomojo nurodymo sumokėti įmoką, Inspekcija per vieną mėnesį nuo privalomojo nurodymo įvykdymo termino pabaigos kreipiasi į teismą dėl įpareigojimo jį įvykdyti.</w:t>
                              </w:r>
                            </w:p>
                          </w:sdtContent>
                        </w:sdt>
                        <w:sdt>
                          <w:sdtPr>
                            <w:alias w:val="10-1 str. 6 d."/>
                            <w:tag w:val="part_e6557f82b1cd475baa669c63c086318e"/>
                            <w:lock w:val="sdtLocked"/>
                            <w:richText/>
                          </w:sdtPr>
                          <w:sdtContent>
                            <w:p w14:paraId="6D351EFB" w14:textId="65140E94">
                              <w:pPr>
                                <w:widowControl w:val="0"/>
                                <w:tabs>
                                  <w:tab w:val="left" w:pos="1109"/>
                                </w:tabs>
                                <w:ind w:right="-1" w:firstLine="720"/>
                                <w:jc w:val="both"/>
                                <w:rPr>
                                  <w:szCs w:val="24"/>
                                </w:rPr>
                              </w:pPr>
                              <w:sdt>
                                <w:sdtPr>
                                  <w:alias w:val="Numeris"/>
                                  <w:tag w:val="nr_e6557f82b1cd475baa669c63c086318e"/>
                                  <w:lock w:val="sdtLocked"/>
                                  <w:richText/>
                                </w:sdtPr>
                                <w:sdtContent>
                                  <w:r>
                                    <w:rPr>
                                      <w:szCs w:val="24"/>
                                    </w:rPr>
                                    <w:t>6</w:t>
                                  </w:r>
                                </w:sdtContent>
                              </w:sdt>
                              <w:r>
                                <w:rPr>
                                  <w:szCs w:val="24"/>
                                </w:rPr>
                                <w:t>. Šio straipsnio 4 ir 5 dalys netaikomos šio įstatymo 14 straipsnio 10 ir 12 dalyse nurodytais atvejais.</w:t>
                              </w:r>
                            </w:p>
                          </w:sdtContent>
                        </w:sdt>
                        <w:sdt>
                          <w:sdtPr>
                            <w:alias w:val="10-1 str. 7 d."/>
                            <w:tag w:val="part_01889e13574d4072a8a3a2120bb46e2a"/>
                            <w:lock w:val="sdtLocked"/>
                            <w:richText/>
                          </w:sdtPr>
                          <w:sdtContent>
                            <w:p w14:paraId="29F277B3" w14:textId="43965B44">
                              <w:pPr>
                                <w:widowControl w:val="0"/>
                                <w:tabs>
                                  <w:tab w:val="left" w:pos="1109"/>
                                </w:tabs>
                                <w:ind w:right="-1" w:firstLine="720"/>
                                <w:jc w:val="both"/>
                                <w:rPr>
                                  <w:szCs w:val="24"/>
                                </w:rPr>
                              </w:pPr>
                              <w:sdt>
                                <w:sdtPr>
                                  <w:alias w:val="Numeris"/>
                                  <w:tag w:val="nr_01889e13574d4072a8a3a2120bb46e2a"/>
                                  <w:lock w:val="sdtLocked"/>
                                  <w:richText/>
                                </w:sdtPr>
                                <w:sdtContent>
                                  <w:r>
                                    <w:rPr>
                                      <w:szCs w:val="24"/>
                                    </w:rPr>
                                    <w:t>7</w:t>
                                  </w:r>
                                </w:sdtContent>
                              </w:sdt>
                              <w:r>
                                <w:rPr>
                                  <w:szCs w:val="24"/>
                                </w:rPr>
                                <w:t>. Pranešimų apie statybos pradžią patikrinimų tvarkos aprašą tvirtina Inspekcijos vadovas.“</w:t>
                              </w:r>
                            </w:p>
                            <w:p w14:paraId="55E6D2E3" w14:textId="77777777">
                              <w:pPr>
                                <w:widowControl w:val="0"/>
                                <w:tabs>
                                  <w:tab w:val="left" w:pos="1109"/>
                                </w:tabs>
                                <w:ind w:right="-1" w:firstLine="720"/>
                                <w:jc w:val="both"/>
                                <w:rPr>
                                  <w:rFonts w:eastAsia="Calibri"/>
                                  <w:szCs w:val="24"/>
                                  <w:lang w:eastAsia="lt-LT"/>
                                </w:rPr>
                              </w:pPr>
                            </w:p>
                          </w:sdtContent>
                        </w:sdt>
                      </w:sdtContent>
                    </w:sdt>
                  </w:sdtContent>
                </w:sdt>
              </w:sdtContent>
            </w:sdt>
          </w:sdtContent>
        </w:sdt>
        <w:sdt>
          <w:sdtPr>
            <w:alias w:val="6 str."/>
            <w:tag w:val="part_e0cf5d573644460cbd4e35e8887a7120"/>
            <w:lock w:val="sdtLocked"/>
            <w:richText/>
          </w:sdtPr>
          <w:sdtContent>
            <w:p w14:paraId="13352589"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e0cf5d573644460cbd4e35e8887a7120"/>
                  <w:lock w:val="sdtLocked"/>
                  <w:richText/>
                </w:sdtPr>
                <w:sdtContent>
                  <w:r>
                    <w:rPr>
                      <w:rFonts w:eastAsia="MS Mincho"/>
                      <w:b/>
                      <w:bCs/>
                      <w:szCs w:val="24"/>
                      <w:lang w:eastAsia="lt-LT"/>
                    </w:rPr>
                    <w:t>6</w:t>
                  </w:r>
                </w:sdtContent>
              </w:sdt>
              <w:r>
                <w:rPr>
                  <w:rFonts w:eastAsia="MS Mincho"/>
                  <w:b/>
                  <w:bCs/>
                  <w:szCs w:val="24"/>
                  <w:lang w:eastAsia="lt-LT"/>
                </w:rPr>
                <w:t xml:space="preserve"> straipsnis. </w:t>
              </w:r>
              <w:sdt>
                <w:sdtPr>
                  <w:alias w:val="Pavadinimas"/>
                  <w:tag w:val="title_e0cf5d573644460cbd4e35e8887a7120"/>
                  <w:lock w:val="sdtLocked"/>
                  <w:richText/>
                </w:sdtPr>
                <w:sdtContent>
                  <w:r>
                    <w:rPr>
                      <w:rFonts w:eastAsia="MS Mincho"/>
                      <w:b/>
                      <w:bCs/>
                      <w:szCs w:val="24"/>
                      <w:lang w:eastAsia="lt-LT"/>
                    </w:rPr>
                    <w:t>11 straipsnio pakeitimas</w:t>
                  </w:r>
                </w:sdtContent>
              </w:sdt>
            </w:p>
            <w:sdt>
              <w:sdtPr>
                <w:alias w:val="6 str. 1 d."/>
                <w:tag w:val="part_79efb74667c24893a6f4b4cf3afb9354"/>
                <w:lock w:val="sdtLocked"/>
                <w:richText/>
              </w:sdtPr>
              <w:sdtContent>
                <w:p w14:paraId="78EDAECA"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79efb74667c24893a6f4b4cf3afb9354"/>
                      <w:lock w:val="sdtLocked"/>
                      <w:richText/>
                    </w:sdtPr>
                    <w:sdtContent>
                      <w:r>
                        <w:rPr>
                          <w:bCs/>
                          <w:kern w:val="2"/>
                          <w:szCs w:val="24"/>
                          <w:lang w:eastAsia="lt-LT"/>
                        </w:rPr>
                        <w:t>1</w:t>
                      </w:r>
                    </w:sdtContent>
                  </w:sdt>
                  <w:r>
                    <w:rPr>
                      <w:bCs/>
                      <w:kern w:val="2"/>
                      <w:szCs w:val="24"/>
                      <w:lang w:eastAsia="lt-LT"/>
                    </w:rPr>
                    <w:t>. Pakeisti 11</w:t>
                  </w:r>
                  <w:r>
                    <w:rPr>
                      <w:bCs/>
                      <w:szCs w:val="24"/>
                      <w:lang w:eastAsia="lt-LT"/>
                    </w:rPr>
                    <w:t xml:space="preserve"> straipsnio 3 dalies</w:t>
                  </w:r>
                  <w:r>
                    <w:rPr>
                      <w:bCs/>
                      <w:kern w:val="2"/>
                      <w:szCs w:val="24"/>
                      <w:lang w:eastAsia="lt-LT"/>
                    </w:rPr>
                    <w:t xml:space="preserve"> 4 punktą ir jį išdėstyti taip:</w:t>
                  </w:r>
                </w:p>
                <w:sdt>
                  <w:sdtPr>
                    <w:alias w:val="citata"/>
                    <w:tag w:val="part_d48d2ff69b194200b0815a223bc362e3"/>
                    <w:lock w:val="sdtLocked"/>
                    <w:richText/>
                  </w:sdtPr>
                  <w:sdtContent>
                    <w:sdt>
                      <w:sdtPr>
                        <w:alias w:val="4 p."/>
                        <w:tag w:val="part_136e50afd2eb4301994c65c28f4b26dd"/>
                        <w:lock w:val="sdtLocked"/>
                        <w:richText/>
                      </w:sdtPr>
                      <w:sdtContent>
                        <w:p w14:paraId="51577A29" w14:textId="65213AFA">
                          <w:pPr>
                            <w:ind w:firstLine="720"/>
                            <w:jc w:val="both"/>
                            <w:rPr>
                              <w:rFonts w:eastAsia="Calibri"/>
                              <w:szCs w:val="24"/>
                              <w:lang w:eastAsia="lt-LT"/>
                            </w:rPr>
                          </w:pPr>
                          <w:r>
                            <w:rPr>
                              <w:szCs w:val="24"/>
                            </w:rPr>
                            <w:t>„</w:t>
                          </w:r>
                          <w:sdt>
                            <w:sdtPr>
                              <w:alias w:val="Numeris"/>
                              <w:tag w:val="nr_136e50afd2eb4301994c65c28f4b26dd"/>
                              <w:lock w:val="sdtLocked"/>
                              <w:richText/>
                            </w:sdtPr>
                            <w:sdtContent>
                              <w:r>
                                <w:rPr>
                                  <w:szCs w:val="24"/>
                                </w:rPr>
                                <w:t>4</w:t>
                              </w:r>
                            </w:sdtContent>
                          </w:sdt>
                          <w:r>
                            <w:rPr>
                              <w:szCs w:val="24"/>
                            </w:rPr>
                            <w:t xml:space="preserve">) apie numatomą planinį statybos patikrinimą ne mažiau kaip prieš 10 darbo dienų raštu informuoja statytoją, jeigu jo nėra – vieną iš šio įstatymo 14 straipsnio 1 dalyje nurodytų asmenų, prireikus – ir kitus statybos dalyvius; apie numatomą neplaninį statybos patikrinimą raštu informuoja šiuos asmenis Inspekcijos vadovo nustatytais atvejais ir terminais. </w:t>
                          </w:r>
                          <w:r>
                            <w:rPr>
                              <w:bCs/>
                              <w:szCs w:val="24"/>
                            </w:rPr>
                            <w:t>Informacija apie numatomą neplaninį patikrinimą iš anksto neteikiama</w:t>
                          </w:r>
                          <w:r>
                            <w:rPr>
                              <w:bCs/>
                            </w:rPr>
                            <w:t xml:space="preserve"> Inspekcijos vadovo nustatytais atvejais, kai būtina skubiai reaguoti į galimą grėsmę teisės normų saugomoms vertybėms arba kai išankstinis informavimas galėtų apsunkinti patikrinimo tikslo pasiekimą.</w:t>
                          </w:r>
                          <w:r>
                            <w:t xml:space="preserve"> </w:t>
                          </w:r>
                          <w:r>
                            <w:rPr>
                              <w:szCs w:val="24"/>
                            </w:rPr>
                            <w:t>Teikiant informaciją apie numatomą patikrinimą pridedamas privalomasis nurodymas statybos patikrinimo dieną</w:t>
                          </w:r>
                          <w:r>
                            <w:rPr>
                              <w:spacing w:val="-1"/>
                              <w:szCs w:val="24"/>
                            </w:rPr>
                            <w:t xml:space="preserve"> </w:t>
                          </w:r>
                          <w:r>
                            <w:rPr>
                              <w:szCs w:val="24"/>
                            </w:rPr>
                            <w:t>pateikti</w:t>
                          </w:r>
                          <w:r>
                            <w:rPr>
                              <w:spacing w:val="-1"/>
                              <w:szCs w:val="24"/>
                            </w:rPr>
                            <w:t xml:space="preserve"> </w:t>
                          </w:r>
                          <w:r>
                            <w:rPr>
                              <w:szCs w:val="24"/>
                            </w:rPr>
                            <w:t>su</w:t>
                          </w:r>
                          <w:r>
                            <w:rPr>
                              <w:spacing w:val="-4"/>
                              <w:szCs w:val="24"/>
                            </w:rPr>
                            <w:t xml:space="preserve"> </w:t>
                          </w:r>
                          <w:r>
                            <w:rPr>
                              <w:szCs w:val="24"/>
                            </w:rPr>
                            <w:t>statyba</w:t>
                          </w:r>
                          <w:r>
                            <w:rPr>
                              <w:spacing w:val="-3"/>
                              <w:szCs w:val="24"/>
                            </w:rPr>
                            <w:t xml:space="preserve"> </w:t>
                          </w:r>
                          <w:r>
                            <w:rPr>
                              <w:szCs w:val="24"/>
                            </w:rPr>
                            <w:t>susijusius</w:t>
                          </w:r>
                          <w:r>
                            <w:rPr>
                              <w:spacing w:val="-1"/>
                              <w:szCs w:val="24"/>
                            </w:rPr>
                            <w:t xml:space="preserve"> </w:t>
                          </w:r>
                          <w:r>
                            <w:rPr>
                              <w:szCs w:val="24"/>
                            </w:rPr>
                            <w:t>dokumentus,</w:t>
                          </w:r>
                          <w:r>
                            <w:rPr>
                              <w:spacing w:val="-2"/>
                              <w:szCs w:val="24"/>
                            </w:rPr>
                            <w:t xml:space="preserve"> </w:t>
                          </w:r>
                          <w:r>
                            <w:rPr>
                              <w:szCs w:val="24"/>
                            </w:rPr>
                            <w:t>jeigu</w:t>
                          </w:r>
                          <w:r>
                            <w:rPr>
                              <w:spacing w:val="-2"/>
                              <w:szCs w:val="24"/>
                            </w:rPr>
                            <w:t xml:space="preserve"> </w:t>
                          </w:r>
                          <w:r>
                            <w:rPr>
                              <w:szCs w:val="24"/>
                            </w:rPr>
                            <w:t>statybos</w:t>
                          </w:r>
                          <w:r>
                            <w:rPr>
                              <w:spacing w:val="-1"/>
                              <w:szCs w:val="24"/>
                            </w:rPr>
                            <w:t xml:space="preserve"> </w:t>
                          </w:r>
                          <w:r>
                            <w:rPr>
                              <w:szCs w:val="24"/>
                            </w:rPr>
                            <w:t>valstybinės</w:t>
                          </w:r>
                          <w:r>
                            <w:rPr>
                              <w:spacing w:val="-1"/>
                              <w:szCs w:val="24"/>
                            </w:rPr>
                            <w:t xml:space="preserve"> </w:t>
                          </w:r>
                          <w:r>
                            <w:rPr>
                              <w:szCs w:val="24"/>
                            </w:rPr>
                            <w:t>priežiūros pareigūnas dar jų nėra gavęs, ir užtikrinti patekimą į tikrinamą objektą;“.</w:t>
                          </w:r>
                        </w:p>
                      </w:sdtContent>
                    </w:sdt>
                  </w:sdtContent>
                </w:sdt>
              </w:sdtContent>
            </w:sdt>
            <w:sdt>
              <w:sdtPr>
                <w:alias w:val="6 str. 2 d."/>
                <w:tag w:val="part_634bf547517b4f83a9aacdc2707c07a4"/>
                <w:lock w:val="sdtLocked"/>
                <w:richText/>
              </w:sdtPr>
              <w:sdtContent>
                <w:p w14:paraId="23F65DA0"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634bf547517b4f83a9aacdc2707c07a4"/>
                      <w:lock w:val="sdtLocked"/>
                      <w:richText/>
                    </w:sdtPr>
                    <w:sdtContent>
                      <w:r>
                        <w:rPr>
                          <w:kern w:val="2"/>
                          <w:szCs w:val="24"/>
                          <w:lang w:eastAsia="lt-LT"/>
                        </w:rPr>
                        <w:t>2</w:t>
                      </w:r>
                    </w:sdtContent>
                  </w:sdt>
                  <w:r>
                    <w:rPr>
                      <w:kern w:val="2"/>
                      <w:szCs w:val="24"/>
                      <w:lang w:eastAsia="lt-LT"/>
                    </w:rPr>
                    <w:t>. Papildyti 11 straipsnį 3</w:t>
                  </w:r>
                  <w:r>
                    <w:rPr>
                      <w:kern w:val="2"/>
                      <w:szCs w:val="24"/>
                      <w:vertAlign w:val="superscript"/>
                      <w:lang w:eastAsia="lt-LT"/>
                    </w:rPr>
                    <w:t>1</w:t>
                  </w:r>
                  <w:r>
                    <w:rPr>
                      <w:kern w:val="2"/>
                      <w:szCs w:val="24"/>
                      <w:lang w:eastAsia="lt-LT"/>
                    </w:rPr>
                    <w:t xml:space="preserve"> dalimi:</w:t>
                  </w:r>
                </w:p>
                <w:sdt>
                  <w:sdtPr>
                    <w:alias w:val="citata"/>
                    <w:tag w:val="part_2e35e8d7f1864ee991fc72debbd71580"/>
                    <w:lock w:val="sdtLocked"/>
                    <w:richText/>
                  </w:sdtPr>
                  <w:sdtContent>
                    <w:sdt>
                      <w:sdtPr>
                        <w:alias w:val="3-1 d."/>
                        <w:tag w:val="part_7c766e94d8f34c20b85d4effb7a9a68a"/>
                        <w:lock w:val="sdtLocked"/>
                        <w:richText/>
                      </w:sdtPr>
                      <w:sdtContent>
                        <w:p w14:paraId="3D7277BA" w14:textId="75D72852">
                          <w:pPr>
                            <w:ind w:firstLine="720"/>
                            <w:jc w:val="both"/>
                            <w:rPr>
                              <w:szCs w:val="24"/>
                            </w:rPr>
                          </w:pPr>
                          <w:r>
                            <w:rPr>
                              <w:szCs w:val="24"/>
                            </w:rPr>
                            <w:t>„</w:t>
                          </w:r>
                          <w:sdt>
                            <w:sdtPr>
                              <w:alias w:val="Numeris"/>
                              <w:tag w:val="nr_7c766e94d8f34c20b85d4effb7a9a68a"/>
                              <w:lock w:val="sdtLocked"/>
                              <w:richText/>
                            </w:sdtPr>
                            <w:sdtContent>
                              <w:r>
                                <w:rPr>
                                  <w:szCs w:val="24"/>
                                </w:rPr>
                                <w:t>3</w:t>
                              </w:r>
                              <w:r>
                                <w:rPr>
                                  <w:szCs w:val="24"/>
                                  <w:vertAlign w:val="superscript"/>
                                </w:rPr>
                                <w:t>1</w:t>
                              </w:r>
                            </w:sdtContent>
                          </w:sdt>
                          <w:r>
                            <w:rPr>
                              <w:szCs w:val="24"/>
                            </w:rPr>
                            <w:t>. Atsižvelgiant į statybos patikrinimo tikslą, patikrinimas vietoje gali būti neatliekamas, jeigu statybos patikrinimą atliekantis statybos valstybinės priežiūros pareigūnas yra surinkęs pakankamai faktines aplinkybes pagrindžiančių duomenų, būtinų statybos patikrinimo tikslui pasiekti.“</w:t>
                          </w:r>
                        </w:p>
                      </w:sdtContent>
                    </w:sdt>
                  </w:sdtContent>
                </w:sdt>
              </w:sdtContent>
            </w:sdt>
            <w:sdt>
              <w:sdtPr>
                <w:alias w:val="6 str. 3 d."/>
                <w:tag w:val="part_abaeb5ddd20449908dd6dcef000fc5fe"/>
                <w:lock w:val="sdtLocked"/>
                <w:richText/>
              </w:sdtPr>
              <w:sdtContent>
                <w:p w14:paraId="6B67E1AD" w14:textId="77777777">
                  <w:pPr>
                    <w:ind w:firstLine="720"/>
                    <w:jc w:val="both"/>
                    <w:rPr>
                      <w:szCs w:val="24"/>
                    </w:rPr>
                  </w:pPr>
                  <w:sdt>
                    <w:sdtPr>
                      <w:alias w:val="Numeris"/>
                      <w:tag w:val="nr_abaeb5ddd20449908dd6dcef000fc5fe"/>
                      <w:lock w:val="sdtLocked"/>
                      <w:richText/>
                    </w:sdtPr>
                    <w:sdtContent>
                      <w:r>
                        <w:rPr>
                          <w:szCs w:val="24"/>
                        </w:rPr>
                        <w:t>3</w:t>
                      </w:r>
                    </w:sdtContent>
                  </w:sdt>
                  <w:r>
                    <w:rPr>
                      <w:szCs w:val="24"/>
                    </w:rPr>
                    <w:t xml:space="preserve">. </w:t>
                  </w:r>
                  <w:r>
                    <w:t>Pakeisti 11 straipsnio</w:t>
                  </w:r>
                  <w:r>
                    <w:rPr>
                      <w:rFonts w:ascii="TimesLT" w:hAnsi="TimesLT"/>
                    </w:rPr>
                    <w:t xml:space="preserve"> 6 dalį ir ją išdėstyti taip:</w:t>
                  </w:r>
                </w:p>
                <w:sdt>
                  <w:sdtPr>
                    <w:alias w:val="citata"/>
                    <w:tag w:val="part_0d2584529b40494a8ee4c91b1f9b6f2d"/>
                    <w:lock w:val="sdtLocked"/>
                    <w:richText/>
                  </w:sdtPr>
                  <w:sdtContent>
                    <w:sdt>
                      <w:sdtPr>
                        <w:alias w:val="6 d."/>
                        <w:tag w:val="part_110d45f4cfea49a69d5981578b3eef22"/>
                        <w:lock w:val="sdtLocked"/>
                        <w:richText/>
                      </w:sdtPr>
                      <w:sdtContent>
                        <w:p w14:paraId="0B499227" w14:textId="7A38247A">
                          <w:pPr>
                            <w:ind w:firstLine="720"/>
                            <w:jc w:val="both"/>
                            <w:rPr>
                              <w:rFonts w:eastAsia="Calibri"/>
                              <w:szCs w:val="24"/>
                              <w:lang w:eastAsia="lt-LT"/>
                            </w:rPr>
                          </w:pPr>
                          <w:r>
                            <w:rPr>
                              <w:rFonts w:eastAsia="Calibri"/>
                              <w:szCs w:val="24"/>
                              <w:lang w:eastAsia="lt-LT"/>
                            </w:rPr>
                            <w:t>„</w:t>
                          </w:r>
                          <w:sdt>
                            <w:sdtPr>
                              <w:alias w:val="Numeris"/>
                              <w:tag w:val="nr_110d45f4cfea49a69d5981578b3eef22"/>
                              <w:lock w:val="sdtLocked"/>
                              <w:richText/>
                            </w:sdtPr>
                            <w:sdtContent>
                              <w:r>
                                <w:rPr>
                                  <w:rFonts w:eastAsia="Calibri"/>
                                  <w:szCs w:val="24"/>
                                  <w:lang w:eastAsia="lt-LT"/>
                                </w:rPr>
                                <w:t>6</w:t>
                              </w:r>
                            </w:sdtContent>
                          </w:sdt>
                          <w:r>
                            <w:rPr>
                              <w:rFonts w:eastAsia="Calibri"/>
                              <w:szCs w:val="24"/>
                              <w:lang w:eastAsia="lt-LT"/>
                            </w:rPr>
                            <w:t>. Užbaigus statybos patikrinimą, surašomas statybos patikrinimo aktas. Jeigu statybos patikrinimo metu nustatoma Statybos įstatymo ir jo įgyvendinamųjų teisės aktų ar statinio projekto sprendinių (išskyrus šio straipsnio 11 dalyje nurodytus atvejus) pažeidimų, statybos valstybinės priežiūros pareigūnas surašo privalomąjį nurodymą statytojui, jeigu jo nėra, – vienam iš šio įstatymo 14 straipsnio 1 dalyje nurodytų asmenų ir (ar) kitiems statybos procese dalyvaujantiems atsakingiems asmenims per privalomajame nurodyme nustatytą ne ilgesnį kaip 6 mėnesių terminą šiuos pažeidimus pašalinti: pagal privalomąjį nurodymą pakeisti statinio projektą ar pašalinti kitus trūkumus, susijusius su projektine dokumentacija, atlikti reikalingus statybos darbus, kad statinys (jo dalis) atitiktų statinio projekto sprendinius ir (ar) teisės aktų reikalavimus, ar nugriauti statinį ir, jeigu būtina, sutvarkyti statybvietę, pašalinti kitus pažeidimus. Jeigu statybos patikrinimo metu kyla įtarimų, kad tokio statinio statyba toje vietoje pagal Statybos įstatymą ir jo įgyvendinamuosius teisės aktus negalima, o tokio statinio statybos atveju pagal Statybos įstatymo ir jo įgyvendinamųjų teisės aktų reikalavimus neprivaloma parengti statinio projekto, statybos valstybinės priežiūros pareigūnas privalomąjį nurodymą pašalinti nustatytus pažeidimus (nugriauti statinį ar jo dalį ir panašiai) surašo, prireikus gavęs atitinkamų viešojo administravimo subjektų išvadas, kad tokio statinio statyba toje vietoje negalima.“</w:t>
                          </w:r>
                        </w:p>
                      </w:sdtContent>
                    </w:sdt>
                  </w:sdtContent>
                </w:sdt>
              </w:sdtContent>
            </w:sdt>
            <w:sdt>
              <w:sdtPr>
                <w:alias w:val="6 str. 4 d."/>
                <w:tag w:val="part_ee75cddef1984ee78b98b557352b60c0"/>
                <w:lock w:val="sdtLocked"/>
                <w:richText/>
              </w:sdtPr>
              <w:sdtContent>
                <w:p w14:paraId="20788FA7" w14:textId="56DC6849">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ee75cddef1984ee78b98b557352b60c0"/>
                      <w:lock w:val="sdtLocked"/>
                      <w:richText/>
                    </w:sdtPr>
                    <w:sdtContent>
                      <w:r>
                        <w:rPr>
                          <w:bCs/>
                          <w:kern w:val="2"/>
                          <w:szCs w:val="24"/>
                          <w:lang w:eastAsia="lt-LT"/>
                        </w:rPr>
                        <w:t>4</w:t>
                      </w:r>
                    </w:sdtContent>
                  </w:sdt>
                  <w:r>
                    <w:rPr>
                      <w:bCs/>
                      <w:kern w:val="2"/>
                      <w:szCs w:val="24"/>
                      <w:lang w:eastAsia="lt-LT"/>
                    </w:rPr>
                    <w:t>. Pakeisti 11</w:t>
                  </w:r>
                  <w:r>
                    <w:rPr>
                      <w:bCs/>
                      <w:szCs w:val="24"/>
                      <w:lang w:eastAsia="lt-LT"/>
                    </w:rPr>
                    <w:t xml:space="preserve"> straipsnio 8 dalį</w:t>
                  </w:r>
                  <w:r>
                    <w:rPr>
                      <w:bCs/>
                      <w:kern w:val="2"/>
                      <w:szCs w:val="24"/>
                      <w:lang w:eastAsia="lt-LT"/>
                    </w:rPr>
                    <w:t xml:space="preserve"> ir ją išdėstyti taip:</w:t>
                  </w:r>
                </w:p>
                <w:sdt>
                  <w:sdtPr>
                    <w:alias w:val="citata"/>
                    <w:tag w:val="part_35cdaade432c4d81bf797f42db53507e"/>
                    <w:lock w:val="sdtLocked"/>
                    <w:richText/>
                  </w:sdtPr>
                  <w:sdtContent>
                    <w:sdt>
                      <w:sdtPr>
                        <w:alias w:val="8 d."/>
                        <w:tag w:val="part_bfa6570aeba24fe0979b74d3b024a6b5"/>
                        <w:lock w:val="sdtLocked"/>
                        <w:richText/>
                      </w:sdtPr>
                      <w:sdtContent>
                        <w:p w14:paraId="4C2BB6F5" w14:textId="248E2822">
                          <w:pPr>
                            <w:ind w:firstLine="720"/>
                            <w:jc w:val="both"/>
                            <w:rPr>
                              <w:szCs w:val="24"/>
                            </w:rPr>
                          </w:pPr>
                          <w:r>
                            <w:rPr>
                              <w:szCs w:val="24"/>
                            </w:rPr>
                            <w:t>„</w:t>
                          </w:r>
                          <w:sdt>
                            <w:sdtPr>
                              <w:alias w:val="Numeris"/>
                              <w:tag w:val="nr_bfa6570aeba24fe0979b74d3b024a6b5"/>
                              <w:lock w:val="sdtLocked"/>
                              <w:richText/>
                            </w:sdtPr>
                            <w:sdtContent>
                              <w:r>
                                <w:rPr>
                                  <w:rFonts w:eastAsia="Calibri"/>
                                  <w:szCs w:val="24"/>
                                  <w:lang w:eastAsia="lt-LT"/>
                                </w:rPr>
                                <w:t>8</w:t>
                              </w:r>
                            </w:sdtContent>
                          </w:sdt>
                          <w:r>
                            <w:rPr>
                              <w:rFonts w:eastAsia="Calibri"/>
                              <w:szCs w:val="24"/>
                              <w:lang w:eastAsia="lt-LT"/>
                            </w:rPr>
                            <w:t>. Jeigu dėl nuo asmens, kuriam surašytas privalomasis nurodymas, nepriklausančių priežasčių, nurodytų šio įstatymo 14 straipsnio 4 dalyje, privalomasis nurodymas per nustatytą terminą negali būti įvykdytas, šio straipsnio 6 dalyje nurodytas asmuo, kuriam surašytas privalomasis nurodymas, gali iki privalomojo nurodymo įvykdymo termino pabaigos raštu kreiptis į Inspekciją su motyvuotu prašymu pratęsti privalomojo nurodymo įvykdymo terminą. Inspekcija, įvertinusi prašymo motyvus, priima sprendimą pratęsti arba atsisakyti pratęsti privalomojo nurodymo įvykdymo terminą. Priėmus sprendimą pratęsti šį terminą, jis pratęsiamas vieną kartą, tačiau ne ilgesniam terminui, negu buvo nustatytas pradiniame privalomajame nurodyme. Dėl privalomojo nurodymo vykdymo termino pratęsimo ilgesniam terminui ar dėl atsisakymo jį pratęsti asmuo gali kreiptis į teismą. Jeigu nepasibaigus privalomojo nurodymo įvykdymo terminui fizinis asmuo, kuriam surašytas privalomasis nurodymas, miršta arba juridinis asmuo, kuriam surašytas privalomasis nurodymas, reorganizuojamas ar likviduojamas, privalomojo nurodymo įvykdymo terminas sustabdomas iki šių asmenų teisių ir pareigų perėmimo, jeigu jis galimas. Jeigu teisių ir pareigų perėmimas negalimas, privalomasis nurodymas panaikinamas ir sprendžiama dėl privalomojo nurodymo surašymo kitam asmeniui.</w:t>
                          </w:r>
                          <w:r>
                            <w:rPr>
                              <w:szCs w:val="24"/>
                            </w:rPr>
                            <w:t>“</w:t>
                          </w:r>
                        </w:p>
                      </w:sdtContent>
                    </w:sdt>
                  </w:sdtContent>
                </w:sdt>
              </w:sdtContent>
            </w:sdt>
            <w:sdt>
              <w:sdtPr>
                <w:alias w:val="6 str. 5 d."/>
                <w:tag w:val="part_976f63e4e6fa43689bb6bbefb8d9a32b"/>
                <w:lock w:val="sdtLocked"/>
                <w:richText/>
              </w:sdtPr>
              <w:sdtContent>
                <w:p w14:paraId="7CFA166E" w14:textId="60999E0C">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976f63e4e6fa43689bb6bbefb8d9a32b"/>
                      <w:lock w:val="sdtLocked"/>
                      <w:richText/>
                    </w:sdtPr>
                    <w:sdtContent>
                      <w:r>
                        <w:rPr>
                          <w:bCs/>
                          <w:kern w:val="2"/>
                          <w:szCs w:val="24"/>
                          <w:lang w:val="en-US" w:eastAsia="lt-LT"/>
                        </w:rPr>
                        <w:t>5</w:t>
                      </w:r>
                    </w:sdtContent>
                  </w:sdt>
                  <w:r>
                    <w:rPr>
                      <w:bCs/>
                      <w:kern w:val="2"/>
                      <w:szCs w:val="24"/>
                      <w:lang w:eastAsia="lt-LT"/>
                    </w:rPr>
                    <w:t>. Pakeisti 11</w:t>
                  </w:r>
                  <w:r>
                    <w:rPr>
                      <w:bCs/>
                      <w:szCs w:val="24"/>
                      <w:lang w:eastAsia="lt-LT"/>
                    </w:rPr>
                    <w:t xml:space="preserve"> straipsnio 9 dalį</w:t>
                  </w:r>
                  <w:r>
                    <w:rPr>
                      <w:bCs/>
                      <w:kern w:val="2"/>
                      <w:szCs w:val="24"/>
                      <w:lang w:eastAsia="lt-LT"/>
                    </w:rPr>
                    <w:t xml:space="preserve"> ir ją išdėstyti taip:</w:t>
                  </w:r>
                </w:p>
                <w:sdt>
                  <w:sdtPr>
                    <w:alias w:val="citata"/>
                    <w:tag w:val="part_ff078da524a14749b962d96c7f53c3b6"/>
                    <w:lock w:val="sdtLocked"/>
                    <w:richText/>
                  </w:sdtPr>
                  <w:sdtContent>
                    <w:sdt>
                      <w:sdtPr>
                        <w:alias w:val="9 d."/>
                        <w:tag w:val="part_357399b8a506410d81f1a0b1d34fe193"/>
                        <w:lock w:val="sdtLocked"/>
                        <w:richText/>
                      </w:sdtPr>
                      <w:sdtContent>
                        <w:p w14:paraId="213B7DE9" w14:textId="24EDCBB2">
                          <w:pPr>
                            <w:ind w:firstLine="720"/>
                            <w:jc w:val="both"/>
                            <w:rPr>
                              <w:szCs w:val="24"/>
                            </w:rPr>
                          </w:pPr>
                          <w:r>
                            <w:rPr>
                              <w:szCs w:val="24"/>
                            </w:rPr>
                            <w:t>„</w:t>
                          </w:r>
                          <w:sdt>
                            <w:sdtPr>
                              <w:alias w:val="Numeris"/>
                              <w:tag w:val="nr_357399b8a506410d81f1a0b1d34fe193"/>
                              <w:lock w:val="sdtLocked"/>
                              <w:richText/>
                            </w:sdtPr>
                            <w:sdtContent>
                              <w:r>
                                <w:rPr>
                                  <w:szCs w:val="24"/>
                                </w:rPr>
                                <w:t>9</w:t>
                              </w:r>
                            </w:sdtContent>
                          </w:sdt>
                          <w:r>
                            <w:rPr>
                              <w:szCs w:val="24"/>
                            </w:rPr>
                            <w:t xml:space="preserve">. Kai Inspekcija raštu gauna informacijos apie šio straipsnio 6 dalyje nurodyto privalomojo nurodymo įvykdymą iki jo įvykdymo termino pabaigos arba pasibaigus šiam terminui, ji per 10 darbo dienų nuo šios informacijos gavimo dienos arba nuo privalomajame nurodyme nustatyto termino pabaigos patikrina, ar privalomasis nurodymas įvykdytas. Jeigu privalomasis nurodymas neįvykdytas, Inspekcija, suėjus privalomojo nurodymo įvykdymo terminui, jos vadovo nustatyta tvarka perduoda privalomąjį nurodymą priverstinai vykdyti antstoliui, išskyrus atvejus, kai iškelta byla dėl privalomojo nurodymo teisėtumo arba privalomojo nurodymo įvykdymo termino pratęsimo. </w:t>
                          </w:r>
                          <w:r>
                            <w:t xml:space="preserve">Privalomasis nurodymas, kurio teisėtumas buvo skundžiamas arba dėl kurio </w:t>
                          </w:r>
                          <w:r>
                            <w:rPr>
                              <w:szCs w:val="24"/>
                            </w:rPr>
                            <w:t>įvykdymo termino pratęsimo</w:t>
                          </w:r>
                          <w:r>
                            <w:t xml:space="preserve"> kreiptasi į teismą, Inspekcijos vadovo nustatyta tvarka perduodamas vykdyti antstoliui, kai įsiteisėja teismo sprendimas nepanaikinti privalomojo nurodymo arba kai sueina teismo nustatyti papildomi privalomojo nurodymo įvykdymo terminai, arba kai įsiteisėja teismo sprendimas dėl privalomojo nurodymo termino nepratęsimo.</w:t>
                          </w:r>
                          <w:r>
                            <w:rPr>
                              <w:szCs w:val="24"/>
                            </w:rPr>
                            <w:t>“</w:t>
                          </w:r>
                        </w:p>
                        <w:p w14:paraId="4416C52C" w14:textId="77777777">
                          <w:pPr>
                            <w:jc w:val="both"/>
                            <w:rPr>
                              <w:rFonts w:eastAsia="Calibri"/>
                              <w:szCs w:val="24"/>
                              <w:lang w:eastAsia="lt-LT"/>
                            </w:rPr>
                          </w:pPr>
                        </w:p>
                      </w:sdtContent>
                    </w:sdt>
                  </w:sdtContent>
                </w:sdt>
              </w:sdtContent>
            </w:sdt>
          </w:sdtContent>
        </w:sdt>
        <w:sdt>
          <w:sdtPr>
            <w:alias w:val="7 str."/>
            <w:tag w:val="part_3a26389fe69740d992ae66c71b525743"/>
            <w:lock w:val="sdtLocked"/>
            <w:richText/>
          </w:sdtPr>
          <w:sdtContent>
            <w:p w14:paraId="3896FF9A"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3a26389fe69740d992ae66c71b525743"/>
                  <w:lock w:val="sdtLocked"/>
                  <w:richText/>
                </w:sdtPr>
                <w:sdtContent>
                  <w:r>
                    <w:rPr>
                      <w:rFonts w:eastAsia="MS Mincho"/>
                      <w:b/>
                      <w:bCs/>
                      <w:szCs w:val="24"/>
                      <w:lang w:eastAsia="lt-LT"/>
                    </w:rPr>
                    <w:t>7</w:t>
                  </w:r>
                </w:sdtContent>
              </w:sdt>
              <w:r>
                <w:rPr>
                  <w:rFonts w:eastAsia="MS Mincho"/>
                  <w:b/>
                  <w:bCs/>
                  <w:szCs w:val="24"/>
                  <w:lang w:eastAsia="lt-LT"/>
                </w:rPr>
                <w:t xml:space="preserve"> straipsnis. </w:t>
              </w:r>
              <w:sdt>
                <w:sdtPr>
                  <w:alias w:val="Pavadinimas"/>
                  <w:tag w:val="title_3a26389fe69740d992ae66c71b525743"/>
                  <w:lock w:val="sdtLocked"/>
                  <w:richText/>
                </w:sdtPr>
                <w:sdtContent>
                  <w:r>
                    <w:rPr>
                      <w:rFonts w:eastAsia="MS Mincho"/>
                      <w:b/>
                      <w:bCs/>
                      <w:szCs w:val="24"/>
                      <w:lang w:eastAsia="lt-LT"/>
                    </w:rPr>
                    <w:t>11 straipsnio pakeitimas</w:t>
                  </w:r>
                </w:sdtContent>
              </w:sdt>
            </w:p>
            <w:sdt>
              <w:sdtPr>
                <w:alias w:val="7 str. 1 d."/>
                <w:tag w:val="part_8e1c5b5e5c6c4857add6f1af9a983628"/>
                <w:lock w:val="sdtLocked"/>
                <w:richText/>
              </w:sdtPr>
              <w:sdtContent>
                <w:p w14:paraId="13D88FE3" w14:textId="4DB782F0">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8e1c5b5e5c6c4857add6f1af9a983628"/>
                      <w:lock w:val="sdtLocked"/>
                      <w:richText/>
                    </w:sdtPr>
                    <w:sdtContent>
                      <w:r>
                        <w:rPr>
                          <w:bCs/>
                          <w:kern w:val="2"/>
                          <w:szCs w:val="24"/>
                          <w:lang w:eastAsia="lt-LT"/>
                        </w:rPr>
                        <w:t>1</w:t>
                      </w:r>
                    </w:sdtContent>
                  </w:sdt>
                  <w:r>
                    <w:rPr>
                      <w:bCs/>
                      <w:kern w:val="2"/>
                      <w:szCs w:val="24"/>
                      <w:lang w:eastAsia="lt-LT"/>
                    </w:rPr>
                    <w:t>. Pakeisti 11</w:t>
                  </w:r>
                  <w:r>
                    <w:rPr>
                      <w:bCs/>
                      <w:szCs w:val="24"/>
                      <w:lang w:eastAsia="lt-LT"/>
                    </w:rPr>
                    <w:t xml:space="preserve"> straipsnio 8 dalį</w:t>
                  </w:r>
                  <w:r>
                    <w:rPr>
                      <w:bCs/>
                      <w:kern w:val="2"/>
                      <w:szCs w:val="24"/>
                      <w:lang w:eastAsia="lt-LT"/>
                    </w:rPr>
                    <w:t xml:space="preserve"> ir ją išdėstyti taip:</w:t>
                  </w:r>
                </w:p>
                <w:sdt>
                  <w:sdtPr>
                    <w:alias w:val="citata"/>
                    <w:tag w:val="part_81baca0586f646aa9a852a881bcfadcd"/>
                    <w:lock w:val="sdtLocked"/>
                    <w:richText/>
                  </w:sdtPr>
                  <w:sdtContent>
                    <w:sdt>
                      <w:sdtPr>
                        <w:alias w:val="8 d."/>
                        <w:tag w:val="part_dad766baffd74847a2ef4ec4d850f17d"/>
                        <w:lock w:val="sdtLocked"/>
                        <w:richText/>
                      </w:sdtPr>
                      <w:sdtContent>
                        <w:p w14:paraId="7614C23E" w14:textId="0B70A488">
                          <w:pPr>
                            <w:ind w:firstLine="720"/>
                            <w:jc w:val="both"/>
                            <w:rPr>
                              <w:szCs w:val="24"/>
                            </w:rPr>
                          </w:pPr>
                          <w:r>
                            <w:rPr>
                              <w:szCs w:val="24"/>
                            </w:rPr>
                            <w:t>„</w:t>
                          </w:r>
                          <w:sdt>
                            <w:sdtPr>
                              <w:alias w:val="Numeris"/>
                              <w:tag w:val="nr_dad766baffd74847a2ef4ec4d850f17d"/>
                              <w:lock w:val="sdtLocked"/>
                              <w:richText/>
                            </w:sdtPr>
                            <w:sdtContent>
                              <w:r>
                                <w:rPr>
                                  <w:rFonts w:eastAsia="Calibri"/>
                                  <w:szCs w:val="24"/>
                                  <w:lang w:eastAsia="lt-LT"/>
                                </w:rPr>
                                <w:t>8</w:t>
                              </w:r>
                            </w:sdtContent>
                          </w:sdt>
                          <w:r>
                            <w:rPr>
                              <w:rFonts w:eastAsia="Calibri"/>
                              <w:szCs w:val="24"/>
                              <w:lang w:eastAsia="lt-LT"/>
                            </w:rPr>
                            <w:t>. Jeigu dėl nuo asmens, kuriam surašytas privalomasis nurodymas, nepriklausančių priežasčių, nurodytų šio įstatymo 14 straipsnio 7 dalyje, privalomasis nurodymas per nustatytą terminą negali būti įvykdytas, šio straipsnio 6 dalyje nurodytas asmuo, kuriam surašytas privalomasis nurodymas, gali iki privalomojo nurodymo įvykdymo termino pabaigos raštu kreiptis į Inspekciją su motyvuotu prašymu pratęsti privalomojo nurodymo įvykdymo terminą. Inspekcija, įvertinusi prašymo motyvus, priima sprendimą pratęsti arba atsisakyti pratęsti privalomojo nurodymo įvykdymo terminą. Priėmus sprendimą pratęsti šį terminą, jis pratęsiamas vieną kartą, tačiau ne ilgesniam terminui, negu buvo nustatytas pradiniame privalomajame nurodyme. Dėl privalomojo nurodymo vykdymo termino pratęsimo ilgesniam terminui ar dėl atsisakymo jį pratęsti asmuo gali kreiptis į teismą. Jeigu nepasibaigus privalomojo nurodymo įvykdymo terminui fizinis asmuo, kuriam surašytas privalomasis nurodymas, miršta arba juridinis asmuo, kuriam surašytas privalomasis nurodymas, reorganizuojamas ar likviduojamas, privalomojo nurodymo įvykdymo terminas sustabdomas iki šių asmenų teisių ir pareigų perėmimo, jeigu jis galimas. Jeigu teisių ir pareigų perėmimas negalimas, privalomasis nurodymas panaikinamas ir sprendžiama dėl privalomojo nurodymo surašymo kitam asmeniui.</w:t>
                          </w:r>
                          <w:r>
                            <w:rPr>
                              <w:szCs w:val="24"/>
                            </w:rPr>
                            <w:t>“</w:t>
                          </w:r>
                        </w:p>
                      </w:sdtContent>
                    </w:sdt>
                  </w:sdtContent>
                </w:sdt>
              </w:sdtContent>
            </w:sdt>
            <w:sdt>
              <w:sdtPr>
                <w:alias w:val="7 str. 2 d."/>
                <w:tag w:val="part_6f828a3426da447189b6656f210b74fa"/>
                <w:lock w:val="sdtLocked"/>
                <w:richText/>
              </w:sdtPr>
              <w:sdtContent>
                <w:p w14:paraId="163D447E" w14:textId="77777777">
                  <w:pPr>
                    <w:ind w:firstLine="720"/>
                    <w:jc w:val="both"/>
                    <w:rPr>
                      <w:szCs w:val="24"/>
                    </w:rPr>
                  </w:pPr>
                  <w:sdt>
                    <w:sdtPr>
                      <w:alias w:val="Numeris"/>
                      <w:tag w:val="nr_6f828a3426da447189b6656f210b74fa"/>
                      <w:lock w:val="sdtLocked"/>
                      <w:richText/>
                    </w:sdtPr>
                    <w:sdtContent>
                      <w:r>
                        <w:rPr>
                          <w:szCs w:val="24"/>
                        </w:rPr>
                        <w:t>2</w:t>
                      </w:r>
                    </w:sdtContent>
                  </w:sdt>
                  <w:r>
                    <w:rPr>
                      <w:szCs w:val="24"/>
                    </w:rPr>
                    <w:t>. Pakeisti 11 straipsnio 10 dalį ir ją išdėstyti taip:</w:t>
                  </w:r>
                </w:p>
                <w:sdt>
                  <w:sdtPr>
                    <w:alias w:val="citata"/>
                    <w:tag w:val="part_168b965827e1444190ed746c0b83a40a"/>
                    <w:lock w:val="sdtLocked"/>
                    <w:richText/>
                  </w:sdtPr>
                  <w:sdtContent>
                    <w:sdt>
                      <w:sdtPr>
                        <w:alias w:val="10 d."/>
                        <w:tag w:val="part_836906ccfde24a75b7066965fc4b75ab"/>
                        <w:lock w:val="sdtLocked"/>
                        <w:richText/>
                      </w:sdtPr>
                      <w:sdtContent>
                        <w:p w14:paraId="4779456D" w14:textId="39146B3E">
                          <w:pPr>
                            <w:ind w:firstLine="720"/>
                            <w:jc w:val="both"/>
                            <w:rPr>
                              <w:szCs w:val="24"/>
                            </w:rPr>
                          </w:pPr>
                          <w:r>
                            <w:rPr>
                              <w:szCs w:val="24"/>
                            </w:rPr>
                            <w:t>„</w:t>
                          </w:r>
                          <w:sdt>
                            <w:sdtPr>
                              <w:alias w:val="Numeris"/>
                              <w:tag w:val="nr_836906ccfde24a75b7066965fc4b75ab"/>
                              <w:lock w:val="sdtLocked"/>
                              <w:richText/>
                            </w:sdtPr>
                            <w:sdtContent>
                              <w:r>
                                <w:rPr>
                                  <w:szCs w:val="24"/>
                                </w:rPr>
                                <w:t>10</w:t>
                              </w:r>
                            </w:sdtContent>
                          </w:sdt>
                          <w:r>
                            <w:rPr>
                              <w:szCs w:val="24"/>
                            </w:rPr>
                            <w:t>. Šio straipsnio 6 dalyje nurodytas privalomasis nurodymas yra vykdomasis dokumentas, vykdomas Civilinio proceso kodekso nustatyta tvarka.“</w:t>
                          </w:r>
                        </w:p>
                        <w:p w14:paraId="156CA901"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p>
                      </w:sdtContent>
                    </w:sdt>
                  </w:sdtContent>
                </w:sdt>
              </w:sdtContent>
            </w:sdt>
          </w:sdtContent>
        </w:sdt>
        <w:sdt>
          <w:sdtPr>
            <w:alias w:val="8 str."/>
            <w:tag w:val="part_e6171126880049719026f02c8aba25e7"/>
            <w:lock w:val="sdtLocked"/>
            <w:richText/>
          </w:sdtPr>
          <w:sdtContent>
            <w:p w14:paraId="049C552C"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e6171126880049719026f02c8aba25e7"/>
                  <w:lock w:val="sdtLocked"/>
                  <w:richText/>
                </w:sdtPr>
                <w:sdtContent>
                  <w:r>
                    <w:rPr>
                      <w:rFonts w:eastAsia="MS Mincho"/>
                      <w:b/>
                      <w:bCs/>
                      <w:szCs w:val="24"/>
                      <w:lang w:eastAsia="lt-LT"/>
                    </w:rPr>
                    <w:t>8</w:t>
                  </w:r>
                </w:sdtContent>
              </w:sdt>
              <w:r>
                <w:rPr>
                  <w:rFonts w:eastAsia="MS Mincho"/>
                  <w:b/>
                  <w:bCs/>
                  <w:szCs w:val="24"/>
                  <w:lang w:eastAsia="lt-LT"/>
                </w:rPr>
                <w:t xml:space="preserve"> straipsnis. </w:t>
              </w:r>
              <w:sdt>
                <w:sdtPr>
                  <w:alias w:val="Pavadinimas"/>
                  <w:tag w:val="title_e6171126880049719026f02c8aba25e7"/>
                  <w:lock w:val="sdtLocked"/>
                  <w:richText/>
                </w:sdtPr>
                <w:sdtContent>
                  <w:r>
                    <w:rPr>
                      <w:rFonts w:eastAsia="MS Mincho"/>
                      <w:b/>
                      <w:bCs/>
                      <w:szCs w:val="24"/>
                      <w:lang w:eastAsia="lt-LT"/>
                    </w:rPr>
                    <w:t>12 straipsnio pripažinimas netekusiu galios</w:t>
                  </w:r>
                </w:sdtContent>
              </w:sdt>
            </w:p>
            <w:sdt>
              <w:sdtPr>
                <w:alias w:val="8 str. 1 d."/>
                <w:tag w:val="part_76e498faf3b246929d99e74c3167c48a"/>
                <w:lock w:val="sdtLocked"/>
                <w:richText/>
              </w:sdtPr>
              <w:sdtContent>
                <w:p w14:paraId="7C7C293C"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Pripažinti netekusiu galios 12 straipsnį.</w:t>
                  </w:r>
                </w:p>
                <w:p w14:paraId="4246E21A" w14:textId="77777777">
                  <w:pPr>
                    <w:ind w:firstLine="720"/>
                    <w:jc w:val="both"/>
                    <w:rPr>
                      <w:rFonts w:eastAsia="Calibri"/>
                      <w:strike/>
                      <w:szCs w:val="24"/>
                      <w:lang w:eastAsia="lt-LT"/>
                    </w:rPr>
                  </w:pPr>
                </w:p>
              </w:sdtContent>
            </w:sdt>
          </w:sdtContent>
        </w:sdt>
        <w:sdt>
          <w:sdtPr>
            <w:alias w:val="9 str."/>
            <w:tag w:val="part_0835c27a583c461b9c71a36fd0955182"/>
            <w:lock w:val="sdtLocked"/>
            <w:richText/>
          </w:sdtPr>
          <w:sdtContent>
            <w:p w14:paraId="345CCA4D"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0835c27a583c461b9c71a36fd0955182"/>
                  <w:lock w:val="sdtLocked"/>
                  <w:richText/>
                </w:sdtPr>
                <w:sdtContent>
                  <w:r>
                    <w:rPr>
                      <w:rFonts w:eastAsia="MS Mincho"/>
                      <w:b/>
                      <w:bCs/>
                      <w:szCs w:val="24"/>
                      <w:lang w:eastAsia="lt-LT"/>
                    </w:rPr>
                    <w:t>9</w:t>
                  </w:r>
                </w:sdtContent>
              </w:sdt>
              <w:r>
                <w:rPr>
                  <w:rFonts w:eastAsia="MS Mincho"/>
                  <w:b/>
                  <w:bCs/>
                  <w:szCs w:val="24"/>
                  <w:lang w:eastAsia="lt-LT"/>
                </w:rPr>
                <w:t xml:space="preserve"> straipsnis. </w:t>
              </w:r>
              <w:sdt>
                <w:sdtPr>
                  <w:alias w:val="Pavadinimas"/>
                  <w:tag w:val="title_0835c27a583c461b9c71a36fd0955182"/>
                  <w:lock w:val="sdtLocked"/>
                  <w:richText/>
                </w:sdtPr>
                <w:sdtContent>
                  <w:r>
                    <w:rPr>
                      <w:rFonts w:eastAsia="MS Mincho"/>
                      <w:b/>
                      <w:bCs/>
                      <w:szCs w:val="24"/>
                      <w:lang w:eastAsia="lt-LT"/>
                    </w:rPr>
                    <w:t>13 straipsnio pakeitimas</w:t>
                  </w:r>
                </w:sdtContent>
              </w:sdt>
            </w:p>
            <w:sdt>
              <w:sdtPr>
                <w:alias w:val="9 str. 1 d."/>
                <w:tag w:val="part_0f8cc05c92a54e20910ad6edb2ffba3d"/>
                <w:lock w:val="sdtLocked"/>
                <w:richText/>
              </w:sdtPr>
              <w:sdtContent>
                <w:p w14:paraId="4FE8EF75"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0f8cc05c92a54e20910ad6edb2ffba3d"/>
                      <w:lock w:val="sdtLocked"/>
                      <w:richText/>
                    </w:sdtPr>
                    <w:sdtContent>
                      <w:r>
                        <w:rPr>
                          <w:bCs/>
                          <w:kern w:val="2"/>
                          <w:szCs w:val="24"/>
                          <w:lang w:eastAsia="lt-LT"/>
                        </w:rPr>
                        <w:t>1</w:t>
                      </w:r>
                    </w:sdtContent>
                  </w:sdt>
                  <w:r>
                    <w:rPr>
                      <w:bCs/>
                      <w:kern w:val="2"/>
                      <w:szCs w:val="24"/>
                      <w:lang w:eastAsia="lt-LT"/>
                    </w:rPr>
                    <w:t>. Pakeisti 13 straipsnio 1 dalį ir ją išdėstyti taip:</w:t>
                  </w:r>
                </w:p>
                <w:sdt>
                  <w:sdtPr>
                    <w:alias w:val="citata"/>
                    <w:tag w:val="part_55e147c4bd5242eaae2894302fdc16f4"/>
                    <w:lock w:val="sdtLocked"/>
                    <w:richText/>
                  </w:sdtPr>
                  <w:sdtContent>
                    <w:sdt>
                      <w:sdtPr>
                        <w:alias w:val="1 d."/>
                        <w:tag w:val="part_afef1aee226340bd9f6a77c864b34e6b"/>
                        <w:lock w:val="sdtLocked"/>
                        <w:richText/>
                      </w:sdtPr>
                      <w:sdtContent>
                        <w:p w14:paraId="36374DD8" w14:textId="77777777">
                          <w:pPr>
                            <w:ind w:firstLine="720"/>
                            <w:jc w:val="both"/>
                            <w:rPr>
                              <w:rFonts w:eastAsia="Calibri"/>
                              <w:szCs w:val="24"/>
                              <w:lang w:eastAsia="lt-LT"/>
                            </w:rPr>
                          </w:pPr>
                          <w:r>
                            <w:rPr>
                              <w:rFonts w:eastAsia="Calibri"/>
                              <w:szCs w:val="24"/>
                              <w:lang w:eastAsia="lt-LT"/>
                            </w:rPr>
                            <w:t>„</w:t>
                          </w:r>
                          <w:sdt>
                            <w:sdtPr>
                              <w:alias w:val="Numeris"/>
                              <w:tag w:val="nr_afef1aee226340bd9f6a77c864b34e6b"/>
                              <w:lock w:val="sdtLocked"/>
                              <w:richText/>
                            </w:sdtPr>
                            <w:sdtContent>
                              <w:r>
                                <w:rPr>
                                  <w:rFonts w:eastAsia="Calibri"/>
                                  <w:szCs w:val="24"/>
                                  <w:lang w:eastAsia="lt-LT"/>
                                </w:rPr>
                                <w:t>1</w:t>
                              </w:r>
                            </w:sdtContent>
                          </w:sdt>
                          <w:r>
                            <w:rPr>
                              <w:rFonts w:eastAsia="Calibri"/>
                              <w:szCs w:val="24"/>
                              <w:lang w:eastAsia="lt-LT"/>
                            </w:rPr>
                            <w:t>. Statybos valstybinės priežiūros pareigūnas privalomuoju nurodymu sustabdo statybą šiais atvejais:</w:t>
                          </w:r>
                        </w:p>
                        <w:sdt>
                          <w:sdtPr>
                            <w:alias w:val="1 d. 1 p."/>
                            <w:tag w:val="part_53577e2db2654c2fbed4edca6425b9c3"/>
                            <w:lock w:val="sdtLocked"/>
                            <w:richText/>
                          </w:sdtPr>
                          <w:sdtContent>
                            <w:p w14:paraId="02B2385B" w14:textId="3EBD75CB">
                              <w:pPr>
                                <w:ind w:firstLine="720"/>
                                <w:jc w:val="both"/>
                                <w:rPr>
                                  <w:rFonts w:eastAsia="Calibri"/>
                                  <w:szCs w:val="24"/>
                                  <w:lang w:eastAsia="lt-LT"/>
                                </w:rPr>
                              </w:pPr>
                              <w:sdt>
                                <w:sdtPr>
                                  <w:alias w:val="Numeris"/>
                                  <w:tag w:val="nr_53577e2db2654c2fbed4edca6425b9c3"/>
                                  <w:lock w:val="sdtLocked"/>
                                  <w:richText/>
                                </w:sdtPr>
                                <w:sdtContent>
                                  <w:r>
                                    <w:rPr>
                                      <w:rFonts w:eastAsia="Calibri"/>
                                      <w:szCs w:val="24"/>
                                      <w:lang w:eastAsia="lt-LT"/>
                                    </w:rPr>
                                    <w:t>1</w:t>
                                  </w:r>
                                </w:sdtContent>
                              </w:sdt>
                              <w:r>
                                <w:rPr>
                                  <w:rFonts w:eastAsia="Calibri"/>
                                  <w:szCs w:val="24"/>
                                  <w:lang w:eastAsia="lt-LT"/>
                                </w:rPr>
                                <w:t>) kai surašomas savavališkos statybos aktas;</w:t>
                              </w:r>
                            </w:p>
                          </w:sdtContent>
                        </w:sdt>
                        <w:sdt>
                          <w:sdtPr>
                            <w:alias w:val="1 d. 2 p."/>
                            <w:tag w:val="part_263752f8ac0a457a8fbaa657a7367ab8"/>
                            <w:lock w:val="sdtLocked"/>
                            <w:richText/>
                          </w:sdtPr>
                          <w:sdtContent>
                            <w:p w14:paraId="0A28A938" w14:textId="77777777">
                              <w:pPr>
                                <w:ind w:firstLine="720"/>
                                <w:jc w:val="both"/>
                                <w:rPr>
                                  <w:rFonts w:eastAsia="Calibri"/>
                                  <w:szCs w:val="24"/>
                                  <w:lang w:eastAsia="lt-LT"/>
                                </w:rPr>
                              </w:pPr>
                              <w:sdt>
                                <w:sdtPr>
                                  <w:alias w:val="Numeris"/>
                                  <w:tag w:val="nr_263752f8ac0a457a8fbaa657a7367ab8"/>
                                  <w:lock w:val="sdtLocked"/>
                                  <w:richText/>
                                </w:sdtPr>
                                <w:sdtContent>
                                  <w:r>
                                    <w:rPr>
                                      <w:rFonts w:eastAsia="Calibri"/>
                                      <w:szCs w:val="24"/>
                                      <w:lang w:eastAsia="lt-LT"/>
                                    </w:rPr>
                                    <w:t>2</w:t>
                                  </w:r>
                                </w:sdtContent>
                              </w:sdt>
                              <w:r>
                                <w:rPr>
                                  <w:rFonts w:eastAsia="Calibri"/>
                                  <w:szCs w:val="24"/>
                                  <w:lang w:eastAsia="lt-LT"/>
                                </w:rPr>
                                <w:t>) kai statybos metu atsiranda pavojingų statinio ar jo dalies deformacijų, įvyksta statomo statinio ar jo dalies avarija ar nustatoma avarijos grėsmė;</w:t>
                              </w:r>
                            </w:p>
                          </w:sdtContent>
                        </w:sdt>
                        <w:sdt>
                          <w:sdtPr>
                            <w:alias w:val="1 d. 3 p."/>
                            <w:tag w:val="part_489b966f6d5e49fc8b0f48124be86cf5"/>
                            <w:lock w:val="sdtLocked"/>
                            <w:richText/>
                          </w:sdtPr>
                          <w:sdtContent>
                            <w:p w14:paraId="54F078A0" w14:textId="77777777">
                              <w:pPr>
                                <w:ind w:firstLine="720"/>
                                <w:jc w:val="both"/>
                              </w:pPr>
                              <w:sdt>
                                <w:sdtPr>
                                  <w:alias w:val="Numeris"/>
                                  <w:tag w:val="nr_489b966f6d5e49fc8b0f48124be86cf5"/>
                                  <w:lock w:val="sdtLocked"/>
                                  <w:richText/>
                                </w:sdtPr>
                                <w:sdtContent>
                                  <w:r>
                                    <w:rPr>
                                      <w:rFonts w:eastAsia="Calibri"/>
                                      <w:szCs w:val="24"/>
                                      <w:lang w:eastAsia="lt-LT"/>
                                    </w:rPr>
                                    <w:t>3</w:t>
                                  </w:r>
                                </w:sdtContent>
                              </w:sdt>
                              <w:r>
                                <w:rPr>
                                  <w:rFonts w:eastAsia="Calibri"/>
                                  <w:szCs w:val="24"/>
                                  <w:lang w:eastAsia="lt-LT"/>
                                </w:rPr>
                                <w:t>) kai statyba nėra savavališka, tačiau statytojas neatitinka kitų privalomųjų reikalavimų statytojo teisei įgyvendinti, jeigu statyba vykdoma valstybinėje žemėje;</w:t>
                              </w:r>
                            </w:p>
                          </w:sdtContent>
                        </w:sdt>
                        <w:sdt>
                          <w:sdtPr>
                            <w:alias w:val="1 d. 4 p."/>
                            <w:tag w:val="part_df75b28788964685a03ffc50321d5a9f"/>
                            <w:lock w:val="sdtLocked"/>
                            <w:richText/>
                          </w:sdtPr>
                          <w:sdtContent>
                            <w:p w14:paraId="28507433" w14:textId="7C92EA46">
                              <w:pPr>
                                <w:widowControl w:val="0"/>
                                <w:ind w:right="-1" w:firstLine="720"/>
                                <w:jc w:val="both"/>
                                <w:rPr>
                                  <w:rFonts w:eastAsia="Calibri"/>
                                  <w:szCs w:val="24"/>
                                  <w:lang w:eastAsia="lt-LT"/>
                                </w:rPr>
                              </w:pPr>
                              <w:sdt>
                                <w:sdtPr>
                                  <w:alias w:val="Numeris"/>
                                  <w:tag w:val="nr_df75b28788964685a03ffc50321d5a9f"/>
                                  <w:lock w:val="sdtLocked"/>
                                  <w:richText/>
                                </w:sdtPr>
                                <w:sdtContent>
                                  <w:r>
                                    <w:rPr>
                                      <w:szCs w:val="24"/>
                                    </w:rPr>
                                    <w:t>4</w:t>
                                  </w:r>
                                </w:sdtContent>
                              </w:sdt>
                              <w:r>
                                <w:rPr>
                                  <w:szCs w:val="24"/>
                                </w:rPr>
                                <w:t xml:space="preserve">) </w:t>
                              </w:r>
                              <w:r>
                                <w:rPr>
                                  <w:rFonts w:eastAsia="Calibri"/>
                                  <w:szCs w:val="24"/>
                                  <w:lang w:eastAsia="lt-LT"/>
                                </w:rPr>
                                <w:t xml:space="preserve">kai statyba nėra savavališka, </w:t>
                              </w:r>
                              <w:r>
                                <w:rPr>
                                  <w:szCs w:val="24"/>
                                </w:rPr>
                                <w:t xml:space="preserve">tačiau nustatoma, kad nepateiktas pranešimas apie statybos pradžią, kai jis privalomas pagal Statybos įstatymo nuostatas, arba jis neatitinka </w:t>
                              </w:r>
                              <w:r>
                                <w:rPr>
                                  <w:rFonts w:eastAsia="Calibri"/>
                                  <w:szCs w:val="24"/>
                                  <w:lang w:eastAsia="lt-LT"/>
                                </w:rPr>
                                <w:t xml:space="preserve">Statybos įstatymo ir jo įgyvendinamųjų </w:t>
                              </w:r>
                              <w:r>
                                <w:rPr>
                                  <w:szCs w:val="24"/>
                                </w:rPr>
                                <w:t xml:space="preserve">teisės aktų reikalavimų, ir statytojas nepašalina pažeidimų per </w:t>
                              </w:r>
                              <w:r>
                                <w:rPr>
                                  <w:szCs w:val="22"/>
                                </w:rPr>
                                <w:t>10 darbo dienų nuo Inspekcijos pranešimo apie nustatytus pažeidimus įteikimo dienos</w:t>
                              </w:r>
                              <w:r>
                                <w:rPr>
                                  <w:szCs w:val="24"/>
                                </w:rPr>
                                <w:t>.</w:t>
                              </w:r>
                              <w:r>
                                <w:rPr>
                                  <w:rFonts w:eastAsia="Calibri"/>
                                  <w:szCs w:val="24"/>
                                  <w:lang w:eastAsia="lt-LT"/>
                                </w:rPr>
                                <w:t>“</w:t>
                              </w:r>
                            </w:p>
                          </w:sdtContent>
                        </w:sdt>
                      </w:sdtContent>
                    </w:sdt>
                  </w:sdtContent>
                </w:sdt>
              </w:sdtContent>
            </w:sdt>
            <w:sdt>
              <w:sdtPr>
                <w:alias w:val="9 str. 2 d."/>
                <w:tag w:val="part_77e8b37f21164639b71cf78381b382ac"/>
                <w:lock w:val="sdtLocked"/>
                <w:richText/>
              </w:sdtPr>
              <w:sdtContent>
                <w:p w14:paraId="31868A2A"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77e8b37f21164639b71cf78381b382ac"/>
                      <w:lock w:val="sdtLocked"/>
                      <w:richText/>
                    </w:sdtPr>
                    <w:sdtContent>
                      <w:r>
                        <w:rPr>
                          <w:kern w:val="2"/>
                          <w:szCs w:val="24"/>
                          <w:lang w:eastAsia="lt-LT"/>
                        </w:rPr>
                        <w:t>2</w:t>
                      </w:r>
                    </w:sdtContent>
                  </w:sdt>
                  <w:r>
                    <w:rPr>
                      <w:kern w:val="2"/>
                      <w:szCs w:val="24"/>
                      <w:lang w:eastAsia="lt-LT"/>
                    </w:rPr>
                    <w:t>. Pakeisti 13 straipsnio 4 dalį ir ją išdėstyti taip:</w:t>
                  </w:r>
                </w:p>
                <w:sdt>
                  <w:sdtPr>
                    <w:alias w:val="citata"/>
                    <w:tag w:val="part_ff908a00b726442c98a30079096a0a74"/>
                    <w:lock w:val="sdtLocked"/>
                    <w:richText/>
                  </w:sdtPr>
                  <w:sdtContent>
                    <w:sdt>
                      <w:sdtPr>
                        <w:alias w:val="4 d."/>
                        <w:tag w:val="part_66c7e43296b24442b65620cf17ba3685"/>
                        <w:lock w:val="sdtLocked"/>
                        <w:richText/>
                      </w:sdtPr>
                      <w:sdtContent>
                        <w:p w14:paraId="116F4B98" w14:textId="005110EC">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r>
                            <w:rPr>
                              <w:rFonts w:eastAsia="Calibri"/>
                              <w:kern w:val="2"/>
                              <w:szCs w:val="24"/>
                              <w:lang w:eastAsia="lt-LT"/>
                            </w:rPr>
                            <w:t>„</w:t>
                          </w:r>
                          <w:sdt>
                            <w:sdtPr>
                              <w:alias w:val="Numeris"/>
                              <w:tag w:val="nr_66c7e43296b24442b65620cf17ba3685"/>
                              <w:lock w:val="sdtLocked"/>
                              <w:richText/>
                            </w:sdtPr>
                            <w:sdtContent>
                              <w:r>
                                <w:rPr>
                                  <w:rFonts w:eastAsia="Calibri"/>
                                  <w:kern w:val="2"/>
                                  <w:szCs w:val="24"/>
                                  <w:lang w:eastAsia="lt-LT"/>
                                </w:rPr>
                                <w:t>4</w:t>
                              </w:r>
                            </w:sdtContent>
                          </w:sdt>
                          <w:r>
                            <w:rPr>
                              <w:rFonts w:eastAsia="Calibri"/>
                              <w:kern w:val="2"/>
                              <w:szCs w:val="24"/>
                              <w:lang w:eastAsia="lt-LT"/>
                            </w:rPr>
                            <w:t xml:space="preserve">. Šio straipsnio 5 dalyje nurodytas privalomasis nurodymas nesurašomas </w:t>
                          </w:r>
                          <w:r>
                            <w:rPr>
                              <w:kern w:val="2"/>
                              <w:szCs w:val="22"/>
                              <w:lang w:eastAsia="lt-LT"/>
                            </w:rPr>
                            <w:t>šio įstatymo 14 straipsnio 10 dalyje nurodytu atveju.“</w:t>
                          </w:r>
                        </w:p>
                      </w:sdtContent>
                    </w:sdt>
                  </w:sdtContent>
                </w:sdt>
              </w:sdtContent>
            </w:sdt>
            <w:sdt>
              <w:sdtPr>
                <w:alias w:val="9 str. 3 d."/>
                <w:tag w:val="part_d39f664425954442b626692b85a156ca"/>
                <w:lock w:val="sdtLocked"/>
                <w:richText/>
              </w:sdtPr>
              <w:sdtContent>
                <w:p w14:paraId="75B3D3FE"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d39f664425954442b626692b85a156ca"/>
                      <w:lock w:val="sdtLocked"/>
                      <w:richText/>
                    </w:sdtPr>
                    <w:sdtContent>
                      <w:r>
                        <w:rPr>
                          <w:kern w:val="2"/>
                          <w:szCs w:val="24"/>
                          <w:lang w:eastAsia="lt-LT"/>
                        </w:rPr>
                        <w:t>3</w:t>
                      </w:r>
                    </w:sdtContent>
                  </w:sdt>
                  <w:r>
                    <w:rPr>
                      <w:kern w:val="2"/>
                      <w:szCs w:val="24"/>
                      <w:lang w:eastAsia="lt-LT"/>
                    </w:rPr>
                    <w:t>. Pakeisti 13 straipsnio 5 dalį ir ją išdėstyti taip:</w:t>
                  </w:r>
                </w:p>
                <w:sdt>
                  <w:sdtPr>
                    <w:alias w:val="citata"/>
                    <w:tag w:val="part_421430268a7242a888558cae7d6c7297"/>
                    <w:lock w:val="sdtLocked"/>
                    <w:richText/>
                  </w:sdtPr>
                  <w:sdtContent>
                    <w:sdt>
                      <w:sdtPr>
                        <w:alias w:val="5 d."/>
                        <w:tag w:val="part_78618d6604e54a42b96a0b7e26eaa7bb"/>
                        <w:lock w:val="sdtLocked"/>
                        <w:richText/>
                      </w:sdtPr>
                      <w:sdtContent>
                        <w:p w14:paraId="0ED8A5F2" w14:textId="0ADAEE78">
                          <w:pPr>
                            <w:ind w:firstLine="720"/>
                            <w:jc w:val="both"/>
                            <w:rPr>
                              <w:rFonts w:eastAsia="Calibri"/>
                              <w:szCs w:val="24"/>
                              <w:lang w:eastAsia="lt-LT"/>
                            </w:rPr>
                          </w:pPr>
                          <w:r>
                            <w:rPr>
                              <w:rFonts w:eastAsia="Calibri"/>
                              <w:szCs w:val="24"/>
                              <w:lang w:eastAsia="lt-LT"/>
                            </w:rPr>
                            <w:t>„</w:t>
                          </w:r>
                          <w:sdt>
                            <w:sdtPr>
                              <w:alias w:val="Numeris"/>
                              <w:tag w:val="nr_78618d6604e54a42b96a0b7e26eaa7bb"/>
                              <w:lock w:val="sdtLocked"/>
                              <w:richText/>
                            </w:sdtPr>
                            <w:sdtContent>
                              <w:r>
                                <w:rPr>
                                  <w:rFonts w:eastAsia="Calibri"/>
                                  <w:szCs w:val="24"/>
                                  <w:lang w:eastAsia="lt-LT"/>
                                </w:rPr>
                                <w:t>5</w:t>
                              </w:r>
                            </w:sdtContent>
                          </w:sdt>
                          <w:r>
                            <w:rPr>
                              <w:rFonts w:eastAsia="Calibri"/>
                              <w:szCs w:val="24"/>
                              <w:lang w:eastAsia="lt-LT"/>
                            </w:rPr>
                            <w:t>. Statyba sustabdoma surašant privalomąjį nurodymą nevykdyti jokių statinio ar jo dalies statybos darbų, išskyrus nustatytiems pažeidimams pašalinti būtinus darbus. Šio straipsnio 1 dalies 4 punkte nurodytu atveju surašytas privalomasis nurodymas nevykdyti jokių statinio ar jo dalies statybos darbų nedraudžia vykdyti šio įstatymo 11 straipsnio 6 dalyje nurodyto privalomojo nurodymo atlikti statybos darbus. Privalomajame nurodyme nevykdyti jokių statinio ar jo dalies statybos darbų taip pat nurodoma statytojo pareiga atlikti būtinus darbus statybvietei ir aplinkai apsaugoti. Jeigu privalomasis nurodymas neįvykdytas, Inspekcija jos vadovo nustatyta tvarka perduoda privalomąjį nurodymą priverstinai vykdyti antstoliui, išskyrus atvejus, kai iškelta byla dėl privalomojo nurodymo panaikinimo. Privalomasis nurodymas, kurio teisėtumas buvo skundžiamas, Inspekcijos vadovo nustatyta tvarka perduodamas vykdyti antstoliui įsiteisėjus teismo sprendimui nepanaikinti privalomojo nurodymo.“</w:t>
                          </w:r>
                        </w:p>
                      </w:sdtContent>
                    </w:sdt>
                  </w:sdtContent>
                </w:sdt>
              </w:sdtContent>
            </w:sdt>
            <w:sdt>
              <w:sdtPr>
                <w:alias w:val="9 str. 4 d."/>
                <w:tag w:val="part_096c27145148471493d32282a0035bb1"/>
                <w:lock w:val="sdtLocked"/>
                <w:richText/>
              </w:sdtPr>
              <w:sdtContent>
                <w:p w14:paraId="2862F355"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096c27145148471493d32282a0035bb1"/>
                      <w:lock w:val="sdtLocked"/>
                      <w:richText/>
                    </w:sdtPr>
                    <w:sdtContent>
                      <w:r>
                        <w:rPr>
                          <w:kern w:val="2"/>
                          <w:szCs w:val="24"/>
                          <w:lang w:eastAsia="lt-LT"/>
                        </w:rPr>
                        <w:t>4</w:t>
                      </w:r>
                    </w:sdtContent>
                  </w:sdt>
                  <w:r>
                    <w:rPr>
                      <w:kern w:val="2"/>
                      <w:szCs w:val="24"/>
                      <w:lang w:eastAsia="lt-LT"/>
                    </w:rPr>
                    <w:t>. Pakeisti 13 straipsnio 6 dalį ir ją išdėstyti taip:</w:t>
                  </w:r>
                </w:p>
                <w:sdt>
                  <w:sdtPr>
                    <w:alias w:val="citata"/>
                    <w:tag w:val="part_91c398e8717b4009ba2f462e752b264b"/>
                    <w:lock w:val="sdtLocked"/>
                    <w:richText/>
                  </w:sdtPr>
                  <w:sdtContent>
                    <w:sdt>
                      <w:sdtPr>
                        <w:alias w:val="6 d."/>
                        <w:tag w:val="part_ad10f58aae144a3bbd0257dbb6f679b6"/>
                        <w:lock w:val="sdtLocked"/>
                        <w:richText/>
                      </w:sdtPr>
                      <w:sdtContent>
                        <w:p w14:paraId="771DC31E" w14:textId="309DEC8A">
                          <w:pPr>
                            <w:ind w:firstLine="720"/>
                            <w:jc w:val="both"/>
                            <w:rPr>
                              <w:rFonts w:eastAsia="Calibri"/>
                              <w:szCs w:val="24"/>
                              <w:lang w:eastAsia="lt-LT"/>
                            </w:rPr>
                          </w:pPr>
                          <w:r>
                            <w:t>„</w:t>
                          </w:r>
                          <w:sdt>
                            <w:sdtPr>
                              <w:alias w:val="Numeris"/>
                              <w:tag w:val="nr_ad10f58aae144a3bbd0257dbb6f679b6"/>
                              <w:lock w:val="sdtLocked"/>
                              <w:richText/>
                            </w:sdtPr>
                            <w:sdtContent>
                              <w:r>
                                <w:rPr>
                                  <w:rFonts w:eastAsia="Calibri"/>
                                  <w:szCs w:val="24"/>
                                  <w:lang w:eastAsia="lt-LT"/>
                                </w:rPr>
                                <w:t>6</w:t>
                              </w:r>
                            </w:sdtContent>
                          </w:sdt>
                          <w:r>
                            <w:rPr>
                              <w:rFonts w:eastAsia="Calibri"/>
                              <w:szCs w:val="24"/>
                              <w:lang w:eastAsia="lt-LT"/>
                            </w:rPr>
                            <w:t>. Šio straipsnio 5 dalyje nurodytas privalomasis nurodymas yra vykdomasis dokumentas, vykdomas Civilinio proceso kodekso nustatyta tvarka.</w:t>
                          </w:r>
                          <w:r>
                            <w:t>“</w:t>
                          </w:r>
                        </w:p>
                      </w:sdtContent>
                    </w:sdt>
                  </w:sdtContent>
                </w:sdt>
              </w:sdtContent>
            </w:sdt>
            <w:sdt>
              <w:sdtPr>
                <w:alias w:val="9 str. 5 d."/>
                <w:tag w:val="part_bdb6c22ea55346e5b143a57ba4edb7a1"/>
                <w:lock w:val="sdtLocked"/>
                <w:richText/>
              </w:sdtPr>
              <w:sdtContent>
                <w:p w14:paraId="4BD33B6D" w14:textId="4102EA0D">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bdb6c22ea55346e5b143a57ba4edb7a1"/>
                      <w:lock w:val="sdtLocked"/>
                      <w:richText/>
                    </w:sdtPr>
                    <w:sdtContent>
                      <w:r>
                        <w:rPr>
                          <w:kern w:val="2"/>
                          <w:szCs w:val="24"/>
                          <w:lang w:eastAsia="lt-LT"/>
                        </w:rPr>
                        <w:t>5</w:t>
                      </w:r>
                    </w:sdtContent>
                  </w:sdt>
                  <w:r>
                    <w:rPr>
                      <w:kern w:val="2"/>
                      <w:szCs w:val="24"/>
                      <w:lang w:eastAsia="lt-LT"/>
                    </w:rPr>
                    <w:t>. Pakeisti 13 straipsnio 7 dalį ir ją išdėstyti taip:</w:t>
                  </w:r>
                </w:p>
                <w:sdt>
                  <w:sdtPr>
                    <w:alias w:val="citata"/>
                    <w:tag w:val="part_2f0ce1d43b9646ae8d92311164687ba5"/>
                    <w:lock w:val="sdtLocked"/>
                    <w:richText/>
                  </w:sdtPr>
                  <w:sdtContent>
                    <w:sdt>
                      <w:sdtPr>
                        <w:alias w:val="7 d."/>
                        <w:tag w:val="part_b9627d42d5644bd0a21b375c898744f5"/>
                        <w:lock w:val="sdtLocked"/>
                        <w:richText/>
                      </w:sdtPr>
                      <w:sdtContent>
                        <w:p w14:paraId="019BA33C" w14:textId="77777777">
                          <w:pPr>
                            <w:ind w:firstLine="720"/>
                            <w:jc w:val="both"/>
                          </w:pPr>
                          <w:r>
                            <w:rPr>
                              <w:szCs w:val="24"/>
                            </w:rPr>
                            <w:t>„</w:t>
                          </w:r>
                          <w:sdt>
                            <w:sdtPr>
                              <w:alias w:val="Numeris"/>
                              <w:tag w:val="nr_b9627d42d5644bd0a21b375c898744f5"/>
                              <w:lock w:val="sdtLocked"/>
                              <w:richText/>
                            </w:sdtPr>
                            <w:sdtContent>
                              <w:r>
                                <w:rPr>
                                  <w:rFonts w:eastAsia="Calibri"/>
                                  <w:szCs w:val="24"/>
                                  <w:lang w:eastAsia="lt-LT"/>
                                </w:rPr>
                                <w:t>7</w:t>
                              </w:r>
                            </w:sdtContent>
                          </w:sdt>
                          <w:r>
                            <w:rPr>
                              <w:rFonts w:eastAsia="Calibri"/>
                              <w:szCs w:val="24"/>
                              <w:lang w:eastAsia="lt-LT"/>
                            </w:rPr>
                            <w:t>. Statytojas turi teisę tęsti statinio (jo dalies) statybą tik pašalinęs statybos sustabdymo priežastis ir gavęs Inspekcijos surašomą dokumentą, suteikiantį teisę tęsti sustabdytą statybą</w:t>
                          </w:r>
                          <w:r>
                            <w:t>:</w:t>
                          </w:r>
                        </w:p>
                        <w:sdt>
                          <w:sdtPr>
                            <w:alias w:val="7 d. 1 p."/>
                            <w:tag w:val="part_18a09cf4ce494139ba29a7b9951e1eef"/>
                            <w:lock w:val="sdtLocked"/>
                            <w:richText/>
                          </w:sdtPr>
                          <w:sdtContent>
                            <w:p w14:paraId="4AD1F815" w14:textId="0B9A36DE">
                              <w:pPr>
                                <w:ind w:firstLine="720"/>
                                <w:jc w:val="both"/>
                              </w:pPr>
                              <w:sdt>
                                <w:sdtPr>
                                  <w:alias w:val="Numeris"/>
                                  <w:tag w:val="nr_18a09cf4ce494139ba29a7b9951e1eef"/>
                                  <w:lock w:val="sdtLocked"/>
                                  <w:richText/>
                                </w:sdtPr>
                                <w:sdtContent>
                                  <w:r>
                                    <w:t>1</w:t>
                                  </w:r>
                                </w:sdtContent>
                              </w:sdt>
                              <w:r>
                                <w:t xml:space="preserve">) šio straipsnio 1 dalies 1 punkte nurodytu atveju, išskyrus šios dalies 4 punkte nurodytą atvejį, – šio įstatymo 14 straipsnio 11 dalies </w:t>
                              </w:r>
                              <w:r>
                                <w:rPr>
                                  <w:lang w:val="en-US"/>
                                </w:rPr>
                                <w:t xml:space="preserve">1 </w:t>
                              </w:r>
                              <w:r>
                                <w:t xml:space="preserve">punkte nurodytą dokumentą, patvirtinantį, kad </w:t>
                              </w:r>
                              <w:r>
                                <w:rPr>
                                  <w:szCs w:val="24"/>
                                </w:rPr>
                                <w:t>šio įstatymo 14 straipsnio 4 dalyje nurodytas privalomasis nurodymas įvykdytas;</w:t>
                              </w:r>
                            </w:p>
                          </w:sdtContent>
                        </w:sdt>
                        <w:sdt>
                          <w:sdtPr>
                            <w:alias w:val="7 d. 2 p."/>
                            <w:tag w:val="part_a70e2c50d7d44763891e35bacc24ba3d"/>
                            <w:lock w:val="sdtLocked"/>
                            <w:richText/>
                          </w:sdtPr>
                          <w:sdtContent>
                            <w:p w14:paraId="74271BD0" w14:textId="27D9D708">
                              <w:pPr>
                                <w:ind w:firstLine="720"/>
                                <w:jc w:val="both"/>
                                <w:rPr>
                                  <w:rFonts w:eastAsia="Calibri"/>
                                  <w:szCs w:val="24"/>
                                  <w:lang w:eastAsia="lt-LT"/>
                                </w:rPr>
                              </w:pPr>
                              <w:sdt>
                                <w:sdtPr>
                                  <w:alias w:val="Numeris"/>
                                  <w:tag w:val="nr_a70e2c50d7d44763891e35bacc24ba3d"/>
                                  <w:lock w:val="sdtLocked"/>
                                  <w:richText/>
                                </w:sdtPr>
                                <w:sdtContent>
                                  <w:r>
                                    <w:rPr>
                                      <w:lang w:val="en-US"/>
                                    </w:rPr>
                                    <w:t>2</w:t>
                                  </w:r>
                                </w:sdtContent>
                              </w:sdt>
                              <w:r>
                                <w:t xml:space="preserve">) šio straipsnio 1 dalies 2 ir 3 punktuose nurodytais atvejais – </w:t>
                              </w:r>
                              <w:r>
                                <w:rPr>
                                  <w:rFonts w:eastAsia="Calibri"/>
                                  <w:szCs w:val="24"/>
                                  <w:lang w:eastAsia="lt-LT"/>
                                </w:rPr>
                                <w:t>leidimą tęsti sustabdytą statybą;</w:t>
                              </w:r>
                            </w:p>
                          </w:sdtContent>
                        </w:sdt>
                        <w:sdt>
                          <w:sdtPr>
                            <w:alias w:val="7 d. 3 p."/>
                            <w:tag w:val="part_2aa2084cc46e45fba6e25a314c69abd1"/>
                            <w:lock w:val="sdtLocked"/>
                            <w:richText/>
                          </w:sdtPr>
                          <w:sdtContent>
                            <w:p w14:paraId="206D818C" w14:textId="6B1B1BC1">
                              <w:pPr>
                                <w:ind w:firstLine="720"/>
                                <w:jc w:val="both"/>
                                <w:rPr>
                                  <w:rFonts w:eastAsia="Calibri"/>
                                  <w:szCs w:val="24"/>
                                  <w:lang w:eastAsia="lt-LT"/>
                                </w:rPr>
                              </w:pPr>
                              <w:sdt>
                                <w:sdtPr>
                                  <w:alias w:val="Numeris"/>
                                  <w:tag w:val="nr_2aa2084cc46e45fba6e25a314c69abd1"/>
                                  <w:lock w:val="sdtLocked"/>
                                  <w:richText/>
                                </w:sdtPr>
                                <w:sdtContent>
                                  <w:r>
                                    <w:rPr>
                                      <w:rFonts w:eastAsia="Calibri"/>
                                      <w:szCs w:val="24"/>
                                      <w:lang w:eastAsia="lt-LT"/>
                                    </w:rPr>
                                    <w:t>3</w:t>
                                  </w:r>
                                </w:sdtContent>
                              </w:sdt>
                              <w:r>
                                <w:rPr>
                                  <w:rFonts w:eastAsia="Calibri"/>
                                  <w:szCs w:val="24"/>
                                  <w:lang w:eastAsia="lt-LT"/>
                                </w:rPr>
                                <w:t xml:space="preserve">) </w:t>
                              </w:r>
                              <w:r>
                                <w:t xml:space="preserve">šio straipsnio 1 dalies 4 punkte nurodytu atveju – </w:t>
                              </w:r>
                              <w:r>
                                <w:rPr>
                                  <w:szCs w:val="24"/>
                                </w:rPr>
                                <w:t>Inspekcijos vadovo nustatyta tvarka</w:t>
                              </w:r>
                              <w:r>
                                <w:t xml:space="preserve"> surašomą dokumentą, patvirtinantį, kad pranešimo apie statybos pradžią </w:t>
                              </w:r>
                              <w:r>
                                <w:rPr>
                                  <w:szCs w:val="24"/>
                                </w:rPr>
                                <w:t>trūkumai pašalinti</w:t>
                              </w:r>
                              <w:r>
                                <w:rPr>
                                  <w:rFonts w:eastAsia="Calibri"/>
                                  <w:szCs w:val="24"/>
                                  <w:lang w:eastAsia="lt-LT"/>
                                </w:rPr>
                                <w:t>;</w:t>
                              </w:r>
                            </w:p>
                          </w:sdtContent>
                        </w:sdt>
                        <w:sdt>
                          <w:sdtPr>
                            <w:alias w:val="7 d. 4 p."/>
                            <w:tag w:val="part_0f1a90f1334f409c8095f67d4c4e6b38"/>
                            <w:lock w:val="sdtLocked"/>
                            <w:richText/>
                          </w:sdtPr>
                          <w:sdtContent>
                            <w:p w14:paraId="3EE897CA" w14:textId="7E5866D2">
                              <w:pPr>
                                <w:ind w:firstLine="720"/>
                                <w:jc w:val="both"/>
                                <w:rPr>
                                  <w:rFonts w:eastAsia="Calibri"/>
                                  <w:szCs w:val="24"/>
                                  <w:lang w:eastAsia="lt-LT"/>
                                </w:rPr>
                              </w:pPr>
                              <w:sdt>
                                <w:sdtPr>
                                  <w:alias w:val="Numeris"/>
                                  <w:tag w:val="nr_0f1a90f1334f409c8095f67d4c4e6b38"/>
                                  <w:lock w:val="sdtLocked"/>
                                  <w:richText/>
                                </w:sdtPr>
                                <w:sdtContent>
                                  <w:r>
                                    <w:t>4</w:t>
                                  </w:r>
                                </w:sdtContent>
                              </w:sdt>
                              <w:r>
                                <w:t xml:space="preserve">) </w:t>
                              </w:r>
                              <w:r>
                                <w:rPr>
                                  <w:szCs w:val="24"/>
                                </w:rPr>
                                <w:t xml:space="preserve">šio įstatymo </w:t>
                              </w:r>
                              <w:r>
                                <w:t>10</w:t>
                              </w:r>
                              <w:r>
                                <w:rPr>
                                  <w:vertAlign w:val="superscript"/>
                                </w:rPr>
                                <w:t>1</w:t>
                              </w:r>
                              <w:r>
                                <w:t xml:space="preserve"> straipsnio 5 dalyje nurodytu atveju – šios dalies 1 ir 3 punktuose nurodytus dokumentus.</w:t>
                              </w:r>
                              <w:r>
                                <w:rPr>
                                  <w:szCs w:val="24"/>
                                </w:rPr>
                                <w:t>“</w:t>
                              </w:r>
                            </w:p>
                            <w:p w14:paraId="07FBBEE5"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p>
                          </w:sdtContent>
                        </w:sdt>
                      </w:sdtContent>
                    </w:sdt>
                  </w:sdtContent>
                </w:sdt>
              </w:sdtContent>
            </w:sdt>
          </w:sdtContent>
        </w:sdt>
        <w:sdt>
          <w:sdtPr>
            <w:alias w:val="10 str."/>
            <w:tag w:val="part_d201a6ac0dc24b148e497b1e498f67b1"/>
            <w:lock w:val="sdtLocked"/>
            <w:richText/>
          </w:sdtPr>
          <w:sdtContent>
            <w:p w14:paraId="7C13EF0E" w14:textId="240FAA0F">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d201a6ac0dc24b148e497b1e498f67b1"/>
                  <w:lock w:val="sdtLocked"/>
                  <w:richText/>
                </w:sdtPr>
                <w:sdtContent>
                  <w:r>
                    <w:rPr>
                      <w:rFonts w:eastAsia="MS Mincho"/>
                      <w:b/>
                      <w:bCs/>
                      <w:szCs w:val="24"/>
                      <w:lang w:eastAsia="lt-LT"/>
                    </w:rPr>
                    <w:t>10</w:t>
                  </w:r>
                </w:sdtContent>
              </w:sdt>
              <w:r>
                <w:rPr>
                  <w:rFonts w:eastAsia="MS Mincho"/>
                  <w:b/>
                  <w:bCs/>
                  <w:szCs w:val="24"/>
                  <w:lang w:eastAsia="lt-LT"/>
                </w:rPr>
                <w:t xml:space="preserve"> straipsnis. </w:t>
              </w:r>
              <w:sdt>
                <w:sdtPr>
                  <w:alias w:val="Pavadinimas"/>
                  <w:tag w:val="title_d201a6ac0dc24b148e497b1e498f67b1"/>
                  <w:lock w:val="sdtLocked"/>
                  <w:richText/>
                </w:sdtPr>
                <w:sdtContent>
                  <w:r>
                    <w:rPr>
                      <w:rFonts w:eastAsia="MS Mincho"/>
                      <w:b/>
                      <w:bCs/>
                      <w:szCs w:val="24"/>
                      <w:lang w:eastAsia="lt-LT"/>
                    </w:rPr>
                    <w:t>14 straipsnio pakeitimas</w:t>
                  </w:r>
                </w:sdtContent>
              </w:sdt>
            </w:p>
            <w:sdt>
              <w:sdtPr>
                <w:alias w:val="10 str. 1 d."/>
                <w:tag w:val="part_91c128eb2a794e5ca93ff62fc3d41a24"/>
                <w:lock w:val="sdtLocked"/>
                <w:richText/>
              </w:sdtPr>
              <w:sdtContent>
                <w:p w14:paraId="23C6E1A7"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Pakeisti 14 straipsnio 4 dalį ir ją išdėstyti taip:</w:t>
                  </w:r>
                </w:p>
                <w:sdt>
                  <w:sdtPr>
                    <w:alias w:val="citata"/>
                    <w:tag w:val="part_24b10dac5e4841cf9d311b2804f03a38"/>
                    <w:lock w:val="sdtLocked"/>
                    <w:richText/>
                  </w:sdtPr>
                  <w:sdtContent>
                    <w:sdt>
                      <w:sdtPr>
                        <w:alias w:val="4 d."/>
                        <w:tag w:val="part_c7e43284124c42b683437fb3003b0fbd"/>
                        <w:lock w:val="sdtLocked"/>
                        <w:richText/>
                      </w:sdtPr>
                      <w:sdtContent>
                        <w:p w14:paraId="1FCB76FF" w14:textId="5EB83419">
                          <w:pPr>
                            <w:ind w:firstLine="720"/>
                            <w:jc w:val="both"/>
                            <w:rPr>
                              <w:szCs w:val="24"/>
                            </w:rPr>
                          </w:pPr>
                          <w:r>
                            <w:rPr>
                              <w:szCs w:val="24"/>
                            </w:rPr>
                            <w:t>„</w:t>
                          </w:r>
                          <w:sdt>
                            <w:sdtPr>
                              <w:alias w:val="Numeris"/>
                              <w:tag w:val="nr_c7e43284124c42b683437fb3003b0fbd"/>
                              <w:lock w:val="sdtLocked"/>
                              <w:richText/>
                            </w:sdtPr>
                            <w:sdtContent>
                              <w:r>
                                <w:rPr>
                                  <w:szCs w:val="24"/>
                                </w:rPr>
                                <w:t>4</w:t>
                              </w:r>
                            </w:sdtContent>
                          </w:sdt>
                          <w:r>
                            <w:rPr>
                              <w:szCs w:val="24"/>
                            </w:rPr>
                            <w:t>.</w:t>
                          </w:r>
                          <w:r>
                            <w:rPr>
                              <w:bCs/>
                              <w:szCs w:val="24"/>
                            </w:rPr>
                            <w:t xml:space="preserve"> </w:t>
                          </w:r>
                          <w:r>
                            <w:rPr>
                              <w:szCs w:val="24"/>
                            </w:rPr>
                            <w:t xml:space="preserve">Šio straipsnio 2 dalyje nustatyti privalomieji nurodymai turi būti įvykdyti per ne ilgesnį kaip 6 mėnesių terminą, kurį nustato Inspekcija, įvertinusi savavališkos statybos mastą (apimtį), galimus viešojo intereso pažeidimus, trečiųjų asmenų teisių užtikrinimą ir galimybę įteisinti savavališką statybą. Inspekcija šį terminą, jeigu yra svarbių priežasčių ir pažeidimas nėra kartotinis, asmens rašytiniu prašymu gali pratęsti vieną kartą 3 mėnesiams. Svarbiomis priežastimis laikomos priežastys, susijusios su procedūromis (kai siekiama įteisinti savavališką statybą pagal šio straipsnio 5 dalies nuostatas – projektinės dokumentacijos pakeitimo ir kitų savavališkai statybai įteisinti reikalingų dokumentų gavimo ar jų patikslinimo, papildymo ir panašiai), kurių trukmės asmuo negali paveikti. Dėl privalomojo nurodymo vykdymo termino pratęsimo ilgesniam terminui ar dėl atsisakymo jį pratęsti asmuo gali kreiptis į teismą. </w:t>
                          </w:r>
                          <w:r>
                            <w:rPr>
                              <w:rFonts w:eastAsia="Calibri"/>
                              <w:szCs w:val="24"/>
                              <w:lang w:eastAsia="lt-LT"/>
                            </w:rPr>
                            <w:t>Jeigu nepasibaigus privalomojo nurodymo įvykdymo terminui fizinis asmuo, kuriam surašytas privalomasis nurodymas, miršta arba juridinis asmuo, kuriam surašytas privalomasis nurodymas, reorganizuojamas ar likviduojamas, privalomojo nurodymo įvykdymo terminas sustabdomas iki šių asmenų teisių ir pareigų perėmimo, jeigu jis galimas. Jeigu teisių ir pareigų perėmimas negalimas, privalomasis nurodymas panaikinamas ir sprendžiama dėl privalomojo nurodymo surašymo kitam asmeniui.“</w:t>
                          </w:r>
                        </w:p>
                        <w:p w14:paraId="5BA0D85F"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p>
                      </w:sdtContent>
                    </w:sdt>
                  </w:sdtContent>
                </w:sdt>
              </w:sdtContent>
            </w:sdt>
          </w:sdtContent>
        </w:sdt>
        <w:sdt>
          <w:sdtPr>
            <w:alias w:val="11 str."/>
            <w:tag w:val="part_a88a0ace10a24182bd29d7f0dd65b6be"/>
            <w:lock w:val="sdtLocked"/>
            <w:richText/>
          </w:sdtPr>
          <w:sdtContent>
            <w:p w14:paraId="44999625"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a88a0ace10a24182bd29d7f0dd65b6be"/>
                  <w:lock w:val="sdtLocked"/>
                  <w:richText/>
                </w:sdtPr>
                <w:sdtContent>
                  <w:r>
                    <w:rPr>
                      <w:rFonts w:eastAsia="MS Mincho"/>
                      <w:b/>
                      <w:bCs/>
                      <w:szCs w:val="24"/>
                      <w:lang w:eastAsia="lt-LT"/>
                    </w:rPr>
                    <w:t>11</w:t>
                  </w:r>
                </w:sdtContent>
              </w:sdt>
              <w:r>
                <w:rPr>
                  <w:rFonts w:eastAsia="MS Mincho"/>
                  <w:b/>
                  <w:bCs/>
                  <w:szCs w:val="24"/>
                  <w:lang w:eastAsia="lt-LT"/>
                </w:rPr>
                <w:t xml:space="preserve"> straipsnis. </w:t>
              </w:r>
              <w:sdt>
                <w:sdtPr>
                  <w:alias w:val="Pavadinimas"/>
                  <w:tag w:val="title_a88a0ace10a24182bd29d7f0dd65b6be"/>
                  <w:lock w:val="sdtLocked"/>
                  <w:richText/>
                </w:sdtPr>
                <w:sdtContent>
                  <w:r>
                    <w:rPr>
                      <w:rFonts w:eastAsia="MS Mincho"/>
                      <w:b/>
                      <w:bCs/>
                      <w:szCs w:val="24"/>
                      <w:lang w:eastAsia="lt-LT"/>
                    </w:rPr>
                    <w:t>14 straipsnio pakeitimas</w:t>
                  </w:r>
                </w:sdtContent>
              </w:sdt>
            </w:p>
            <w:sdt>
              <w:sdtPr>
                <w:alias w:val="11 str. 1 d."/>
                <w:tag w:val="part_351f887f06f846e482b3d98992019eba"/>
                <w:lock w:val="sdtLocked"/>
                <w:richText/>
              </w:sdtPr>
              <w:sdtContent>
                <w:p w14:paraId="70964DE7" w14:textId="77777777">
                  <w:pPr>
                    <w:ind w:firstLine="720"/>
                  </w:pPr>
                  <w:r>
                    <w:t>Pakeisti 14 straipsnį ir jį išdėstyti taip:</w:t>
                  </w:r>
                </w:p>
                <w:sdt>
                  <w:sdtPr>
                    <w:alias w:val="citata"/>
                    <w:tag w:val="part_810ec522a0b140ad9eda6cd1cfa247a0"/>
                    <w:lock w:val="sdtLocked"/>
                    <w:richText/>
                  </w:sdtPr>
                  <w:sdtContent>
                    <w:sdt>
                      <w:sdtPr>
                        <w:alias w:val="14 str."/>
                        <w:tag w:val="part_54f6cfe42d344ec2b27ff016c0694826"/>
                        <w:lock w:val="sdtLocked"/>
                        <w:richText/>
                      </w:sdtPr>
                      <w:sdtContent>
                        <w:p w14:paraId="51377E8B" w14:textId="2A7A4DCF">
                          <w:pPr>
                            <w:widowControl w:val="0"/>
                            <w:ind w:firstLine="720"/>
                            <w:jc w:val="both"/>
                            <w:rPr>
                              <w:rFonts w:eastAsia="Calibri"/>
                              <w:b/>
                              <w:bCs/>
                              <w:szCs w:val="24"/>
                              <w:lang w:eastAsia="lt-LT"/>
                            </w:rPr>
                          </w:pPr>
                          <w:r>
                            <w:rPr>
                              <w:rFonts w:eastAsia="Calibri"/>
                              <w:szCs w:val="24"/>
                              <w:lang w:eastAsia="lt-LT"/>
                            </w:rPr>
                            <w:t>„</w:t>
                          </w:r>
                          <w:sdt>
                            <w:sdtPr>
                              <w:alias w:val="Numeris"/>
                              <w:tag w:val="nr_54f6cfe42d344ec2b27ff016c0694826"/>
                              <w:lock w:val="sdtLocked"/>
                              <w:richText/>
                            </w:sdtPr>
                            <w:sdtContent>
                              <w:r>
                                <w:rPr>
                                  <w:rFonts w:eastAsia="Calibri"/>
                                  <w:b/>
                                  <w:bCs/>
                                  <w:szCs w:val="24"/>
                                  <w:lang w:eastAsia="lt-LT"/>
                                </w:rPr>
                                <w:t>14</w:t>
                              </w:r>
                            </w:sdtContent>
                          </w:sdt>
                          <w:r>
                            <w:rPr>
                              <w:rFonts w:eastAsia="Calibri"/>
                              <w:b/>
                              <w:bCs/>
                              <w:szCs w:val="24"/>
                              <w:lang w:eastAsia="lt-LT"/>
                            </w:rPr>
                            <w:t xml:space="preserve"> straipsnis. </w:t>
                          </w:r>
                          <w:sdt>
                            <w:sdtPr>
                              <w:alias w:val="Pavadinimas"/>
                              <w:tag w:val="title_54f6cfe42d344ec2b27ff016c0694826"/>
                              <w:lock w:val="sdtLocked"/>
                              <w:richText/>
                            </w:sdtPr>
                            <w:sdtContent>
                              <w:r>
                                <w:rPr>
                                  <w:rFonts w:eastAsia="Calibri"/>
                                  <w:b/>
                                  <w:bCs/>
                                  <w:szCs w:val="24"/>
                                  <w:lang w:eastAsia="lt-LT"/>
                                </w:rPr>
                                <w:t>Savavališkos statybos padarinių šalinimas</w:t>
                              </w:r>
                            </w:sdtContent>
                          </w:sdt>
                        </w:p>
                        <w:sdt>
                          <w:sdtPr>
                            <w:alias w:val="14 str. 1 d."/>
                            <w:tag w:val="part_4b147c0de1434ba497ae529c88df6927"/>
                            <w:lock w:val="sdtLocked"/>
                            <w:richText/>
                          </w:sdtPr>
                          <w:sdtContent>
                            <w:p w14:paraId="58FE7C6D" w14:textId="35CD267B">
                              <w:pPr>
                                <w:ind w:firstLine="720"/>
                                <w:jc w:val="both"/>
                                <w:rPr>
                                  <w:rFonts w:eastAsia="Calibri"/>
                                  <w:szCs w:val="24"/>
                                  <w:lang w:eastAsia="lt-LT"/>
                                </w:rPr>
                              </w:pPr>
                              <w:sdt>
                                <w:sdtPr>
                                  <w:alias w:val="Numeris"/>
                                  <w:tag w:val="nr_4b147c0de1434ba497ae529c88df6927"/>
                                  <w:lock w:val="sdtLocked"/>
                                  <w:richText/>
                                </w:sdtPr>
                                <w:sdtContent>
                                  <w:r>
                                    <w:rPr>
                                      <w:rFonts w:eastAsia="Calibri"/>
                                      <w:szCs w:val="24"/>
                                      <w:lang w:eastAsia="lt-LT"/>
                                    </w:rPr>
                                    <w:t>1</w:t>
                                  </w:r>
                                </w:sdtContent>
                              </w:sdt>
                              <w:r>
                                <w:rPr>
                                  <w:rFonts w:eastAsia="Calibri"/>
                                  <w:szCs w:val="24"/>
                                  <w:lang w:eastAsia="lt-LT"/>
                                </w:rPr>
                                <w:t>. Statybos valstybinės priežiūros pareigūnas, nustatęs, kad statyba yra savavališka, surašo savavališkos statybos aktą. Aktas įteikiamas statytojui, jeigu jo nėra, – vienam iš šių asmenų tokia eilės tvarka:</w:t>
                              </w:r>
                            </w:p>
                            <w:sdt>
                              <w:sdtPr>
                                <w:alias w:val="14 str. 1 d. 1 p."/>
                                <w:tag w:val="part_5ce8ee5a1366450190b4d17fb7c8fcb9"/>
                                <w:lock w:val="sdtLocked"/>
                                <w:richText/>
                              </w:sdtPr>
                              <w:sdtContent>
                                <w:p w14:paraId="35F84AF3" w14:textId="77777777">
                                  <w:pPr>
                                    <w:ind w:firstLine="720"/>
                                    <w:jc w:val="both"/>
                                  </w:pPr>
                                  <w:sdt>
                                    <w:sdtPr>
                                      <w:alias w:val="Numeris"/>
                                      <w:tag w:val="nr_5ce8ee5a1366450190b4d17fb7c8fcb9"/>
                                      <w:lock w:val="sdtLocked"/>
                                      <w:richText/>
                                    </w:sdtPr>
                                    <w:sdtContent>
                                      <w:r>
                                        <w:t>1</w:t>
                                      </w:r>
                                    </w:sdtContent>
                                  </w:sdt>
                                  <w:r>
                                    <w:t>) statinio ar jo dalies savininkui, valdytojui ar naudotojui;</w:t>
                                  </w:r>
                                </w:p>
                              </w:sdtContent>
                            </w:sdt>
                            <w:sdt>
                              <w:sdtPr>
                                <w:alias w:val="14 str. 1 d. 2 p."/>
                                <w:tag w:val="part_5bfb3defb51843849a099f88dc393a02"/>
                                <w:lock w:val="sdtLocked"/>
                                <w:richText/>
                              </w:sdtPr>
                              <w:sdtContent>
                                <w:p w14:paraId="11600E98" w14:textId="3107C83B">
                                  <w:pPr>
                                    <w:ind w:firstLine="720"/>
                                    <w:jc w:val="both"/>
                                  </w:pPr>
                                  <w:sdt>
                                    <w:sdtPr>
                                      <w:alias w:val="Numeris"/>
                                      <w:tag w:val="nr_5bfb3defb51843849a099f88dc393a02"/>
                                      <w:lock w:val="sdtLocked"/>
                                      <w:richText/>
                                    </w:sdtPr>
                                    <w:sdtContent>
                                      <w:r>
                                        <w:t>2</w:t>
                                      </w:r>
                                    </w:sdtContent>
                                  </w:sdt>
                                  <w:r>
                                    <w:t>) žemės sklypo ar jo dalies, kurioje (-iame) nustatyta savavališka statyba, savininkui, valdytojui ar naudotojui. Kai valstybinės žemės sklypo ar jo dalies valdytojo ar naudotojo nėra, savavališkos statybos aktas surašomas valstybinės žemės patikėtiniui.</w:t>
                                  </w:r>
                                </w:p>
                              </w:sdtContent>
                            </w:sdt>
                          </w:sdtContent>
                        </w:sdt>
                        <w:sdt>
                          <w:sdtPr>
                            <w:alias w:val="14 str. 2 d."/>
                            <w:tag w:val="part_4ccc6ef9a96d4b078b39fc2fe9c42d72"/>
                            <w:lock w:val="sdtLocked"/>
                            <w:richText/>
                          </w:sdtPr>
                          <w:sdtContent>
                            <w:p w14:paraId="2D1C872E" w14:textId="12994498">
                              <w:pPr>
                                <w:widowControl w:val="0"/>
                                <w:ind w:right="-1" w:firstLine="720"/>
                                <w:jc w:val="both"/>
                                <w:rPr>
                                  <w:szCs w:val="24"/>
                                </w:rPr>
                              </w:pPr>
                              <w:sdt>
                                <w:sdtPr>
                                  <w:alias w:val="Numeris"/>
                                  <w:tag w:val="nr_4ccc6ef9a96d4b078b39fc2fe9c42d72"/>
                                  <w:lock w:val="sdtLocked"/>
                                  <w:richText/>
                                </w:sdtPr>
                                <w:sdtContent>
                                  <w:r>
                                    <w:rPr>
                                      <w:szCs w:val="24"/>
                                    </w:rPr>
                                    <w:t>2</w:t>
                                  </w:r>
                                </w:sdtContent>
                              </w:sdt>
                              <w:r>
                                <w:rPr>
                                  <w:szCs w:val="24"/>
                                </w:rPr>
                                <w:t>. Apie surašytą savavališkos statybos aktą per 5 darbo dienas nuo savavališkos statybos akto surašymo dienos per informacines sistemas informuojami:</w:t>
                              </w:r>
                            </w:p>
                            <w:sdt>
                              <w:sdtPr>
                                <w:alias w:val="14 str. 2 d. 1 p."/>
                                <w:tag w:val="part_705a953a3699474abaf4111669d9ac5e"/>
                                <w:lock w:val="sdtLocked"/>
                                <w:richText/>
                              </w:sdtPr>
                              <w:sdtContent>
                                <w:p w14:paraId="3A7ABEC3" w14:textId="1CE947CC">
                                  <w:pPr>
                                    <w:ind w:firstLine="720"/>
                                    <w:jc w:val="both"/>
                                  </w:pPr>
                                  <w:sdt>
                                    <w:sdtPr>
                                      <w:alias w:val="Numeris"/>
                                      <w:tag w:val="nr_705a953a3699474abaf4111669d9ac5e"/>
                                      <w:lock w:val="sdtLocked"/>
                                      <w:richText/>
                                    </w:sdtPr>
                                    <w:sdtContent>
                                      <w:r>
                                        <w:t>1</w:t>
                                      </w:r>
                                    </w:sdtContent>
                                  </w:sdt>
                                  <w:r>
                                    <w:t xml:space="preserve">) Nekilnojamojo turto registrų informacinės sistemos tvarkytojas dėl žymos </w:t>
                                  </w:r>
                                  <w:r>
                                    <w:rPr>
                                      <w:szCs w:val="24"/>
                                    </w:rPr>
                                    <w:t>apie surašytą savavališkos statybos aktą</w:t>
                                  </w:r>
                                  <w:r>
                                    <w:t xml:space="preserve"> Nekilnojamojo turto registrų informacinėje sistemoje įregistravimo;</w:t>
                                  </w:r>
                                </w:p>
                              </w:sdtContent>
                            </w:sdt>
                            <w:sdt>
                              <w:sdtPr>
                                <w:alias w:val="14 str. 2 d. 2 p."/>
                                <w:tag w:val="part_c56bae59523e4680a13a23482a4d5e44"/>
                                <w:lock w:val="sdtLocked"/>
                                <w:richText/>
                              </w:sdtPr>
                              <w:sdtContent>
                                <w:p w14:paraId="11F50A85" w14:textId="38C92901">
                                  <w:pPr>
                                    <w:ind w:firstLine="720"/>
                                    <w:jc w:val="both"/>
                                  </w:pPr>
                                  <w:sdt>
                                    <w:sdtPr>
                                      <w:alias w:val="Numeris"/>
                                      <w:tag w:val="nr_c56bae59523e4680a13a23482a4d5e44"/>
                                      <w:lock w:val="sdtLocked"/>
                                      <w:richText/>
                                    </w:sdtPr>
                                    <w:sdtContent>
                                      <w:r>
                                        <w:t>2</w:t>
                                      </w:r>
                                    </w:sdtContent>
                                  </w:sdt>
                                  <w:r>
                                    <w:t>) viešojo administravimo subjektas, atliekantis statinio naudojimo priežiūrą, dėl draudimo naudotis savavališkai pastatytu ar statomu statiniu (jo dalimi) pagal Civilinio kodekso nuostatas;</w:t>
                                  </w:r>
                                </w:p>
                              </w:sdtContent>
                            </w:sdt>
                            <w:sdt>
                              <w:sdtPr>
                                <w:alias w:val="14 str. 2 d. 3 p."/>
                                <w:tag w:val="part_665b1a3504df4f1393050f4dfe091a52"/>
                                <w:lock w:val="sdtLocked"/>
                                <w:richText/>
                              </w:sdtPr>
                              <w:sdtContent>
                                <w:p w14:paraId="00A15554" w14:textId="77777777">
                                  <w:pPr>
                                    <w:ind w:firstLine="720"/>
                                    <w:jc w:val="both"/>
                                    <w:rPr>
                                      <w:rFonts w:eastAsia="MS Mincho"/>
                                    </w:rPr>
                                  </w:pPr>
                                  <w:sdt>
                                    <w:sdtPr>
                                      <w:alias w:val="Numeris"/>
                                      <w:tag w:val="nr_665b1a3504df4f1393050f4dfe091a52"/>
                                      <w:lock w:val="sdtLocked"/>
                                      <w:richText/>
                                    </w:sdtPr>
                                    <w:sdtContent>
                                      <w:r>
                                        <w:rPr>
                                          <w:rFonts w:eastAsia="MS Mincho"/>
                                        </w:rPr>
                                        <w:t>3</w:t>
                                      </w:r>
                                    </w:sdtContent>
                                  </w:sdt>
                                  <w:r>
                                    <w:rPr>
                                      <w:rFonts w:eastAsia="MS Mincho"/>
                                    </w:rPr>
                                    <w:t>) savivaldybės, kurios teritorijoje nustatyta savavališka statyba, administracija.</w:t>
                                  </w:r>
                                </w:p>
                              </w:sdtContent>
                            </w:sdt>
                          </w:sdtContent>
                        </w:sdt>
                        <w:sdt>
                          <w:sdtPr>
                            <w:alias w:val="14 str. 3 d."/>
                            <w:tag w:val="part_d1ff7a855add478591eeed6c7e1e71d5"/>
                            <w:lock w:val="sdtLocked"/>
                            <w:richText/>
                          </w:sdtPr>
                          <w:sdtContent>
                            <w:p w14:paraId="7E045AE7" w14:textId="0C547574">
                              <w:pPr>
                                <w:ind w:firstLine="720"/>
                                <w:jc w:val="both"/>
                              </w:pPr>
                              <w:sdt>
                                <w:sdtPr>
                                  <w:alias w:val="Numeris"/>
                                  <w:tag w:val="nr_d1ff7a855add478591eeed6c7e1e71d5"/>
                                  <w:lock w:val="sdtLocked"/>
                                  <w:richText/>
                                </w:sdtPr>
                                <w:sdtContent>
                                  <w:r>
                                    <w:rPr>
                                      <w:rFonts w:eastAsia="MS Mincho"/>
                                    </w:rPr>
                                    <w:t>3</w:t>
                                  </w:r>
                                </w:sdtContent>
                              </w:sdt>
                              <w:r>
                                <w:rPr>
                                  <w:rFonts w:eastAsia="MS Mincho"/>
                                </w:rPr>
                                <w:t>. Jeigu nėra techninių galimybių šio straipsnio 2 dalyje nurodytos informacijos pateikti per informacines sistemas, Inspekcija per 5 darbo dienas nuo savavališkos statybos akto surašymo dienos raštu informuoja šio straipsnio 2 dalyje nurodytus subjektus apie surašytą savavališkos statybos aktą.</w:t>
                              </w:r>
                            </w:p>
                          </w:sdtContent>
                        </w:sdt>
                        <w:sdt>
                          <w:sdtPr>
                            <w:alias w:val="14 str. 4 d."/>
                            <w:tag w:val="part_f43d60e23e8c4323a95e7277fbededd6"/>
                            <w:lock w:val="sdtLocked"/>
                            <w:richText/>
                          </w:sdtPr>
                          <w:sdtContent>
                            <w:p w14:paraId="6B81F6DB" w14:textId="1F2AAB60">
                              <w:pPr>
                                <w:ind w:firstLine="720"/>
                                <w:jc w:val="both"/>
                              </w:pPr>
                              <w:sdt>
                                <w:sdtPr>
                                  <w:alias w:val="Numeris"/>
                                  <w:tag w:val="nr_f43d60e23e8c4323a95e7277fbededd6"/>
                                  <w:lock w:val="sdtLocked"/>
                                  <w:richText/>
                                </w:sdtPr>
                                <w:sdtContent>
                                  <w:r>
                                    <w:rPr>
                                      <w:szCs w:val="24"/>
                                    </w:rPr>
                                    <w:t>4</w:t>
                                  </w:r>
                                </w:sdtContent>
                              </w:sdt>
                              <w:r>
                                <w:rPr>
                                  <w:szCs w:val="24"/>
                                </w:rPr>
                                <w:t>. Statybos valstybinės priežiūros pareigūnas per 10 darbo dienų nuo savavališkos statybos akto surašymo dienos pateikia šio straipsnio 1 dalyje nurodytam asmeniui privalomąjį nurodymą pašalinti savavališkos statybos padarinius, išskyrus atvejus, kai savavališkos statybos padariniai negali būti pašalinti šio straipsnio 5 dalyje nurodytais</w:t>
                              </w:r>
                              <w:r>
                                <w:rPr>
                                  <w:szCs w:val="24"/>
                                  <w:lang w:val="en-US"/>
                                </w:rPr>
                                <w:t xml:space="preserve"> </w:t>
                              </w:r>
                              <w:r>
                                <w:rPr>
                                  <w:szCs w:val="24"/>
                                </w:rPr>
                                <w:t>būdais.</w:t>
                              </w:r>
                            </w:p>
                          </w:sdtContent>
                        </w:sdt>
                        <w:sdt>
                          <w:sdtPr>
                            <w:alias w:val="14 str. 5 d."/>
                            <w:tag w:val="part_43bebaf3184549fa8bee6fdd8ae34328"/>
                            <w:lock w:val="sdtLocked"/>
                            <w:richText/>
                          </w:sdtPr>
                          <w:sdtContent>
                            <w:p w14:paraId="73E81070" w14:textId="114B7B58">
                              <w:pPr>
                                <w:ind w:firstLine="720"/>
                                <w:jc w:val="both"/>
                                <w:rPr>
                                  <w:szCs w:val="24"/>
                                </w:rPr>
                              </w:pPr>
                              <w:sdt>
                                <w:sdtPr>
                                  <w:alias w:val="Numeris"/>
                                  <w:tag w:val="nr_43bebaf3184549fa8bee6fdd8ae34328"/>
                                  <w:lock w:val="sdtLocked"/>
                                  <w:richText/>
                                </w:sdtPr>
                                <w:sdtContent>
                                  <w:r>
                                    <w:rPr>
                                      <w:szCs w:val="24"/>
                                      <w:lang w:val="en-US"/>
                                    </w:rPr>
                                    <w:t>5</w:t>
                                  </w:r>
                                </w:sdtContent>
                              </w:sdt>
                              <w:r>
                                <w:rPr>
                                  <w:szCs w:val="24"/>
                                  <w:lang w:val="en-US"/>
                                </w:rPr>
                                <w:t xml:space="preserve">. </w:t>
                              </w:r>
                              <w:r>
                                <w:rPr>
                                  <w:szCs w:val="24"/>
                                </w:rPr>
                                <w:t>Šio straipsnio 4 dalyje nurodytame privalomajame nurodyme asmeniui nurodoma vienu iš šių būdų pašalinti savavališkos statybos padarinius:</w:t>
                              </w:r>
                            </w:p>
                            <w:sdt>
                              <w:sdtPr>
                                <w:alias w:val="14 str. 5 d. 1 p."/>
                                <w:tag w:val="part_d3918e4a1fc347e3968b932d2d5111a2"/>
                                <w:lock w:val="sdtLocked"/>
                                <w:richText/>
                              </w:sdtPr>
                              <w:sdtContent>
                                <w:p w14:paraId="28CB93A6" w14:textId="77777777">
                                  <w:pPr>
                                    <w:ind w:firstLine="720"/>
                                    <w:jc w:val="both"/>
                                    <w:rPr>
                                      <w:szCs w:val="24"/>
                                    </w:rPr>
                                  </w:pPr>
                                  <w:sdt>
                                    <w:sdtPr>
                                      <w:alias w:val="Numeris"/>
                                      <w:tag w:val="nr_d3918e4a1fc347e3968b932d2d5111a2"/>
                                      <w:lock w:val="sdtLocked"/>
                                      <w:richText/>
                                    </w:sdtPr>
                                    <w:sdtContent>
                                      <w:r>
                                        <w:rPr>
                                          <w:szCs w:val="24"/>
                                        </w:rPr>
                                        <w:t>1</w:t>
                                      </w:r>
                                    </w:sdtContent>
                                  </w:sdt>
                                  <w:r>
                                    <w:rPr>
                                      <w:szCs w:val="24"/>
                                    </w:rPr>
                                    <w:t>) nugriauti statinį ir sutvarkyti statybvietę;</w:t>
                                  </w:r>
                                </w:p>
                              </w:sdtContent>
                            </w:sdt>
                            <w:sdt>
                              <w:sdtPr>
                                <w:alias w:val="14 str. 5 d. 2 p."/>
                                <w:tag w:val="part_27a5ab30208543cc84c082a6fe4f5df9"/>
                                <w:lock w:val="sdtLocked"/>
                                <w:richText/>
                              </w:sdtPr>
                              <w:sdtContent>
                                <w:p w14:paraId="24EBFDA1" w14:textId="77777777">
                                  <w:pPr>
                                    <w:ind w:firstLine="720"/>
                                    <w:jc w:val="both"/>
                                    <w:rPr>
                                      <w:szCs w:val="24"/>
                                    </w:rPr>
                                  </w:pPr>
                                  <w:sdt>
                                    <w:sdtPr>
                                      <w:alias w:val="Numeris"/>
                                      <w:tag w:val="nr_27a5ab30208543cc84c082a6fe4f5df9"/>
                                      <w:lock w:val="sdtLocked"/>
                                      <w:richText/>
                                    </w:sdtPr>
                                    <w:sdtContent>
                                      <w:r>
                                        <w:rPr>
                                          <w:szCs w:val="24"/>
                                        </w:rPr>
                                        <w:t>2</w:t>
                                      </w:r>
                                    </w:sdtContent>
                                  </w:sdt>
                                  <w:r>
                                    <w:rPr>
                                      <w:szCs w:val="24"/>
                                    </w:rPr>
                                    <w:t>) išardyti savavališkai pastatytas (įrengtas, sumontuotas ir panašiai) ar perstatytas statinio dalis ir, jeigu būtina, sutvarkyti statybvietę;</w:t>
                                  </w:r>
                                </w:p>
                              </w:sdtContent>
                            </w:sdt>
                            <w:sdt>
                              <w:sdtPr>
                                <w:alias w:val="14 str. 5 d. 3 p."/>
                                <w:tag w:val="part_274588e7ed284a2d92d44eaf292d204a"/>
                                <w:lock w:val="sdtLocked"/>
                                <w:richText/>
                              </w:sdtPr>
                              <w:sdtContent>
                                <w:p w14:paraId="0C6DD76B" w14:textId="77777777">
                                  <w:pPr>
                                    <w:ind w:firstLine="720"/>
                                    <w:jc w:val="both"/>
                                    <w:rPr>
                                      <w:szCs w:val="24"/>
                                    </w:rPr>
                                  </w:pPr>
                                  <w:sdt>
                                    <w:sdtPr>
                                      <w:alias w:val="Numeris"/>
                                      <w:tag w:val="nr_274588e7ed284a2d92d44eaf292d204a"/>
                                      <w:lock w:val="sdtLocked"/>
                                      <w:richText/>
                                    </w:sdtPr>
                                    <w:sdtContent>
                                      <w:r>
                                        <w:rPr>
                                          <w:szCs w:val="24"/>
                                        </w:rPr>
                                        <w:t>3</w:t>
                                      </w:r>
                                    </w:sdtContent>
                                  </w:sdt>
                                  <w:r>
                                    <w:rPr>
                                      <w:szCs w:val="24"/>
                                    </w:rPr>
                                    <w:t>) atstatyti (atkurti) nugriautą kultūros paveldo statinį (išardytas jo dalis) ir, jeigu būtina, sutvarkyti statybvietę;</w:t>
                                  </w:r>
                                </w:p>
                              </w:sdtContent>
                            </w:sdt>
                            <w:sdt>
                              <w:sdtPr>
                                <w:alias w:val="14 str. 5 d. 4 p."/>
                                <w:tag w:val="part_2080240b6f2649e3aa0821ea55d5f57f"/>
                                <w:lock w:val="sdtLocked"/>
                                <w:richText/>
                              </w:sdtPr>
                              <w:sdtContent>
                                <w:p w14:paraId="6CEDD3BF" w14:textId="42FD393F">
                                  <w:pPr>
                                    <w:ind w:firstLine="720"/>
                                    <w:jc w:val="both"/>
                                    <w:rPr>
                                      <w:szCs w:val="24"/>
                                    </w:rPr>
                                  </w:pPr>
                                  <w:sdt>
                                    <w:sdtPr>
                                      <w:alias w:val="Numeris"/>
                                      <w:tag w:val="nr_2080240b6f2649e3aa0821ea55d5f57f"/>
                                      <w:lock w:val="sdtLocked"/>
                                      <w:richText/>
                                    </w:sdtPr>
                                    <w:sdtContent>
                                      <w:r>
                                        <w:rPr>
                                          <w:szCs w:val="24"/>
                                        </w:rPr>
                                        <w:t>4</w:t>
                                      </w:r>
                                    </w:sdtContent>
                                  </w:sdt>
                                  <w:r>
                                    <w:rPr>
                                      <w:szCs w:val="24"/>
                                    </w:rPr>
                                    <w:t>) atstatyti nugriautą statinį ar išardytas statinio dalis, jeigu dėl statinio nugriovimo ar jo dalių išardymo buvo pažeistas viešasis interesas ir, jeigu būtina, sutvarkyti statybvietę.</w:t>
                                  </w:r>
                                </w:p>
                              </w:sdtContent>
                            </w:sdt>
                          </w:sdtContent>
                        </w:sdt>
                        <w:sdt>
                          <w:sdtPr>
                            <w:alias w:val="14 str. 6 d."/>
                            <w:tag w:val="part_2a39d2f654274a7497b50f37e952d5bb"/>
                            <w:lock w:val="sdtLocked"/>
                            <w:richText/>
                          </w:sdtPr>
                          <w:sdtContent>
                            <w:p w14:paraId="038B225D" w14:textId="0820469C">
                              <w:pPr>
                                <w:ind w:firstLine="720"/>
                                <w:jc w:val="both"/>
                                <w:rPr>
                                  <w:szCs w:val="24"/>
                                </w:rPr>
                              </w:pPr>
                              <w:sdt>
                                <w:sdtPr>
                                  <w:alias w:val="Numeris"/>
                                  <w:tag w:val="nr_2a39d2f654274a7497b50f37e952d5bb"/>
                                  <w:lock w:val="sdtLocked"/>
                                  <w:richText/>
                                </w:sdtPr>
                                <w:sdtContent>
                                  <w:r>
                                    <w:rPr>
                                      <w:szCs w:val="24"/>
                                    </w:rPr>
                                    <w:t>6</w:t>
                                  </w:r>
                                </w:sdtContent>
                              </w:sdt>
                              <w:r>
                                <w:rPr>
                                  <w:szCs w:val="24"/>
                                </w:rPr>
                                <w:t>. Jeigu šio straipsnio 1 dalyje nurodytas asmuo įpareigojamas nugriauti savavališkai pastatytą statinį ir sutvarkyti statybvietę, šio straipsnio 4 dalyje nurodytame privalomajame nurodyme nurodoma, kad Inspekcija turi teisę nugriauti savavališkai pastatytą statinį ir sutvarkyti statybvietę šio asmens lėšomis, jam per nustatytą terminą neįvykdžius privalomojo nurodymo. Šio straipsnio 4 dalyje nurodytame privalomajame nurodyme nurodomos šio straipsnio 8 dalyje nurodytos asmens teisės.</w:t>
                              </w:r>
                            </w:p>
                          </w:sdtContent>
                        </w:sdt>
                        <w:sdt>
                          <w:sdtPr>
                            <w:alias w:val="14 str. 7 d."/>
                            <w:tag w:val="part_e653305667af4805a43c293b3d353445"/>
                            <w:lock w:val="sdtLocked"/>
                            <w:richText/>
                          </w:sdtPr>
                          <w:sdtContent>
                            <w:p w14:paraId="0BB205E2" w14:textId="5A05D370">
                              <w:pPr>
                                <w:ind w:firstLine="720"/>
                                <w:jc w:val="both"/>
                                <w:rPr>
                                  <w:rFonts w:eastAsia="Calibri"/>
                                  <w:szCs w:val="24"/>
                                  <w:lang w:eastAsia="lt-LT"/>
                                </w:rPr>
                              </w:pPr>
                              <w:sdt>
                                <w:sdtPr>
                                  <w:alias w:val="Numeris"/>
                                  <w:tag w:val="nr_e653305667af4805a43c293b3d353445"/>
                                  <w:lock w:val="sdtLocked"/>
                                  <w:richText/>
                                </w:sdtPr>
                                <w:sdtContent>
                                  <w:r>
                                    <w:rPr>
                                      <w:szCs w:val="24"/>
                                    </w:rPr>
                                    <w:t>7</w:t>
                                  </w:r>
                                </w:sdtContent>
                              </w:sdt>
                              <w:r>
                                <w:rPr>
                                  <w:szCs w:val="24"/>
                                </w:rPr>
                                <w:t xml:space="preserve">. Šio straipsnio 4 dalyje nurodytas privalomasis nurodymas turi būti įvykdytas per ne ilgesnį kaip 6 mėnesių terminą, kurį nustato Inspekcija, įvertinusi savavališkos statybos mastą (apimtį), galimus viešojo intereso pažeidimus, trečiųjų asmenų teisių užtikrinimą ir galimybę įteisinti savavališką statybą. Inspekcija šį terminą, jeigu yra svarbių priežasčių ir pažeidimas nėra kartotinis, asmens rašytiniu prašymu gali pratęsti vieną kartą 3 mėnesiams. Svarbiomis priežastimis laikomos priežastys, susijusios su procedūromis (kai siekiama įteisinti savavališką statybą pagal šio straipsnio 8 dalies nuostatas – projektinės dokumentacijos pakeitimo ir kitų savavališkai statybai įteisinti reikalingų dokumentų gavimo ar jų patikslinimo, papildymo ir panašiai), kurių trukmės asmuo negali paveikti. Dėl privalomojo nurodymo vykdymo termino pratęsimo ilgesniam terminui ar dėl atsisakymo jį pratęsti asmuo gali kreiptis į teismą. </w:t>
                              </w:r>
                              <w:r>
                                <w:rPr>
                                  <w:rFonts w:eastAsia="Calibri"/>
                                  <w:szCs w:val="24"/>
                                  <w:lang w:eastAsia="lt-LT"/>
                                </w:rPr>
                                <w:t>Jeigu nepasibaigus privalomojo nurodymo įvykdymo terminui fizinis asmuo, kuriam surašytas privalomasis nurodymas, miršta arba juridinis asmuo, kuriam surašytas privalomasis nurodymas, reorganizuojamas ar likviduojamas, privalomojo nurodymo įvykdymo terminas sustabdomas iki šių asmenų teisių ir pareigų perėmimo, jeigu jis galimas. Jeigu teisių ir pareigų perėmimas negalimas, privalomasis nurodymas panaikinamas ir sprendžiama dėl privalomojo nurodymo surašymo kitam asmeniui.</w:t>
                              </w:r>
                            </w:p>
                          </w:sdtContent>
                        </w:sdt>
                        <w:sdt>
                          <w:sdtPr>
                            <w:alias w:val="14 str. 8 d."/>
                            <w:tag w:val="part_827a5c73c0cc42cca27a1c3dae28a197"/>
                            <w:lock w:val="sdtLocked"/>
                            <w:richText/>
                          </w:sdtPr>
                          <w:sdtContent>
                            <w:p w14:paraId="47985624" w14:textId="2C8D4568">
                              <w:pPr>
                                <w:ind w:firstLine="720"/>
                                <w:jc w:val="both"/>
                                <w:rPr>
                                  <w:rFonts w:eastAsia="Calibri"/>
                                  <w:szCs w:val="24"/>
                                  <w:lang w:eastAsia="lt-LT"/>
                                </w:rPr>
                              </w:pPr>
                              <w:sdt>
                                <w:sdtPr>
                                  <w:alias w:val="Numeris"/>
                                  <w:tag w:val="nr_827a5c73c0cc42cca27a1c3dae28a197"/>
                                  <w:lock w:val="sdtLocked"/>
                                  <w:richText/>
                                </w:sdtPr>
                                <w:sdtContent>
                                  <w:r>
                                    <w:rPr>
                                      <w:rFonts w:eastAsia="Calibri"/>
                                      <w:szCs w:val="24"/>
                                      <w:lang w:eastAsia="lt-LT"/>
                                    </w:rPr>
                                    <w:t>8</w:t>
                                  </w:r>
                                </w:sdtContent>
                              </w:sdt>
                              <w:r>
                                <w:rPr>
                                  <w:rFonts w:eastAsia="Calibri"/>
                                  <w:szCs w:val="24"/>
                                  <w:lang w:eastAsia="lt-LT"/>
                                </w:rPr>
                                <w:t>. Asmuo turi teisę Statybos įstatymo ir jo įgyvendinamųjų teisės aktų nustatyta tvarka parengti statinio projektą, sumokėti Statybos įstatymo 1 priede nustatytą įmoką už savavališkos statybos įteisinimą, gauti statybą leidžiantį dokumentą ir pranešti apie statybos pradžią, kai žemės sklype (teritorijoje), kuriame (-ioje) yra savavališka statyba, tokios paskirties naujo statinio statyba yra galima arba tokie šio statinio rekonstravimo, remonto ar griovimo darbai yra galimi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w:t>
                              </w:r>
                            </w:p>
                          </w:sdtContent>
                        </w:sdt>
                        <w:sdt>
                          <w:sdtPr>
                            <w:alias w:val="14 str. 9 d."/>
                            <w:tag w:val="part_15538d5f397a46a7a47e6ed1b639b4e3"/>
                            <w:lock w:val="sdtLocked"/>
                            <w:richText/>
                          </w:sdtPr>
                          <w:sdtContent>
                            <w:p w14:paraId="3A2D6EE8" w14:textId="7B7FAD77">
                              <w:pPr>
                                <w:widowControl w:val="0"/>
                                <w:ind w:right="108" w:firstLine="720"/>
                                <w:jc w:val="both"/>
                                <w:rPr>
                                  <w:szCs w:val="24"/>
                                </w:rPr>
                              </w:pPr>
                              <w:sdt>
                                <w:sdtPr>
                                  <w:alias w:val="Numeris"/>
                                  <w:tag w:val="nr_15538d5f397a46a7a47e6ed1b639b4e3"/>
                                  <w:lock w:val="sdtLocked"/>
                                  <w:richText/>
                                </w:sdtPr>
                                <w:sdtContent>
                                  <w:r>
                                    <w:rPr>
                                      <w:szCs w:val="24"/>
                                    </w:rPr>
                                    <w:t>9</w:t>
                                  </w:r>
                                </w:sdtContent>
                              </w:sdt>
                              <w:r>
                                <w:rPr>
                                  <w:szCs w:val="24"/>
                                </w:rPr>
                                <w:t>. Jeigu asmuo per šio straipsnio 7 dalyje nustatytą privalomojo nurodymo įvykdymo terminą gauna statybą leidžiantį dokumentą ir praneša</w:t>
                              </w:r>
                              <w:r>
                                <w:rPr>
                                  <w:spacing w:val="-1"/>
                                  <w:szCs w:val="24"/>
                                </w:rPr>
                                <w:t xml:space="preserve"> </w:t>
                              </w:r>
                              <w:r>
                                <w:rPr>
                                  <w:szCs w:val="24"/>
                                </w:rPr>
                                <w:t>apie statybos pradžią,</w:t>
                              </w:r>
                              <w:r>
                                <w:rPr>
                                  <w:spacing w:val="-1"/>
                                  <w:szCs w:val="24"/>
                                </w:rPr>
                                <w:t xml:space="preserve"> </w:t>
                              </w:r>
                              <w:r>
                                <w:rPr>
                                  <w:szCs w:val="24"/>
                                </w:rPr>
                                <w:t>jis apie tai raštu informuoja Inspekciją. Inspekcija per 10 darbo dienų nuo informacijos gavimo dienos patikrina statybą leidžiančio dokumento teisėtumą šio įstatymo 10 straipsnyje nustatyta tvarka ir:</w:t>
                              </w:r>
                            </w:p>
                            <w:sdt>
                              <w:sdtPr>
                                <w:alias w:val="14 str. 9 d. 1 p."/>
                                <w:tag w:val="part_0cc24764b78e48cd9f0d50572b921c11"/>
                                <w:lock w:val="sdtLocked"/>
                                <w:richText/>
                              </w:sdtPr>
                              <w:sdtContent>
                                <w:p w14:paraId="7C048D39" w14:textId="6C2EB925">
                                  <w:pPr>
                                    <w:widowControl w:val="0"/>
                                    <w:tabs>
                                      <w:tab w:val="left" w:pos="1118"/>
                                    </w:tabs>
                                    <w:ind w:right="115" w:firstLine="720"/>
                                    <w:jc w:val="both"/>
                                    <w:rPr>
                                      <w:szCs w:val="24"/>
                                    </w:rPr>
                                  </w:pPr>
                                  <w:sdt>
                                    <w:sdtPr>
                                      <w:alias w:val="Numeris"/>
                                      <w:tag w:val="nr_0cc24764b78e48cd9f0d50572b921c11"/>
                                      <w:lock w:val="sdtLocked"/>
                                      <w:richText/>
                                    </w:sdtPr>
                                    <w:sdtContent>
                                      <w:r>
                                        <w:rPr>
                                          <w:szCs w:val="24"/>
                                        </w:rPr>
                                        <w:t>1</w:t>
                                      </w:r>
                                    </w:sdtContent>
                                  </w:sdt>
                                  <w:r>
                                    <w:rPr>
                                      <w:szCs w:val="24"/>
                                    </w:rPr>
                                    <w:t>) nustačiusi, kad statybą leidžiantis dokumentas išduotas neteisėtai, priima sprendimą šio įstatymo 10 straipsnio 7 dalyje nustatyta tvarka;</w:t>
                                  </w:r>
                                </w:p>
                              </w:sdtContent>
                            </w:sdt>
                            <w:sdt>
                              <w:sdtPr>
                                <w:alias w:val="14 str. 9 d. 2 p."/>
                                <w:tag w:val="part_859519656adb41478af141e78189f6b2"/>
                                <w:lock w:val="sdtLocked"/>
                                <w:richText/>
                              </w:sdtPr>
                              <w:sdtContent>
                                <w:p w14:paraId="55AAC6D5" w14:textId="42AC78D4">
                                  <w:pPr>
                                    <w:widowControl w:val="0"/>
                                    <w:tabs>
                                      <w:tab w:val="left" w:pos="1118"/>
                                    </w:tabs>
                                    <w:ind w:right="115" w:firstLine="720"/>
                                    <w:jc w:val="both"/>
                                    <w:rPr>
                                      <w:szCs w:val="24"/>
                                    </w:rPr>
                                  </w:pPr>
                                  <w:sdt>
                                    <w:sdtPr>
                                      <w:alias w:val="Numeris"/>
                                      <w:tag w:val="nr_859519656adb41478af141e78189f6b2"/>
                                      <w:lock w:val="sdtLocked"/>
                                      <w:richText/>
                                    </w:sdtPr>
                                    <w:sdtContent>
                                      <w:r>
                                        <w:rPr>
                                          <w:szCs w:val="24"/>
                                        </w:rPr>
                                        <w:t>2</w:t>
                                      </w:r>
                                    </w:sdtContent>
                                  </w:sdt>
                                  <w:r>
                                    <w:rPr>
                                      <w:szCs w:val="24"/>
                                    </w:rPr>
                                    <w:t xml:space="preserve">) nustačiusi, kad statybą leidžiantis dokumentas išduotas teisėtai, per 10 darbo dienų </w:t>
                                  </w:r>
                                  <w:r>
                                    <w:rPr>
                                      <w:bCs/>
                                      <w:szCs w:val="24"/>
                                    </w:rPr>
                                    <w:t>nuo statybą leidžiančio dokumento išdavimo teisėtumo patikrinimo akto pasirašymo dienos</w:t>
                                  </w:r>
                                  <w:r>
                                    <w:rPr>
                                      <w:kern w:val="2"/>
                                      <w:szCs w:val="24"/>
                                      <w:lang w:eastAsia="lt-LT"/>
                                    </w:rPr>
                                    <w:t xml:space="preserve"> </w:t>
                                  </w:r>
                                  <w:r>
                                    <w:rPr>
                                      <w:szCs w:val="24"/>
                                    </w:rPr>
                                    <w:t>šio įstatymo 10</w:t>
                                  </w:r>
                                  <w:r>
                                    <w:rPr>
                                      <w:szCs w:val="24"/>
                                      <w:vertAlign w:val="superscript"/>
                                    </w:rPr>
                                    <w:t>1</w:t>
                                  </w:r>
                                  <w:r>
                                    <w:rPr>
                                      <w:szCs w:val="24"/>
                                    </w:rPr>
                                    <w:t xml:space="preserve"> straipsnio 2 dalyje nustatyta tvarka patikrina, ar pateiktas </w:t>
                                  </w:r>
                                  <w:r>
                                    <w:rPr>
                                      <w:rFonts w:eastAsia="Calibri"/>
                                      <w:szCs w:val="24"/>
                                      <w:lang w:eastAsia="lt-LT"/>
                                    </w:rPr>
                                    <w:t>Statybos įstatymo ir jo įgyvendinamųjų</w:t>
                                  </w:r>
                                  <w:r>
                                    <w:rPr>
                                      <w:szCs w:val="24"/>
                                    </w:rPr>
                                    <w:t xml:space="preserve"> teisės aktų reikalavimus atitinkantis pranešimas apie statybos pradžią.</w:t>
                                  </w:r>
                                </w:p>
                              </w:sdtContent>
                            </w:sdt>
                          </w:sdtContent>
                        </w:sdt>
                        <w:sdt>
                          <w:sdtPr>
                            <w:alias w:val="14 str. 10 d."/>
                            <w:tag w:val="part_189fb1a58a744deca91ee71a3217c428"/>
                            <w:lock w:val="sdtLocked"/>
                            <w:richText/>
                          </w:sdtPr>
                          <w:sdtContent>
                            <w:p w14:paraId="139AAE6D" w14:textId="6DA432E2">
                              <w:pPr>
                                <w:widowControl w:val="0"/>
                                <w:tabs>
                                  <w:tab w:val="left" w:pos="1118"/>
                                </w:tabs>
                                <w:ind w:right="115" w:firstLine="720"/>
                                <w:jc w:val="both"/>
                                <w:rPr>
                                  <w:szCs w:val="24"/>
                                </w:rPr>
                              </w:pPr>
                              <w:sdt>
                                <w:sdtPr>
                                  <w:alias w:val="Numeris"/>
                                  <w:tag w:val="nr_189fb1a58a744deca91ee71a3217c428"/>
                                  <w:lock w:val="sdtLocked"/>
                                  <w:richText/>
                                </w:sdtPr>
                                <w:sdtContent>
                                  <w:r>
                                    <w:rPr>
                                      <w:szCs w:val="24"/>
                                    </w:rPr>
                                    <w:t>10</w:t>
                                  </w:r>
                                </w:sdtContent>
                              </w:sdt>
                              <w:r>
                                <w:rPr>
                                  <w:szCs w:val="24"/>
                                </w:rPr>
                                <w:t xml:space="preserve">. Jeigu Inspekcija, atlikusi šio straipsnio 9 dalies 2 punkte nurodytą patikrinimą, nustato, kad </w:t>
                              </w:r>
                              <w:r>
                                <w:rPr>
                                  <w:rFonts w:eastAsia="Calibri"/>
                                  <w:szCs w:val="24"/>
                                  <w:lang w:eastAsia="lt-LT"/>
                                </w:rPr>
                                <w:t>Statybos įstatymo ir jo įgyvendinamųjų</w:t>
                              </w:r>
                              <w:r>
                                <w:rPr>
                                  <w:szCs w:val="24"/>
                                </w:rPr>
                                <w:t xml:space="preserve"> teisės aktų reikalavimus atitinkantis pranešimas apie statybos pradžią nepateiktas, ji </w:t>
                              </w:r>
                              <w:r>
                                <w:rPr>
                                  <w:bCs/>
                                  <w:kern w:val="2"/>
                                  <w:szCs w:val="24"/>
                                  <w:lang w:eastAsia="lt-LT"/>
                                </w:rPr>
                                <w:t xml:space="preserve">per 5 darbo dienas nuo </w:t>
                              </w:r>
                              <w:r>
                                <w:rPr>
                                  <w:bCs/>
                                  <w:szCs w:val="24"/>
                                </w:rPr>
                                <w:t>pranešimo apie statybos pradžią patikrinimo akto pasirašymo dienos</w:t>
                              </w:r>
                              <w:r>
                                <w:rPr>
                                  <w:szCs w:val="24"/>
                                </w:rPr>
                                <w:t xml:space="preserve"> pateikia asmeniui pranešimą apie nustatytus pažeidimus. </w:t>
                              </w:r>
                              <w:r>
                                <w:rPr>
                                  <w:bCs/>
                                  <w:kern w:val="2"/>
                                  <w:szCs w:val="24"/>
                                  <w:lang w:eastAsia="lt-LT"/>
                                </w:rPr>
                                <w:t xml:space="preserve">Asmuo turi teisę per 10 darbo dienų nuo pranešimo apie nustatytus pažeidimus įteikimo dienos pateikti </w:t>
                              </w:r>
                              <w:r>
                                <w:rPr>
                                  <w:rFonts w:eastAsia="Calibri"/>
                                  <w:bCs/>
                                  <w:kern w:val="2"/>
                                  <w:szCs w:val="24"/>
                                  <w:lang w:eastAsia="lt-LT"/>
                                </w:rPr>
                                <w:t>Statybos įstatymo ir jo įgyvendinamųjų</w:t>
                              </w:r>
                              <w:r>
                                <w:rPr>
                                  <w:bCs/>
                                  <w:kern w:val="2"/>
                                  <w:szCs w:val="24"/>
                                  <w:lang w:eastAsia="lt-LT"/>
                                </w:rPr>
                                <w:t xml:space="preserve"> teisės aktų reikalavimus atitinkantį pranešimą apie statybos pradžią.</w:t>
                              </w:r>
                              <w:r>
                                <w:rPr>
                                  <w:kern w:val="2"/>
                                  <w:szCs w:val="24"/>
                                  <w:lang w:eastAsia="lt-LT"/>
                                </w:rPr>
                                <w:t xml:space="preserve"> Inspekcija </w:t>
                              </w:r>
                              <w:r>
                                <w:rPr>
                                  <w:szCs w:val="24"/>
                                </w:rPr>
                                <w:t xml:space="preserve">po 10 darbo dienų nuo pranešimo apie nustatytus pažeidimus įteikimo dienos pakartotinai patikrina, ar pateiktas </w:t>
                              </w:r>
                              <w:r>
                                <w:rPr>
                                  <w:rFonts w:eastAsia="Calibri"/>
                                  <w:szCs w:val="24"/>
                                  <w:lang w:eastAsia="lt-LT"/>
                                </w:rPr>
                                <w:t>Statybos įstatymo ir jo įgyvendinamųjų</w:t>
                              </w:r>
                              <w:r>
                                <w:rPr>
                                  <w:szCs w:val="24"/>
                                </w:rPr>
                                <w:t xml:space="preserve"> teisės aktų reikalavimus atitinkantis pranešimas apie statybos pradžią. Jeigu toks pranešimas apie statybos pradžią pateiktas, Inspekcija atlieka šio straipsnio 11 dalyje nurodytus veiksmus. Jeigu toks pranešimas apie statybos pradžią nepateiktas, Inspekcija per 2 darbo dienas </w:t>
                              </w:r>
                              <w:r>
                                <w:rPr>
                                  <w:bCs/>
                                  <w:kern w:val="2"/>
                                  <w:szCs w:val="24"/>
                                  <w:lang w:eastAsia="lt-LT"/>
                                </w:rPr>
                                <w:t xml:space="preserve">nuo </w:t>
                              </w:r>
                              <w:r>
                                <w:rPr>
                                  <w:bCs/>
                                  <w:szCs w:val="24"/>
                                </w:rPr>
                                <w:t>pranešimo apie statybos pradžią patikrinimo akto pasirašymo dienos</w:t>
                              </w:r>
                              <w:r>
                                <w:rPr>
                                  <w:szCs w:val="24"/>
                                </w:rPr>
                                <w:t xml:space="preserve"> surašo dokumentą, patvirtinantį, kad šio straipsnio 4 dalyje nurodytas privalomasis nurodymas neįvykdytas,</w:t>
                              </w:r>
                              <w:r>
                                <w:rPr>
                                  <w:spacing w:val="-3"/>
                                  <w:szCs w:val="24"/>
                                </w:rPr>
                                <w:t xml:space="preserve"> </w:t>
                              </w:r>
                              <w:r>
                                <w:rPr>
                                  <w:szCs w:val="24"/>
                                </w:rPr>
                                <w:t>ir</w:t>
                              </w:r>
                              <w:r>
                                <w:rPr>
                                  <w:spacing w:val="-4"/>
                                  <w:szCs w:val="24"/>
                                </w:rPr>
                                <w:t xml:space="preserve"> </w:t>
                              </w:r>
                              <w:r>
                                <w:rPr>
                                  <w:szCs w:val="24"/>
                                </w:rPr>
                                <w:t>suėjus</w:t>
                              </w:r>
                              <w:r>
                                <w:rPr>
                                  <w:spacing w:val="-4"/>
                                  <w:szCs w:val="24"/>
                                </w:rPr>
                                <w:t xml:space="preserve"> </w:t>
                              </w:r>
                              <w:r>
                                <w:rPr>
                                  <w:szCs w:val="24"/>
                                </w:rPr>
                                <w:t>privalomojo</w:t>
                              </w:r>
                              <w:r>
                                <w:rPr>
                                  <w:spacing w:val="-3"/>
                                  <w:szCs w:val="24"/>
                                </w:rPr>
                                <w:t xml:space="preserve"> </w:t>
                              </w:r>
                              <w:r>
                                <w:rPr>
                                  <w:szCs w:val="24"/>
                                </w:rPr>
                                <w:t>nurodymo</w:t>
                              </w:r>
                              <w:r>
                                <w:rPr>
                                  <w:spacing w:val="-3"/>
                                  <w:szCs w:val="24"/>
                                </w:rPr>
                                <w:t xml:space="preserve"> </w:t>
                              </w:r>
                              <w:r>
                                <w:rPr>
                                  <w:szCs w:val="24"/>
                                </w:rPr>
                                <w:t>įvykdymo</w:t>
                              </w:r>
                              <w:r>
                                <w:rPr>
                                  <w:spacing w:val="-4"/>
                                  <w:szCs w:val="24"/>
                                </w:rPr>
                                <w:t xml:space="preserve"> </w:t>
                              </w:r>
                              <w:r>
                                <w:rPr>
                                  <w:szCs w:val="24"/>
                                </w:rPr>
                                <w:t>terminui</w:t>
                              </w:r>
                              <w:r>
                                <w:rPr>
                                  <w:spacing w:val="-3"/>
                                  <w:szCs w:val="24"/>
                                </w:rPr>
                                <w:t xml:space="preserve"> </w:t>
                              </w:r>
                              <w:r>
                                <w:rPr>
                                  <w:szCs w:val="24"/>
                                </w:rPr>
                                <w:t>Inspekcijos</w:t>
                              </w:r>
                              <w:r>
                                <w:rPr>
                                  <w:spacing w:val="-4"/>
                                  <w:szCs w:val="24"/>
                                </w:rPr>
                                <w:t xml:space="preserve"> </w:t>
                              </w:r>
                              <w:r>
                                <w:rPr>
                                  <w:szCs w:val="24"/>
                                </w:rPr>
                                <w:t>vadovo</w:t>
                              </w:r>
                              <w:r>
                                <w:rPr>
                                  <w:spacing w:val="-4"/>
                                  <w:szCs w:val="24"/>
                                </w:rPr>
                                <w:t xml:space="preserve"> </w:t>
                              </w:r>
                              <w:r>
                                <w:rPr>
                                  <w:szCs w:val="24"/>
                                </w:rPr>
                                <w:t>nustatyta tvarka privalomąjį nurodymą perduoda priverstinai vykdyti antstoliui, išskyrus atvejus, kai</w:t>
                              </w:r>
                              <w:r>
                                <w:rPr>
                                  <w:spacing w:val="40"/>
                                  <w:szCs w:val="24"/>
                                </w:rPr>
                                <w:t xml:space="preserve"> </w:t>
                              </w:r>
                              <w:r>
                                <w:rPr>
                                  <w:szCs w:val="24"/>
                                </w:rPr>
                                <w:t>iškelta</w:t>
                              </w:r>
                              <w:r>
                                <w:rPr>
                                  <w:spacing w:val="-2"/>
                                  <w:szCs w:val="24"/>
                                </w:rPr>
                                <w:t xml:space="preserve"> </w:t>
                              </w:r>
                              <w:r>
                                <w:rPr>
                                  <w:szCs w:val="24"/>
                                </w:rPr>
                                <w:t>byla dėl</w:t>
                              </w:r>
                              <w:r>
                                <w:rPr>
                                  <w:spacing w:val="-2"/>
                                  <w:szCs w:val="24"/>
                                </w:rPr>
                                <w:t xml:space="preserve"> </w:t>
                              </w:r>
                              <w:r>
                                <w:rPr>
                                  <w:szCs w:val="24"/>
                                </w:rPr>
                                <w:t>privalomojo nurodymo</w:t>
                              </w:r>
                              <w:r>
                                <w:rPr>
                                  <w:spacing w:val="-1"/>
                                  <w:szCs w:val="24"/>
                                </w:rPr>
                                <w:t xml:space="preserve"> </w:t>
                              </w:r>
                              <w:r>
                                <w:rPr>
                                  <w:szCs w:val="24"/>
                                </w:rPr>
                                <w:t>teisėtumo arba</w:t>
                              </w:r>
                              <w:r>
                                <w:rPr>
                                  <w:spacing w:val="-2"/>
                                  <w:szCs w:val="24"/>
                                </w:rPr>
                                <w:t xml:space="preserve"> </w:t>
                              </w:r>
                              <w:r>
                                <w:rPr>
                                  <w:szCs w:val="24"/>
                                </w:rPr>
                                <w:t>privalomojo nurodymo</w:t>
                              </w:r>
                              <w:r>
                                <w:rPr>
                                  <w:spacing w:val="-3"/>
                                  <w:szCs w:val="24"/>
                                </w:rPr>
                                <w:t xml:space="preserve"> </w:t>
                              </w:r>
                              <w:r>
                                <w:rPr>
                                  <w:szCs w:val="24"/>
                                </w:rPr>
                                <w:t xml:space="preserve">įvykdymo termino pratęsimo. </w:t>
                              </w:r>
                              <w:r>
                                <w:t xml:space="preserve">Privalomasis nurodymas, kurio teisėtumas buvo skundžiamas arba dėl kurio </w:t>
                              </w:r>
                              <w:r>
                                <w:rPr>
                                  <w:szCs w:val="24"/>
                                </w:rPr>
                                <w:t>įvykdymo termino pratęsimo</w:t>
                              </w:r>
                              <w:r>
                                <w:t xml:space="preserve"> kreiptasi į teismą, Inspekcijos vadovo nustatyta tvarka perduodamas vykdyti antstoliui, kai įsiteisėja teismo sprendimas nepanaikinti privalomojo nurodymo arba kai sueina teismo nustatyti papildomi privalomojo nurodymo įvykdymo terminai, arba kai įsiteisėja teismo sprendimas dėl privalomojo nurodymo termino nepratęsimo.</w:t>
                              </w:r>
                            </w:p>
                          </w:sdtContent>
                        </w:sdt>
                        <w:sdt>
                          <w:sdtPr>
                            <w:alias w:val="14 str. 11 d."/>
                            <w:tag w:val="part_6b38c75221c741de8776347149cbfcee"/>
                            <w:lock w:val="sdtLocked"/>
                            <w:richText/>
                          </w:sdtPr>
                          <w:sdtContent>
                            <w:p w14:paraId="3022454B" w14:textId="4F40E816">
                              <w:pPr>
                                <w:widowControl w:val="0"/>
                                <w:tabs>
                                  <w:tab w:val="left" w:pos="1094"/>
                                </w:tabs>
                                <w:ind w:right="115" w:firstLine="720"/>
                                <w:jc w:val="both"/>
                                <w:rPr>
                                  <w:szCs w:val="24"/>
                                </w:rPr>
                              </w:pPr>
                              <w:sdt>
                                <w:sdtPr>
                                  <w:alias w:val="Numeris"/>
                                  <w:tag w:val="nr_6b38c75221c741de8776347149cbfcee"/>
                                  <w:lock w:val="sdtLocked"/>
                                  <w:richText/>
                                </w:sdtPr>
                                <w:sdtContent>
                                  <w:r>
                                    <w:rPr>
                                      <w:szCs w:val="24"/>
                                    </w:rPr>
                                    <w:t>11</w:t>
                                  </w:r>
                                </w:sdtContent>
                              </w:sdt>
                              <w:r>
                                <w:rPr>
                                  <w:szCs w:val="24"/>
                                </w:rPr>
                                <w:t xml:space="preserve">. Jeigu atlikus šio straipsnio 9 dalies 2 punkte ar 10 dalyje nurodytą patikrinimą, nustatoma, kad pranešimas apie statybos pradžią atitinka Statybos įstatymo ir jo įgyvendinamųjų teisės aktų reikalavimus, Inspekcija per 10 darbo dienų </w:t>
                              </w:r>
                              <w:r>
                                <w:rPr>
                                  <w:bCs/>
                                  <w:szCs w:val="24"/>
                                </w:rPr>
                                <w:t>nuo pranešimo apie statybos pradžią patikrinimo akto pasirašymo dienos</w:t>
                              </w:r>
                              <w:r>
                                <w:rPr>
                                  <w:bCs/>
                                </w:rPr>
                                <w:t xml:space="preserve"> </w:t>
                              </w:r>
                              <w:r>
                                <w:rPr>
                                  <w:szCs w:val="24"/>
                                </w:rPr>
                                <w:t>patikrina savavališkai pastatyto statinio (-ių) atitiktį statinio projekto, pagal kurį išduotas statybą leidžiantis</w:t>
                              </w:r>
                              <w:r>
                                <w:rPr>
                                  <w:spacing w:val="40"/>
                                  <w:szCs w:val="24"/>
                                </w:rPr>
                                <w:t xml:space="preserve"> </w:t>
                              </w:r>
                              <w:r>
                                <w:rPr>
                                  <w:szCs w:val="24"/>
                                </w:rPr>
                                <w:t>dokumentas ir pateiktas pranešimas apie statybos pradžią, sprendiniams ir:</w:t>
                              </w:r>
                            </w:p>
                            <w:sdt>
                              <w:sdtPr>
                                <w:alias w:val="14 str. 11 d. 1 p."/>
                                <w:tag w:val="part_21e3c09d63654eb8b73fb467e46cadd5"/>
                                <w:lock w:val="sdtLocked"/>
                                <w:richText/>
                              </w:sdtPr>
                              <w:sdtContent>
                                <w:p w14:paraId="2DC922D7" w14:textId="10F4AB01">
                                  <w:pPr>
                                    <w:widowControl w:val="0"/>
                                    <w:tabs>
                                      <w:tab w:val="left" w:pos="1094"/>
                                    </w:tabs>
                                    <w:ind w:right="115" w:firstLine="720"/>
                                    <w:jc w:val="both"/>
                                    <w:rPr>
                                      <w:szCs w:val="24"/>
                                    </w:rPr>
                                  </w:pPr>
                                  <w:sdt>
                                    <w:sdtPr>
                                      <w:alias w:val="Numeris"/>
                                      <w:tag w:val="nr_21e3c09d63654eb8b73fb467e46cadd5"/>
                                      <w:lock w:val="sdtLocked"/>
                                      <w:richText/>
                                    </w:sdtPr>
                                    <w:sdtContent>
                                      <w:r>
                                        <w:rPr>
                                          <w:szCs w:val="24"/>
                                        </w:rPr>
                                        <w:t>1</w:t>
                                      </w:r>
                                    </w:sdtContent>
                                  </w:sdt>
                                  <w:r>
                                    <w:rPr>
                                      <w:szCs w:val="24"/>
                                    </w:rPr>
                                    <w:t xml:space="preserve">) jeigu statinys atitinka esminius statinio projekto sprendinius, per </w:t>
                                  </w:r>
                                  <w:r>
                                    <w:rPr>
                                      <w:szCs w:val="24"/>
                                      <w:lang w:val="en-US"/>
                                    </w:rPr>
                                    <w:t xml:space="preserve">2 </w:t>
                                  </w:r>
                                  <w:r>
                                    <w:rPr>
                                      <w:szCs w:val="24"/>
                                    </w:rPr>
                                    <w:t xml:space="preserve">darbo dienas </w:t>
                                  </w:r>
                                  <w:r>
                                    <w:rPr>
                                      <w:bCs/>
                                    </w:rPr>
                                    <w:t xml:space="preserve">nuo statinio atitikties statinio </w:t>
                                  </w:r>
                                  <w:r>
                                    <w:t>projekto sprendiniams patikrinimo</w:t>
                                  </w:r>
                                  <w:r>
                                    <w:rPr>
                                      <w:bCs/>
                                    </w:rPr>
                                    <w:t xml:space="preserve"> dienos</w:t>
                                  </w:r>
                                  <w:r>
                                    <w:t xml:space="preserve"> </w:t>
                                  </w:r>
                                  <w:r>
                                    <w:rPr>
                                      <w:szCs w:val="24"/>
                                    </w:rPr>
                                    <w:t xml:space="preserve">surašo dokumentą, patvirtinantį, kad šio straipsnio 4 dalyje nurodytas privalomasis nurodymas įvykdytas. Nustačius, kad privalomasis nurodymas yra įvykdytas, apie tai ne vėliau kaip kitą darbo dieną per informacines sistemas informuojami Nekilnojamojo turto registrų informacinės sistemos tvarkytojas, statinio naudojimo priežiūrą atliekantis viešojo administravimo subjektas ir savivaldybės administracija. </w:t>
                                  </w:r>
                                  <w:r>
                                    <w:rPr>
                                      <w:rFonts w:eastAsia="MS Mincho"/>
                                    </w:rPr>
                                    <w:t xml:space="preserve">Jeigu nėra techninių galimybių šios informacijos pateikti per informacines sistemas, Inspekcija ne </w:t>
                                  </w:r>
                                  <w:r>
                                    <w:rPr>
                                      <w:szCs w:val="24"/>
                                    </w:rPr>
                                    <w:t>vėliau kaip kitą darbo dieną</w:t>
                                  </w:r>
                                  <w:r>
                                    <w:rPr>
                                      <w:rFonts w:eastAsia="MS Mincho"/>
                                    </w:rPr>
                                    <w:t xml:space="preserve"> nuo nustatymo, kad privalomasis nurodymas yra įvykdytas, dienos raštu informuoja nurodytus subjektus apie privalomojo nurodymo įvykdymą. </w:t>
                                  </w:r>
                                  <w:r>
                                    <w:rPr>
                                      <w:kern w:val="2"/>
                                      <w:szCs w:val="24"/>
                                      <w:lang w:eastAsia="lt-LT"/>
                                    </w:rPr>
                                    <w:t xml:space="preserve">Nekilnojamojo turto </w:t>
                                  </w:r>
                                  <w:r>
                                    <w:rPr>
                                      <w:szCs w:val="24"/>
                                    </w:rPr>
                                    <w:t>registrų</w:t>
                                  </w:r>
                                  <w:r>
                                    <w:rPr>
                                      <w:kern w:val="2"/>
                                      <w:szCs w:val="24"/>
                                      <w:lang w:eastAsia="lt-LT"/>
                                    </w:rPr>
                                    <w:t xml:space="preserve"> informacinės sistemos tvarkytojas išregistruoja žymą apie surašytą savavališkos statybos aktą Nekilnojamojo turto </w:t>
                                  </w:r>
                                  <w:r>
                                    <w:rPr>
                                      <w:szCs w:val="24"/>
                                    </w:rPr>
                                    <w:t>registrų</w:t>
                                  </w:r>
                                  <w:r>
                                    <w:rPr>
                                      <w:kern w:val="2"/>
                                      <w:szCs w:val="24"/>
                                      <w:lang w:eastAsia="lt-LT"/>
                                    </w:rPr>
                                    <w:t xml:space="preserve"> informacinės sistemos nuostatų nustatyta tvarka;</w:t>
                                  </w:r>
                                </w:p>
                              </w:sdtContent>
                            </w:sdt>
                            <w:sdt>
                              <w:sdtPr>
                                <w:alias w:val="14 str. 11 d. 2 p."/>
                                <w:tag w:val="part_833ec98d0e7d4218b12a7b4d65153f38"/>
                                <w:lock w:val="sdtLocked"/>
                                <w:richText/>
                              </w:sdtPr>
                              <w:sdtContent>
                                <w:p w14:paraId="27ED3694" w14:textId="77777777">
                                  <w:pPr>
                                    <w:widowControl w:val="0"/>
                                    <w:tabs>
                                      <w:tab w:val="left" w:pos="1118"/>
                                    </w:tabs>
                                    <w:ind w:right="115" w:firstLine="720"/>
                                    <w:jc w:val="both"/>
                                    <w:rPr>
                                      <w:szCs w:val="24"/>
                                    </w:rPr>
                                  </w:pPr>
                                  <w:sdt>
                                    <w:sdtPr>
                                      <w:alias w:val="Numeris"/>
                                      <w:tag w:val="nr_833ec98d0e7d4218b12a7b4d65153f38"/>
                                      <w:lock w:val="sdtLocked"/>
                                      <w:richText/>
                                    </w:sdtPr>
                                    <w:sdtContent>
                                      <w:r>
                                        <w:rPr>
                                          <w:szCs w:val="24"/>
                                        </w:rPr>
                                        <w:t>2</w:t>
                                      </w:r>
                                    </w:sdtContent>
                                  </w:sdt>
                                  <w:r>
                                    <w:rPr>
                                      <w:szCs w:val="24"/>
                                    </w:rPr>
                                    <w:t xml:space="preserve">) jeigu statinys neatitinka statinio projekto esminių sprendinių, per 2 darbo dienas </w:t>
                                  </w:r>
                                  <w:r>
                                    <w:rPr>
                                      <w:bCs/>
                                    </w:rPr>
                                    <w:t>nuo statinio atitikties statinio projekto sprendiniams patikrinimo dienos</w:t>
                                  </w:r>
                                  <w:r>
                                    <w:t xml:space="preserve"> </w:t>
                                  </w:r>
                                  <w:r>
                                    <w:rPr>
                                      <w:szCs w:val="24"/>
                                    </w:rPr>
                                    <w:t>surašo dokumentą, patvirtinantį, kad šio straipsnio 4 dalyje nurodytas privalomasis nurodymas neįvykdytas,</w:t>
                                  </w:r>
                                  <w:r>
                                    <w:rPr>
                                      <w:spacing w:val="-3"/>
                                      <w:szCs w:val="24"/>
                                    </w:rPr>
                                    <w:t xml:space="preserve"> </w:t>
                                  </w:r>
                                  <w:r>
                                    <w:rPr>
                                      <w:szCs w:val="24"/>
                                    </w:rPr>
                                    <w:t>ir</w:t>
                                  </w:r>
                                  <w:r>
                                    <w:rPr>
                                      <w:spacing w:val="-4"/>
                                      <w:szCs w:val="24"/>
                                    </w:rPr>
                                    <w:t xml:space="preserve"> </w:t>
                                  </w:r>
                                  <w:r>
                                    <w:rPr>
                                      <w:szCs w:val="24"/>
                                    </w:rPr>
                                    <w:t>suėjus</w:t>
                                  </w:r>
                                  <w:r>
                                    <w:rPr>
                                      <w:spacing w:val="-4"/>
                                      <w:szCs w:val="24"/>
                                    </w:rPr>
                                    <w:t xml:space="preserve"> </w:t>
                                  </w:r>
                                  <w:r>
                                    <w:rPr>
                                      <w:szCs w:val="24"/>
                                    </w:rPr>
                                    <w:t>privalomojo</w:t>
                                  </w:r>
                                  <w:r>
                                    <w:rPr>
                                      <w:spacing w:val="-3"/>
                                      <w:szCs w:val="24"/>
                                    </w:rPr>
                                    <w:t xml:space="preserve"> </w:t>
                                  </w:r>
                                  <w:r>
                                    <w:rPr>
                                      <w:szCs w:val="24"/>
                                    </w:rPr>
                                    <w:t>nurodymo</w:t>
                                  </w:r>
                                  <w:r>
                                    <w:rPr>
                                      <w:spacing w:val="-3"/>
                                      <w:szCs w:val="24"/>
                                    </w:rPr>
                                    <w:t xml:space="preserve"> </w:t>
                                  </w:r>
                                  <w:r>
                                    <w:rPr>
                                      <w:szCs w:val="24"/>
                                    </w:rPr>
                                    <w:t>įvykdymo</w:t>
                                  </w:r>
                                  <w:r>
                                    <w:rPr>
                                      <w:spacing w:val="-4"/>
                                      <w:szCs w:val="24"/>
                                    </w:rPr>
                                    <w:t xml:space="preserve"> </w:t>
                                  </w:r>
                                  <w:r>
                                    <w:rPr>
                                      <w:szCs w:val="24"/>
                                    </w:rPr>
                                    <w:t>terminui</w:t>
                                  </w:r>
                                  <w:r>
                                    <w:rPr>
                                      <w:spacing w:val="-3"/>
                                      <w:szCs w:val="24"/>
                                    </w:rPr>
                                    <w:t xml:space="preserve"> </w:t>
                                  </w:r>
                                  <w:r>
                                    <w:rPr>
                                      <w:spacing w:val="-4"/>
                                      <w:szCs w:val="24"/>
                                    </w:rPr>
                                    <w:t xml:space="preserve">Inspekcijos </w:t>
                                  </w:r>
                                  <w:r>
                                    <w:rPr>
                                      <w:szCs w:val="24"/>
                                    </w:rPr>
                                    <w:t>vadovo</w:t>
                                  </w:r>
                                  <w:r>
                                    <w:rPr>
                                      <w:spacing w:val="-4"/>
                                      <w:szCs w:val="24"/>
                                    </w:rPr>
                                    <w:t xml:space="preserve"> </w:t>
                                  </w:r>
                                  <w:r>
                                    <w:rPr>
                                      <w:szCs w:val="24"/>
                                    </w:rPr>
                                    <w:t>nustatyta tvarka privalomąjį nurodymą perduoda priverstinai vykdyti antstoliui, išskyrus atvejus, kai</w:t>
                                  </w:r>
                                  <w:r>
                                    <w:rPr>
                                      <w:spacing w:val="40"/>
                                      <w:szCs w:val="24"/>
                                    </w:rPr>
                                    <w:t xml:space="preserve"> </w:t>
                                  </w:r>
                                  <w:r>
                                    <w:rPr>
                                      <w:szCs w:val="24"/>
                                    </w:rPr>
                                    <w:t>iškelta</w:t>
                                  </w:r>
                                  <w:r>
                                    <w:rPr>
                                      <w:spacing w:val="-2"/>
                                      <w:szCs w:val="24"/>
                                    </w:rPr>
                                    <w:t xml:space="preserve"> </w:t>
                                  </w:r>
                                  <w:r>
                                    <w:rPr>
                                      <w:szCs w:val="24"/>
                                    </w:rPr>
                                    <w:t>byla dėl</w:t>
                                  </w:r>
                                  <w:r>
                                    <w:rPr>
                                      <w:spacing w:val="-2"/>
                                      <w:szCs w:val="24"/>
                                    </w:rPr>
                                    <w:t xml:space="preserve"> </w:t>
                                  </w:r>
                                  <w:r>
                                    <w:rPr>
                                      <w:szCs w:val="24"/>
                                    </w:rPr>
                                    <w:t>privalomojo nurodymo</w:t>
                                  </w:r>
                                  <w:r>
                                    <w:rPr>
                                      <w:spacing w:val="-1"/>
                                      <w:szCs w:val="24"/>
                                    </w:rPr>
                                    <w:t xml:space="preserve"> </w:t>
                                  </w:r>
                                  <w:r>
                                    <w:rPr>
                                      <w:szCs w:val="24"/>
                                    </w:rPr>
                                    <w:t>teisėtumo arba</w:t>
                                  </w:r>
                                  <w:r>
                                    <w:rPr>
                                      <w:spacing w:val="-2"/>
                                      <w:szCs w:val="24"/>
                                    </w:rPr>
                                    <w:t xml:space="preserve"> </w:t>
                                  </w:r>
                                  <w:r>
                                    <w:rPr>
                                      <w:szCs w:val="24"/>
                                    </w:rPr>
                                    <w:t>privalomojo nurodymo</w:t>
                                  </w:r>
                                  <w:r>
                                    <w:rPr>
                                      <w:spacing w:val="-3"/>
                                      <w:szCs w:val="24"/>
                                    </w:rPr>
                                    <w:t xml:space="preserve"> </w:t>
                                  </w:r>
                                  <w:r>
                                    <w:rPr>
                                      <w:szCs w:val="24"/>
                                    </w:rPr>
                                    <w:t xml:space="preserve">įvykdymo termino pratęsimo. </w:t>
                                  </w:r>
                                  <w:r>
                                    <w:t xml:space="preserve">Privalomasis nurodymas, kurio teisėtumas buvo skundžiamas arba dėl kurio </w:t>
                                  </w:r>
                                  <w:r>
                                    <w:rPr>
                                      <w:szCs w:val="24"/>
                                    </w:rPr>
                                    <w:t>įvykdymo termino pratęsimo</w:t>
                                  </w:r>
                                  <w:r>
                                    <w:t xml:space="preserve"> kreiptasi į teismą, Inspekcijos vadovo nustatyta tvarka perduodamas vykdyti antstoliui, kai įsiteisėja teismo sprendimas nepanaikinti privalomojo nurodymo arba kai sueina teismo nustatyti papildomi privalomojo nurodymo įvykdymo terminai, arba kai įsiteisėja teismo sprendimas dėl privalomojo nurodymo termino nepratęsimo.</w:t>
                                  </w:r>
                                </w:p>
                              </w:sdtContent>
                            </w:sdt>
                          </w:sdtContent>
                        </w:sdt>
                        <w:sdt>
                          <w:sdtPr>
                            <w:alias w:val="14 str. 12 d."/>
                            <w:tag w:val="part_446988c46c3f466a96e452e768b709a0"/>
                            <w:lock w:val="sdtLocked"/>
                            <w:richText/>
                          </w:sdtPr>
                          <w:sdtContent>
                            <w:p w14:paraId="7A864FCC" w14:textId="2764A7D6">
                              <w:pPr>
                                <w:widowControl w:val="0"/>
                                <w:tabs>
                                  <w:tab w:val="left" w:pos="1118"/>
                                </w:tabs>
                                <w:ind w:right="115" w:firstLine="720"/>
                                <w:jc w:val="both"/>
                                <w:rPr>
                                  <w:szCs w:val="24"/>
                                </w:rPr>
                              </w:pPr>
                              <w:sdt>
                                <w:sdtPr>
                                  <w:alias w:val="Numeris"/>
                                  <w:tag w:val="nr_446988c46c3f466a96e452e768b709a0"/>
                                  <w:lock w:val="sdtLocked"/>
                                  <w:richText/>
                                </w:sdtPr>
                                <w:sdtContent>
                                  <w:r>
                                    <w:rPr>
                                      <w:szCs w:val="24"/>
                                    </w:rPr>
                                    <w:t>12</w:t>
                                  </w:r>
                                </w:sdtContent>
                              </w:sdt>
                              <w:r>
                                <w:rPr>
                                  <w:szCs w:val="24"/>
                                </w:rPr>
                                <w:t>.</w:t>
                              </w:r>
                              <w:r>
                                <w:rPr>
                                  <w:spacing w:val="30"/>
                                  <w:szCs w:val="24"/>
                                </w:rPr>
                                <w:t xml:space="preserve"> </w:t>
                              </w:r>
                              <w:r>
                                <w:rPr>
                                  <w:szCs w:val="24"/>
                                </w:rPr>
                                <w:t>Jeigu</w:t>
                              </w:r>
                              <w:r>
                                <w:rPr>
                                  <w:spacing w:val="32"/>
                                  <w:szCs w:val="24"/>
                                </w:rPr>
                                <w:t xml:space="preserve"> </w:t>
                              </w:r>
                              <w:r>
                                <w:rPr>
                                  <w:szCs w:val="24"/>
                                </w:rPr>
                                <w:t>asmuo</w:t>
                              </w:r>
                              <w:r>
                                <w:rPr>
                                  <w:spacing w:val="32"/>
                                  <w:szCs w:val="24"/>
                                </w:rPr>
                                <w:t xml:space="preserve"> </w:t>
                              </w:r>
                              <w:r>
                                <w:rPr>
                                  <w:szCs w:val="24"/>
                                </w:rPr>
                                <w:t>per</w:t>
                              </w:r>
                              <w:r>
                                <w:rPr>
                                  <w:spacing w:val="30"/>
                                  <w:szCs w:val="24"/>
                                </w:rPr>
                                <w:t xml:space="preserve"> </w:t>
                              </w:r>
                              <w:r>
                                <w:rPr>
                                  <w:szCs w:val="24"/>
                                </w:rPr>
                                <w:t>nustatytą</w:t>
                              </w:r>
                              <w:r>
                                <w:rPr>
                                  <w:spacing w:val="32"/>
                                  <w:szCs w:val="24"/>
                                </w:rPr>
                                <w:t xml:space="preserve"> </w:t>
                              </w:r>
                              <w:r>
                                <w:rPr>
                                  <w:szCs w:val="24"/>
                                </w:rPr>
                                <w:t>privalomojo</w:t>
                              </w:r>
                              <w:r>
                                <w:rPr>
                                  <w:spacing w:val="34"/>
                                  <w:szCs w:val="24"/>
                                </w:rPr>
                                <w:t xml:space="preserve"> </w:t>
                              </w:r>
                              <w:r>
                                <w:rPr>
                                  <w:szCs w:val="24"/>
                                </w:rPr>
                                <w:t>nurodymo</w:t>
                              </w:r>
                              <w:r>
                                <w:rPr>
                                  <w:spacing w:val="30"/>
                                  <w:szCs w:val="24"/>
                                </w:rPr>
                                <w:t xml:space="preserve"> </w:t>
                              </w:r>
                              <w:r>
                                <w:rPr>
                                  <w:szCs w:val="24"/>
                                </w:rPr>
                                <w:t>įvykdymo</w:t>
                              </w:r>
                              <w:r>
                                <w:rPr>
                                  <w:spacing w:val="32"/>
                                  <w:szCs w:val="24"/>
                                </w:rPr>
                                <w:t xml:space="preserve"> </w:t>
                              </w:r>
                              <w:r>
                                <w:rPr>
                                  <w:szCs w:val="24"/>
                                </w:rPr>
                                <w:t>terminą</w:t>
                              </w:r>
                              <w:r>
                                <w:rPr>
                                  <w:spacing w:val="32"/>
                                  <w:szCs w:val="24"/>
                                </w:rPr>
                                <w:t xml:space="preserve"> </w:t>
                              </w:r>
                              <w:r>
                                <w:rPr>
                                  <w:szCs w:val="24"/>
                                </w:rPr>
                                <w:t>šio</w:t>
                              </w:r>
                              <w:r>
                                <w:rPr>
                                  <w:spacing w:val="30"/>
                                  <w:szCs w:val="24"/>
                                </w:rPr>
                                <w:t xml:space="preserve"> </w:t>
                              </w:r>
                              <w:r>
                                <w:rPr>
                                  <w:szCs w:val="24"/>
                                </w:rPr>
                                <w:t xml:space="preserve">straipsnio </w:t>
                              </w:r>
                              <w:r>
                                <w:rPr>
                                  <w:spacing w:val="-5"/>
                                  <w:szCs w:val="24"/>
                                </w:rPr>
                                <w:t xml:space="preserve">4 </w:t>
                              </w:r>
                              <w:r>
                                <w:rPr>
                                  <w:szCs w:val="24"/>
                                </w:rPr>
                                <w:t xml:space="preserve">dalyje nurodyto privalomojo nurodymo neįvykdo arba negauna statybą leidžiančio dokumento ir nepateikia </w:t>
                              </w:r>
                              <w:r>
                                <w:rPr>
                                  <w:rFonts w:eastAsia="Calibri"/>
                                  <w:szCs w:val="24"/>
                                  <w:lang w:eastAsia="lt-LT"/>
                                </w:rPr>
                                <w:t>Statybos įstatymo ir jo įgyvendinamųjų</w:t>
                              </w:r>
                              <w:r>
                                <w:rPr>
                                  <w:szCs w:val="24"/>
                                </w:rPr>
                                <w:t xml:space="preserve"> teisės aktų reikalavimus atitinkančio pranešimo apie statybos pradžią, Inspekcija jos vadovo nustatyta tvarka privalomąjį nurodymą perduoda priverstinai vykdyti antstoliui, išskyrus atvejus, kai iškelta byla dėl privalomojo nurodymo teisėtumo arba privalomojo nurodymo įvykdymo termino pratęsimo. </w:t>
                              </w:r>
                              <w:r>
                                <w:t xml:space="preserve">Privalomasis nurodymas, kurio teisėtumas buvo skundžiamas arba dėl kurio </w:t>
                              </w:r>
                              <w:r>
                                <w:rPr>
                                  <w:szCs w:val="24"/>
                                </w:rPr>
                                <w:t>įvykdymo termino pratęsimo</w:t>
                              </w:r>
                              <w:r>
                                <w:t xml:space="preserve"> kreiptasi į teismą, Inspekcijos vadovo nustatyta tvarka perduodamas vykdyti antstoliui, kai įsiteisėja teismo sprendimas nepanaikinti privalomojo nurodymo arba kai sueina teismo nustatyti papildomi privalomojo nurodymo įvykdymo terminai, arba kai įsiteisėja teismo sprendimas dėl privalomojo nurodymo termino nepratęsimo.</w:t>
                              </w:r>
                            </w:p>
                          </w:sdtContent>
                        </w:sdt>
                        <w:sdt>
                          <w:sdtPr>
                            <w:alias w:val="14 str. 13 d."/>
                            <w:tag w:val="part_833fbf6c36a647ac95eca94ed3a119db"/>
                            <w:lock w:val="sdtLocked"/>
                            <w:richText/>
                          </w:sdtPr>
                          <w:sdtContent>
                            <w:p w14:paraId="0DB045D7" w14:textId="77777777">
                              <w:pPr>
                                <w:widowControl w:val="0"/>
                                <w:ind w:right="117" w:firstLine="720"/>
                                <w:jc w:val="both"/>
                                <w:rPr>
                                  <w:szCs w:val="24"/>
                                </w:rPr>
                              </w:pPr>
                              <w:sdt>
                                <w:sdtPr>
                                  <w:alias w:val="Numeris"/>
                                  <w:tag w:val="nr_833fbf6c36a647ac95eca94ed3a119db"/>
                                  <w:lock w:val="sdtLocked"/>
                                  <w:richText/>
                                </w:sdtPr>
                                <w:sdtContent>
                                  <w:r>
                                    <w:rPr>
                                      <w:szCs w:val="24"/>
                                      <w:lang w:val="en-US"/>
                                    </w:rPr>
                                    <w:t>13</w:t>
                                  </w:r>
                                </w:sdtContent>
                              </w:sdt>
                              <w:r>
                                <w:rPr>
                                  <w:szCs w:val="24"/>
                                  <w:lang w:val="en-US"/>
                                </w:rPr>
                                <w:t xml:space="preserve">. </w:t>
                              </w:r>
                              <w:r>
                                <w:rPr>
                                  <w:szCs w:val="24"/>
                                </w:rPr>
                                <w:t xml:space="preserve">Nustačius, kad šio straipsnio 4 dalyje nurodytas privalomasis nurodymas įvykdytas ar neįvykdytas, apie tai ne vėliau kaip kitą darbo dieną raštu informuojamas </w:t>
                              </w:r>
                              <w:r>
                                <w:rPr>
                                  <w:rFonts w:eastAsia="MS Mincho"/>
                                </w:rPr>
                                <w:t>asmuo, kuriam buvo surašytas privalomasis nurodymas.</w:t>
                              </w:r>
                            </w:p>
                          </w:sdtContent>
                        </w:sdt>
                        <w:sdt>
                          <w:sdtPr>
                            <w:alias w:val="14 str. 14 d."/>
                            <w:tag w:val="part_099db742fa444b2580d47b960dc145c7"/>
                            <w:lock w:val="sdtLocked"/>
                            <w:richText/>
                          </w:sdtPr>
                          <w:sdtContent>
                            <w:p w14:paraId="3E73FEFB" w14:textId="31525089">
                              <w:pPr>
                                <w:ind w:firstLine="720"/>
                                <w:jc w:val="both"/>
                              </w:pPr>
                              <w:sdt>
                                <w:sdtPr>
                                  <w:alias w:val="Numeris"/>
                                  <w:tag w:val="nr_099db742fa444b2580d47b960dc145c7"/>
                                  <w:lock w:val="sdtLocked"/>
                                  <w:richText/>
                                </w:sdtPr>
                                <w:sdtContent>
                                  <w:r>
                                    <w:t>14</w:t>
                                  </w:r>
                                </w:sdtContent>
                              </w:sdt>
                              <w:r>
                                <w:t>. Šio straipsnio 4 dalyje nurodytas privalomasis nurodymas yra vykdomasis dokumentas, vykdomas Civilinio proceso kodekso nustatyta tvarka.</w:t>
                              </w:r>
                            </w:p>
                          </w:sdtContent>
                        </w:sdt>
                        <w:sdt>
                          <w:sdtPr>
                            <w:alias w:val="14 str. 15 d."/>
                            <w:tag w:val="part_0150c35ca5a34e809a154f9a983148b8"/>
                            <w:lock w:val="sdtLocked"/>
                            <w:richText/>
                          </w:sdtPr>
                          <w:sdtContent>
                            <w:p w14:paraId="0309ADAB" w14:textId="155107D4">
                              <w:pPr>
                                <w:ind w:firstLine="720"/>
                                <w:jc w:val="both"/>
                              </w:pPr>
                              <w:sdt>
                                <w:sdtPr>
                                  <w:alias w:val="Numeris"/>
                                  <w:tag w:val="nr_0150c35ca5a34e809a154f9a983148b8"/>
                                  <w:lock w:val="sdtLocked"/>
                                  <w:richText/>
                                </w:sdtPr>
                                <w:sdtContent>
                                  <w:r>
                                    <w:t>15</w:t>
                                  </w:r>
                                </w:sdtContent>
                              </w:sdt>
                              <w:r>
                                <w:t>. Jeigu į teismą dėl savavališkos statybos padarinių šalinimo kreipiasi kitas viešojo administravimo subjektas ar prokuratūra, teismas savo sprendimu gali įpareigoti atsakovą savo lėšomis per nustatytą terminą:</w:t>
                              </w:r>
                            </w:p>
                            <w:sdt>
                              <w:sdtPr>
                                <w:alias w:val="14 str. 15 d. 1 p."/>
                                <w:tag w:val="part_6bbe71d723824f98a997440cd6eedd20"/>
                                <w:lock w:val="sdtLocked"/>
                                <w:richText/>
                              </w:sdtPr>
                              <w:sdtContent>
                                <w:p w14:paraId="25581B5E" w14:textId="5C8A62D0">
                                  <w:pPr>
                                    <w:ind w:firstLine="720"/>
                                    <w:jc w:val="both"/>
                                  </w:pPr>
                                  <w:sdt>
                                    <w:sdtPr>
                                      <w:alias w:val="Numeris"/>
                                      <w:tag w:val="nr_6bbe71d723824f98a997440cd6eedd20"/>
                                      <w:lock w:val="sdtLocked"/>
                                      <w:richText/>
                                    </w:sdtPr>
                                    <w:sdtContent>
                                      <w:r>
                                        <w:t>1</w:t>
                                      </w:r>
                                    </w:sdtContent>
                                  </w:sdt>
                                  <w:r>
                                    <w:t>) leisti Statybos įstatymo ir jo įgyvendinamųjų teisės aktų nustatyta tvarka parengti projektinę dokumentaciją, sumokėti Statybos įstatymo 1 priede nustatytą įmoką už savavališkos statybos įteisinimą, gauti statybą leidžiantį dokumentą, šalinantį savavališkos statybos padarinius, ir pranešti apie statybos pradžią, kai žemės sklype (teritorijoje), kuriame (-ioje) nustatyta savavališka statyba, tokios paskirties naujo statinio statyba yra galima arba tokie šio statinio rekonstravimo, remonto ar griovimo darbai yra galimi pagal galiojančius detaliuosius planus ar žemės valdos projektus (jeigu jie privalomi), taip pat pagal bendruosius planus ar specialiojo teritorijų planavimo dokumentus ir tokia statyba neprieštarauja imperatyviems aplinkos apsaugos, paveldosaugos, saugomų teritorijų apsaugos teisės aktų reikalavimams; šių veiksmų per nustatytą terminą neatlikus – vykdyti šios dalies 2–5 punktuose nurodytus reikalavimus;</w:t>
                                  </w:r>
                                </w:p>
                              </w:sdtContent>
                            </w:sdt>
                            <w:sdt>
                              <w:sdtPr>
                                <w:alias w:val="14 str. 15 d. 2 p."/>
                                <w:tag w:val="part_43660fd031304cef9fe75fb7504127a4"/>
                                <w:lock w:val="sdtLocked"/>
                                <w:richText/>
                              </w:sdtPr>
                              <w:sdtContent>
                                <w:p w14:paraId="401E9900" w14:textId="77777777">
                                  <w:pPr>
                                    <w:ind w:firstLine="720"/>
                                    <w:jc w:val="both"/>
                                  </w:pPr>
                                  <w:sdt>
                                    <w:sdtPr>
                                      <w:alias w:val="Numeris"/>
                                      <w:tag w:val="nr_43660fd031304cef9fe75fb7504127a4"/>
                                      <w:lock w:val="sdtLocked"/>
                                      <w:richText/>
                                    </w:sdtPr>
                                    <w:sdtContent>
                                      <w:r>
                                        <w:t>2</w:t>
                                      </w:r>
                                    </w:sdtContent>
                                  </w:sdt>
                                  <w:r>
                                    <w:t>) nugriauti statinį ir sutvarkyti statybvietę; teismas sprendime nurodo, kad, jeigu per nustatytą terminą teismo sprendimas neįvykdomas, Inspekcija turi teisę nugriauti savavališkai pastatytą statinį ir sutvarkyti statybvietę atsakovo lėšomis;</w:t>
                                  </w:r>
                                </w:p>
                              </w:sdtContent>
                            </w:sdt>
                            <w:sdt>
                              <w:sdtPr>
                                <w:alias w:val="14 str. 15 d. 3 p."/>
                                <w:tag w:val="part_daccdd7b78bc4fb1863a256a284aa9d9"/>
                                <w:lock w:val="sdtLocked"/>
                                <w:richText/>
                              </w:sdtPr>
                              <w:sdtContent>
                                <w:p w14:paraId="70E07A27" w14:textId="77777777">
                                  <w:pPr>
                                    <w:ind w:firstLine="720"/>
                                    <w:jc w:val="both"/>
                                  </w:pPr>
                                  <w:sdt>
                                    <w:sdtPr>
                                      <w:alias w:val="Numeris"/>
                                      <w:tag w:val="nr_daccdd7b78bc4fb1863a256a284aa9d9"/>
                                      <w:lock w:val="sdtLocked"/>
                                      <w:richText/>
                                    </w:sdtPr>
                                    <w:sdtContent>
                                      <w:r>
                                        <w:t>3</w:t>
                                      </w:r>
                                    </w:sdtContent>
                                  </w:sdt>
                                  <w:r>
                                    <w:t>) išardyti savavališkai pastatytas (įrengtas, sumontuotas ir panašiai) ar perstatytas statinio dalis ir, jeigu būtina, sutvarkyti statybvietę;</w:t>
                                  </w:r>
                                </w:p>
                              </w:sdtContent>
                            </w:sdt>
                            <w:sdt>
                              <w:sdtPr>
                                <w:alias w:val="14 str. 15 d. 4 p."/>
                                <w:tag w:val="part_2a1922da926745df809d1ac86df4b050"/>
                                <w:lock w:val="sdtLocked"/>
                                <w:richText/>
                              </w:sdtPr>
                              <w:sdtContent>
                                <w:p w14:paraId="6EBB0C3F" w14:textId="77777777">
                                  <w:pPr>
                                    <w:ind w:firstLine="720"/>
                                    <w:jc w:val="both"/>
                                  </w:pPr>
                                  <w:sdt>
                                    <w:sdtPr>
                                      <w:alias w:val="Numeris"/>
                                      <w:tag w:val="nr_2a1922da926745df809d1ac86df4b050"/>
                                      <w:lock w:val="sdtLocked"/>
                                      <w:richText/>
                                    </w:sdtPr>
                                    <w:sdtContent>
                                      <w:r>
                                        <w:t>4</w:t>
                                      </w:r>
                                    </w:sdtContent>
                                  </w:sdt>
                                  <w:r>
                                    <w:t>) atstatyti (atkurti) nugriautą kultūros paveldo statinį (išardytas jo dalis) ir, jeigu būtina, sutvarkyti statybvietę;</w:t>
                                  </w:r>
                                </w:p>
                              </w:sdtContent>
                            </w:sdt>
                            <w:sdt>
                              <w:sdtPr>
                                <w:alias w:val="14 str. 15 d. 5 p."/>
                                <w:tag w:val="part_66fc49d0f35d48cb829cc2a6e82ec1b0"/>
                                <w:lock w:val="sdtLocked"/>
                                <w:richText/>
                              </w:sdtPr>
                              <w:sdtContent>
                                <w:p w14:paraId="18D1C440" w14:textId="77777777">
                                  <w:pPr>
                                    <w:ind w:firstLine="720"/>
                                    <w:jc w:val="both"/>
                                  </w:pPr>
                                  <w:sdt>
                                    <w:sdtPr>
                                      <w:alias w:val="Numeris"/>
                                      <w:tag w:val="nr_66fc49d0f35d48cb829cc2a6e82ec1b0"/>
                                      <w:lock w:val="sdtLocked"/>
                                      <w:richText/>
                                    </w:sdtPr>
                                    <w:sdtContent>
                                      <w:r>
                                        <w:t>5</w:t>
                                      </w:r>
                                    </w:sdtContent>
                                  </w:sdt>
                                  <w:r>
                                    <w:t>) atstatyti nugriautą statinį ar išardytas statinio dalis, jeigu dėl statinio nugriovimo ar jo dalių išardymo buvo pažeistas viešasis interesas, ir, jeigu būtina, sutvarkyti statybvietę.</w:t>
                                  </w:r>
                                </w:p>
                              </w:sdtContent>
                            </w:sdt>
                          </w:sdtContent>
                        </w:sdt>
                        <w:sdt>
                          <w:sdtPr>
                            <w:alias w:val="14 str. 16 d."/>
                            <w:tag w:val="part_b4164bb55e2a4a68a8a98e4896bbf9fc"/>
                            <w:lock w:val="sdtLocked"/>
                            <w:richText/>
                          </w:sdtPr>
                          <w:sdtContent>
                            <w:p w14:paraId="59AF9FB4" w14:textId="06A3C398">
                              <w:pPr>
                                <w:ind w:firstLine="720"/>
                                <w:jc w:val="both"/>
                              </w:pPr>
                              <w:sdt>
                                <w:sdtPr>
                                  <w:alias w:val="Numeris"/>
                                  <w:tag w:val="nr_b4164bb55e2a4a68a8a98e4896bbf9fc"/>
                                  <w:lock w:val="sdtLocked"/>
                                  <w:richText/>
                                </w:sdtPr>
                                <w:sdtContent>
                                  <w:r>
                                    <w:t>16</w:t>
                                  </w:r>
                                </w:sdtContent>
                              </w:sdt>
                              <w:r>
                                <w:t>. Į teismą dėl savavališkai pastatyto ar statomo statinio nugriovimo, jo dalių išardymo, savavališkai nugriauto statinio ar savavališkai išardytų jo dalių atstatymo ir statybvietės sutvarkymo gali kreiptis ir šio straipsnio 1</w:t>
                              </w:r>
                              <w:r>
                                <w:rPr>
                                  <w:lang w:val="en-US"/>
                                </w:rPr>
                                <w:t>5</w:t>
                              </w:r>
                              <w:r>
                                <w:t xml:space="preserve"> dalyje nenurodyti asmenys, kurių teisės ir teisėti interesai dėl savavališkos statybos pažeidžiami. Šiais atvejais teismas gali priimti sprendimą, nurodytą šio straipsnio 1</w:t>
                              </w:r>
                              <w:r>
                                <w:rPr>
                                  <w:lang w:val="en-US"/>
                                </w:rPr>
                                <w:t>5</w:t>
                              </w:r>
                              <w:r>
                                <w:t xml:space="preserve"> dalyje. Teismas sprendime gali nurodyti, kad, jeigu per nustatytą terminą teismo sprendimas neįvykdomas, ieškovas turi teisę įvykdyti teismo sprendimą atsakovo lėšomis.</w:t>
                              </w:r>
                            </w:p>
                          </w:sdtContent>
                        </w:sdt>
                        <w:sdt>
                          <w:sdtPr>
                            <w:alias w:val="14 str. 17 d."/>
                            <w:tag w:val="part_94cdac6e036445f09af421ad13401433"/>
                            <w:lock w:val="sdtLocked"/>
                            <w:richText/>
                          </w:sdtPr>
                          <w:sdtContent>
                            <w:p w14:paraId="418EA704" w14:textId="77963905">
                              <w:pPr>
                                <w:ind w:firstLine="720"/>
                                <w:jc w:val="both"/>
                              </w:pPr>
                              <w:sdt>
                                <w:sdtPr>
                                  <w:alias w:val="Numeris"/>
                                  <w:tag w:val="nr_94cdac6e036445f09af421ad13401433"/>
                                  <w:lock w:val="sdtLocked"/>
                                  <w:richText/>
                                </w:sdtPr>
                                <w:sdtContent>
                                  <w:r>
                                    <w:t>17</w:t>
                                  </w:r>
                                </w:sdtContent>
                              </w:sdt>
                              <w:r>
                                <w:t>. Savavališkai valstybinėje žemėje statomus ir pastatytus naujus statinius įteisinti draudžiama, jeigu statybos darbai atlikti neturint žemės valdymo ar naudojimo teisių. Ši nuostata netaikoma, kai Statybos įstatyme nustatyta tvarka statytojo teisei įgyvendinti nereikia žemės sklypo valdyti nuosavybės teise arba valdyti ir naudoti kitais pagrindais ir gaunamas valstybinės žemės patikėtinio sutikimas.</w:t>
                              </w:r>
                            </w:p>
                          </w:sdtContent>
                        </w:sdt>
                        <w:sdt>
                          <w:sdtPr>
                            <w:alias w:val="14 str. 18 d."/>
                            <w:tag w:val="part_8d29e434774446eaa8c478f6779269b9"/>
                            <w:lock w:val="sdtLocked"/>
                            <w:richText/>
                          </w:sdtPr>
                          <w:sdtContent>
                            <w:p w14:paraId="18AA0A24" w14:textId="4ED32448">
                              <w:pPr>
                                <w:ind w:firstLine="720"/>
                                <w:jc w:val="both"/>
                              </w:pPr>
                              <w:sdt>
                                <w:sdtPr>
                                  <w:alias w:val="Numeris"/>
                                  <w:tag w:val="nr_8d29e434774446eaa8c478f6779269b9"/>
                                  <w:lock w:val="sdtLocked"/>
                                  <w:richText/>
                                </w:sdtPr>
                                <w:sdtContent>
                                  <w:r>
                                    <w:t>18</w:t>
                                  </w:r>
                                </w:sdtContent>
                              </w:sdt>
                              <w:r>
                                <w:t>. Jeigu savavališka statyba nustatoma atlikus statybos užbaigimo procedūras ir statinį įregistravus ar jo kadastro duomenis pakeitus Nekilnojamojo turto registrų informacinėje sistemoje, Inspekcija kreipiasi į teismą dėl statybos užbaigimo akto ar deklaracijos apie statybos užbaigimą patvirtinimo panaikinimo, jeigu nuo statinio ar jo naujų kadastro duomenų įrašymo yra praėję ne daugiau kaip vieneri metai. Teismui panaikinus šiuos dokumentus, Inspekcija atlieka savavališkos statybos padarinių šalinimo procedūras šiame įstatyme nustatyta tvarka. Jeigu yra registruotų pažymų apie statinio statybą be nukrypimų nuo esminių statinio projekto sprendinių, tai nesudaro kliūties reikalauti pašalinti savavališkos statybos padarinius.</w:t>
                              </w:r>
                            </w:p>
                          </w:sdtContent>
                        </w:sdt>
                        <w:sdt>
                          <w:sdtPr>
                            <w:alias w:val="14 str. 19 d."/>
                            <w:tag w:val="part_3338d69d2ba347f880036635ed2a6714"/>
                            <w:lock w:val="sdtLocked"/>
                            <w:richText/>
                          </w:sdtPr>
                          <w:sdtContent>
                            <w:p w14:paraId="4E53B7B5" w14:textId="2C1040EF">
                              <w:pPr>
                                <w:widowControl w:val="0"/>
                                <w:ind w:right="112" w:firstLine="720"/>
                                <w:jc w:val="both"/>
                                <w:rPr>
                                  <w:rFonts w:ascii="TimesLT" w:hAnsi="TimesLT"/>
                                </w:rPr>
                              </w:pPr>
                              <w:sdt>
                                <w:sdtPr>
                                  <w:alias w:val="Numeris"/>
                                  <w:tag w:val="nr_3338d69d2ba347f880036635ed2a6714"/>
                                  <w:lock w:val="sdtLocked"/>
                                  <w:richText/>
                                </w:sdtPr>
                                <w:sdtContent>
                                  <w:r>
                                    <w:t>19</w:t>
                                  </w:r>
                                </w:sdtContent>
                              </w:sdt>
                              <w:r>
                                <w:t>. Savavališkos statybos padarinių šalinimo procedūrų atlikimo tvarką</w:t>
                              </w:r>
                              <w:r>
                                <w:rPr>
                                  <w:rFonts w:ascii="TimesLT" w:hAnsi="TimesLT"/>
                                </w:rPr>
                                <w:t xml:space="preserve"> nustato aplinkos ministras. Surašomų dokumentų formas tvirtina Inspekcijos vadovas.“</w:t>
                              </w:r>
                            </w:p>
                            <w:p w14:paraId="22973C8B" w14:textId="77777777">
                              <w:pPr>
                                <w:widowControl w:val="0"/>
                                <w:ind w:right="112"/>
                                <w:jc w:val="both"/>
                                <w:rPr>
                                  <w:rFonts w:eastAsia="Calibri"/>
                                  <w:szCs w:val="24"/>
                                  <w:lang w:eastAsia="lt-LT"/>
                                </w:rPr>
                              </w:pPr>
                            </w:p>
                          </w:sdtContent>
                        </w:sdt>
                      </w:sdtContent>
                    </w:sdt>
                  </w:sdtContent>
                </w:sdt>
              </w:sdtContent>
            </w:sdt>
          </w:sdtContent>
        </w:sdt>
        <w:sdt>
          <w:sdtPr>
            <w:alias w:val="12 str."/>
            <w:tag w:val="part_1854c3199d9846ba830b775d611634a9"/>
            <w:lock w:val="sdtLocked"/>
            <w:richText/>
          </w:sdtPr>
          <w:sdtContent>
            <w:p w14:paraId="003E2B1C"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1854c3199d9846ba830b775d611634a9"/>
                  <w:lock w:val="sdtLocked"/>
                  <w:richText/>
                </w:sdtPr>
                <w:sdtContent>
                  <w:r>
                    <w:rPr>
                      <w:rFonts w:eastAsia="MS Mincho"/>
                      <w:b/>
                      <w:bCs/>
                      <w:szCs w:val="24"/>
                      <w:lang w:eastAsia="lt-LT"/>
                    </w:rPr>
                    <w:t>12</w:t>
                  </w:r>
                </w:sdtContent>
              </w:sdt>
              <w:r>
                <w:rPr>
                  <w:rFonts w:eastAsia="MS Mincho"/>
                  <w:b/>
                  <w:bCs/>
                  <w:szCs w:val="24"/>
                  <w:lang w:eastAsia="lt-LT"/>
                </w:rPr>
                <w:t xml:space="preserve"> straipsnis. </w:t>
              </w:r>
              <w:sdt>
                <w:sdtPr>
                  <w:alias w:val="Pavadinimas"/>
                  <w:tag w:val="title_1854c3199d9846ba830b775d611634a9"/>
                  <w:lock w:val="sdtLocked"/>
                  <w:richText/>
                </w:sdtPr>
                <w:sdtContent>
                  <w:r>
                    <w:rPr>
                      <w:rFonts w:eastAsia="MS Mincho"/>
                      <w:b/>
                      <w:bCs/>
                      <w:szCs w:val="24"/>
                      <w:lang w:eastAsia="lt-LT"/>
                    </w:rPr>
                    <w:t>19 straipsnio pripažinimas netekusiu galios</w:t>
                  </w:r>
                </w:sdtContent>
              </w:sdt>
            </w:p>
            <w:sdt>
              <w:sdtPr>
                <w:alias w:val="12 str. 1 d."/>
                <w:tag w:val="part_37c10a2350f14584ba87694958effb21"/>
                <w:lock w:val="sdtLocked"/>
                <w:richText/>
              </w:sdtPr>
              <w:sdtContent>
                <w:p w14:paraId="6C089009" w14:textId="77777777">
                  <w:pPr>
                    <w:ind w:firstLine="720"/>
                    <w:rPr>
                      <w:rFonts w:ascii="TimesLT" w:hAnsi="TimesLT"/>
                    </w:rPr>
                  </w:pPr>
                  <w:r>
                    <w:rPr>
                      <w:rFonts w:ascii="TimesLT" w:hAnsi="TimesLT"/>
                    </w:rPr>
                    <w:t>Pripažinti netekusiu galios 19 straipsnį.</w:t>
                  </w:r>
                </w:p>
                <w:p w14:paraId="1F8A9253" w14:textId="77777777">
                  <w:pPr>
                    <w:ind w:firstLine="720"/>
                    <w:jc w:val="both"/>
                    <w:rPr>
                      <w:rFonts w:eastAsia="Calibri"/>
                      <w:strike/>
                      <w:szCs w:val="24"/>
                      <w:lang w:eastAsia="lt-LT"/>
                    </w:rPr>
                  </w:pPr>
                </w:p>
              </w:sdtContent>
            </w:sdt>
          </w:sdtContent>
        </w:sdt>
        <w:sdt>
          <w:sdtPr>
            <w:alias w:val="13 str."/>
            <w:tag w:val="part_4715c7c8b67a42ddaa40a285a689cf94"/>
            <w:lock w:val="sdtLocked"/>
            <w:richText/>
          </w:sdtPr>
          <w:sdtContent>
            <w:p w14:paraId="221C2EFB"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4715c7c8b67a42ddaa40a285a689cf94"/>
                  <w:lock w:val="sdtLocked"/>
                  <w:richText/>
                </w:sdtPr>
                <w:sdtContent>
                  <w:r>
                    <w:rPr>
                      <w:rFonts w:eastAsia="MS Mincho"/>
                      <w:b/>
                      <w:bCs/>
                      <w:szCs w:val="24"/>
                      <w:lang w:eastAsia="lt-LT"/>
                    </w:rPr>
                    <w:t>13</w:t>
                  </w:r>
                </w:sdtContent>
              </w:sdt>
              <w:r>
                <w:rPr>
                  <w:rFonts w:eastAsia="MS Mincho"/>
                  <w:b/>
                  <w:bCs/>
                  <w:szCs w:val="24"/>
                  <w:lang w:eastAsia="lt-LT"/>
                </w:rPr>
                <w:t xml:space="preserve"> straipsnis. </w:t>
              </w:r>
              <w:sdt>
                <w:sdtPr>
                  <w:alias w:val="Pavadinimas"/>
                  <w:tag w:val="title_4715c7c8b67a42ddaa40a285a689cf94"/>
                  <w:lock w:val="sdtLocked"/>
                  <w:richText/>
                </w:sdtPr>
                <w:sdtContent>
                  <w:r>
                    <w:rPr>
                      <w:rFonts w:eastAsia="MS Mincho"/>
                      <w:b/>
                      <w:bCs/>
                      <w:szCs w:val="24"/>
                      <w:lang w:eastAsia="lt-LT"/>
                    </w:rPr>
                    <w:t>22 straipsnio pakeitimas</w:t>
                  </w:r>
                </w:sdtContent>
              </w:sdt>
            </w:p>
            <w:sdt>
              <w:sdtPr>
                <w:alias w:val="13 str. 1 d."/>
                <w:tag w:val="part_6dc34d68bd4a44faa4788b2ae79c838a"/>
                <w:lock w:val="sdtLocked"/>
                <w:richText/>
              </w:sdtPr>
              <w:sdtContent>
                <w:p w14:paraId="7E59FEBD" w14:textId="77777777">
                  <w:pPr>
                    <w:tabs>
                      <w:tab w:val="left" w:pos="567"/>
                      <w:tab w:val="left" w:pos="851"/>
                      <w:tab w:val="left" w:pos="1021"/>
                      <w:tab w:val="left" w:pos="1134"/>
                      <w:tab w:val="left" w:pos="1418"/>
                      <w:tab w:val="left" w:pos="1701"/>
                      <w:tab w:val="left" w:pos="1985"/>
                    </w:tabs>
                    <w:ind w:firstLine="720"/>
                    <w:jc w:val="both"/>
                    <w:rPr>
                      <w:rFonts w:eastAsia="MS Mincho"/>
                      <w:szCs w:val="24"/>
                      <w:lang w:eastAsia="lt-LT"/>
                    </w:rPr>
                  </w:pPr>
                  <w:sdt>
                    <w:sdtPr>
                      <w:alias w:val="Numeris"/>
                      <w:tag w:val="nr_6dc34d68bd4a44faa4788b2ae79c838a"/>
                      <w:lock w:val="sdtLocked"/>
                      <w:richText/>
                    </w:sdtPr>
                    <w:sdtContent>
                      <w:r>
                        <w:rPr>
                          <w:rFonts w:eastAsia="MS Mincho"/>
                          <w:szCs w:val="24"/>
                          <w:lang w:eastAsia="lt-LT"/>
                        </w:rPr>
                        <w:t>1</w:t>
                      </w:r>
                    </w:sdtContent>
                  </w:sdt>
                  <w:r>
                    <w:rPr>
                      <w:rFonts w:eastAsia="MS Mincho"/>
                      <w:szCs w:val="24"/>
                      <w:lang w:eastAsia="lt-LT"/>
                    </w:rPr>
                    <w:t>. Pakeisti 22 straipsnio pavadinimą ir jį išdėstyti taip:</w:t>
                  </w:r>
                </w:p>
                <w:sdt>
                  <w:sdtPr>
                    <w:alias w:val="citata"/>
                    <w:tag w:val="part_b6231295d95e4c06b30d6a148777f556"/>
                    <w:lock w:val="sdtLocked"/>
                    <w:richText/>
                  </w:sdtPr>
                  <w:sdtContent>
                    <w:sdt>
                      <w:sdtPr>
                        <w:alias w:val="22 str."/>
                        <w:tag w:val="part_7d0d6ff0e7d34b10abbbf9d82676db65"/>
                        <w:lock w:val="sdtLocked"/>
                        <w:richText/>
                      </w:sdtPr>
                      <w:sdtContent>
                        <w:p w14:paraId="5D8E8E72" w14:textId="77777777">
                          <w:pPr>
                            <w:ind w:left="2138" w:hanging="1418"/>
                            <w:jc w:val="both"/>
                            <w:rPr>
                              <w:szCs w:val="24"/>
                            </w:rPr>
                          </w:pPr>
                          <w:r>
                            <w:rPr>
                              <w:szCs w:val="24"/>
                            </w:rPr>
                            <w:t>„</w:t>
                          </w:r>
                          <w:sdt>
                            <w:sdtPr>
                              <w:alias w:val="Numeris"/>
                              <w:tag w:val="nr_7d0d6ff0e7d34b10abbbf9d82676db65"/>
                              <w:lock w:val="sdtLocked"/>
                              <w:richText/>
                            </w:sdtPr>
                            <w:sdtContent>
                              <w:r>
                                <w:rPr>
                                  <w:b/>
                                  <w:szCs w:val="24"/>
                                </w:rPr>
                                <w:t>22</w:t>
                              </w:r>
                            </w:sdtContent>
                          </w:sdt>
                          <w:r>
                            <w:rPr>
                              <w:b/>
                              <w:szCs w:val="24"/>
                            </w:rPr>
                            <w:t xml:space="preserve"> straipsnis. </w:t>
                          </w:r>
                          <w:sdt>
                            <w:sdtPr>
                              <w:alias w:val="Pavadinimas"/>
                              <w:tag w:val="title_7d0d6ff0e7d34b10abbbf9d82676db65"/>
                              <w:lock w:val="sdtLocked"/>
                              <w:richText/>
                            </w:sdtPr>
                            <w:sdtContent>
                              <w:r>
                                <w:rPr>
                                  <w:b/>
                                  <w:szCs w:val="24"/>
                                </w:rPr>
                                <w:t>Žemės naudojimo valstybinės priežiūros institucija ir jos funkcijos, žemės naudojimo valstybinės priežiūros pareigūnų teisės ir pareigos</w:t>
                              </w:r>
                              <w:r>
                                <w:rPr>
                                  <w:szCs w:val="24"/>
                                </w:rPr>
                                <w:t>“.</w:t>
                              </w:r>
                            </w:sdtContent>
                          </w:sdt>
                        </w:p>
                      </w:sdtContent>
                    </w:sdt>
                  </w:sdtContent>
                </w:sdt>
              </w:sdtContent>
            </w:sdt>
            <w:sdt>
              <w:sdtPr>
                <w:alias w:val="13 str. 2 d."/>
                <w:tag w:val="part_fffe96644a4a493ba0df4b17a10a026d"/>
                <w:lock w:val="sdtLocked"/>
                <w:richText/>
              </w:sdtPr>
              <w:sdtContent>
                <w:p w14:paraId="40FB99EF"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fffe96644a4a493ba0df4b17a10a026d"/>
                      <w:lock w:val="sdtLocked"/>
                      <w:richText/>
                    </w:sdtPr>
                    <w:sdtContent>
                      <w:r>
                        <w:rPr>
                          <w:szCs w:val="24"/>
                          <w:lang w:val="en-US"/>
                        </w:rPr>
                        <w:t>2</w:t>
                      </w:r>
                    </w:sdtContent>
                  </w:sdt>
                  <w:r>
                    <w:rPr>
                      <w:szCs w:val="24"/>
                      <w:lang w:val="en-US"/>
                    </w:rPr>
                    <w:t xml:space="preserve">. </w:t>
                  </w:r>
                  <w:r>
                    <w:rPr>
                      <w:bCs/>
                      <w:kern w:val="2"/>
                      <w:szCs w:val="24"/>
                      <w:lang w:eastAsia="lt-LT"/>
                    </w:rPr>
                    <w:t>Papildyti 22 straipsnį 2</w:t>
                  </w:r>
                  <w:r>
                    <w:rPr>
                      <w:bCs/>
                      <w:kern w:val="2"/>
                      <w:szCs w:val="24"/>
                      <w:vertAlign w:val="superscript"/>
                      <w:lang w:eastAsia="lt-LT"/>
                    </w:rPr>
                    <w:t>1</w:t>
                  </w:r>
                  <w:r>
                    <w:rPr>
                      <w:bCs/>
                      <w:kern w:val="2"/>
                      <w:szCs w:val="24"/>
                      <w:lang w:eastAsia="lt-LT"/>
                    </w:rPr>
                    <w:t xml:space="preserve"> dalimi:</w:t>
                  </w:r>
                </w:p>
                <w:sdt>
                  <w:sdtPr>
                    <w:alias w:val="citata"/>
                    <w:tag w:val="part_3c1b10ed3043497bb124f4f604d1156b"/>
                    <w:lock w:val="sdtLocked"/>
                    <w:richText/>
                  </w:sdtPr>
                  <w:sdtContent>
                    <w:sdt>
                      <w:sdtPr>
                        <w:alias w:val="2-1 d."/>
                        <w:tag w:val="part_5cb9ffb7fe33495b9e333d887e72363e"/>
                        <w:lock w:val="sdtLocked"/>
                        <w:richText/>
                      </w:sdtPr>
                      <w:sdtContent>
                        <w:p w14:paraId="0F4D3C98"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w:t>
                          </w:r>
                          <w:sdt>
                            <w:sdtPr>
                              <w:alias w:val="Numeris"/>
                              <w:tag w:val="nr_5cb9ffb7fe33495b9e333d887e72363e"/>
                              <w:lock w:val="sdtLocked"/>
                              <w:richText/>
                            </w:sdtPr>
                            <w:sdtContent>
                              <w:r>
                                <w:rPr>
                                  <w:bCs/>
                                  <w:kern w:val="2"/>
                                  <w:szCs w:val="24"/>
                                  <w:lang w:eastAsia="lt-LT"/>
                                </w:rPr>
                                <w:t>2</w:t>
                              </w:r>
                              <w:r>
                                <w:rPr>
                                  <w:bCs/>
                                  <w:kern w:val="2"/>
                                  <w:szCs w:val="24"/>
                                  <w:vertAlign w:val="superscript"/>
                                  <w:lang w:eastAsia="lt-LT"/>
                                </w:rPr>
                                <w:t>1</w:t>
                              </w:r>
                            </w:sdtContent>
                          </w:sdt>
                          <w:r>
                            <w:rPr>
                              <w:bCs/>
                              <w:kern w:val="2"/>
                              <w:szCs w:val="24"/>
                              <w:lang w:eastAsia="lt-LT"/>
                            </w:rPr>
                            <w:t>. Žemės naudojimo valstybinės priežiūros pareigūnai turi teisę:</w:t>
                          </w:r>
                        </w:p>
                        <w:sdt>
                          <w:sdtPr>
                            <w:alias w:val="2-1 d. 1 p."/>
                            <w:tag w:val="part_301ac15de7dc4a91a0aef598fd1797be"/>
                            <w:lock w:val="sdtLocked"/>
                            <w:richText/>
                          </w:sdtPr>
                          <w:sdtContent>
                            <w:p w14:paraId="211A53BC" w14:textId="77777777">
                              <w:pPr>
                                <w:ind w:firstLine="720"/>
                                <w:jc w:val="both"/>
                                <w:rPr>
                                  <w:bCs/>
                                  <w:szCs w:val="24"/>
                                </w:rPr>
                              </w:pPr>
                              <w:sdt>
                                <w:sdtPr>
                                  <w:alias w:val="Numeris"/>
                                  <w:tag w:val="nr_301ac15de7dc4a91a0aef598fd1797be"/>
                                  <w:lock w:val="sdtLocked"/>
                                  <w:richText/>
                                </w:sdtPr>
                                <w:sdtContent>
                                  <w:r>
                                    <w:rPr>
                                      <w:bCs/>
                                      <w:szCs w:val="24"/>
                                    </w:rPr>
                                    <w:t>1</w:t>
                                  </w:r>
                                </w:sdtContent>
                              </w:sdt>
                              <w:r>
                                <w:rPr>
                                  <w:bCs/>
                                  <w:szCs w:val="24"/>
                                </w:rPr>
                                <w:t>) patikrinimo metu fotografuoti tikrinamus objektus, naudoti bepiločius orlaivius ir kitas technines priemones, skirtas objektams tikrinti. Tikrinamų objektų fotografavimas, bepiločių orlaivių ir kitų techninių priemonių naudojimas turi atitikti Bendrojo duomenų apsaugos reglamento, Aviacijos įstatymo, Nacionaliniam saugumui užtikrinti svarbių objektų apsaugos įstatymo ir kitų teisės aktų, reglamentuojančių fotografavimą, bepiločių orlaivių ir kitų techninių priemonių naudojimą, reikalavimus;</w:t>
                              </w:r>
                            </w:p>
                          </w:sdtContent>
                        </w:sdt>
                        <w:sdt>
                          <w:sdtPr>
                            <w:alias w:val="2-1 d. 2 p."/>
                            <w:tag w:val="part_0fecf426e465414bb37e26ad866f1d2e"/>
                            <w:lock w:val="sdtLocked"/>
                            <w:richText/>
                          </w:sdtPr>
                          <w:sdtContent>
                            <w:p w14:paraId="0A0B15D6" w14:textId="1523C868">
                              <w:pPr>
                                <w:tabs>
                                  <w:tab w:val="left" w:pos="567"/>
                                  <w:tab w:val="left" w:pos="851"/>
                                  <w:tab w:val="left" w:pos="1021"/>
                                  <w:tab w:val="left" w:pos="1134"/>
                                  <w:tab w:val="left" w:pos="1418"/>
                                  <w:tab w:val="left" w:pos="1701"/>
                                  <w:tab w:val="left" w:pos="1985"/>
                                </w:tabs>
                                <w:ind w:firstLine="720"/>
                                <w:jc w:val="both"/>
                                <w:rPr>
                                  <w:b/>
                                  <w:bCs/>
                                  <w:szCs w:val="24"/>
                                </w:rPr>
                              </w:pPr>
                              <w:sdt>
                                <w:sdtPr>
                                  <w:alias w:val="Numeris"/>
                                  <w:tag w:val="nr_0fecf426e465414bb37e26ad866f1d2e"/>
                                  <w:lock w:val="sdtLocked"/>
                                  <w:richText/>
                                </w:sdtPr>
                                <w:sdtContent>
                                  <w:r>
                                    <w:rPr>
                                      <w:bCs/>
                                      <w:szCs w:val="24"/>
                                    </w:rPr>
                                    <w:t>2</w:t>
                                  </w:r>
                                </w:sdtContent>
                              </w:sdt>
                              <w:r>
                                <w:rPr>
                                  <w:bCs/>
                                  <w:szCs w:val="24"/>
                                </w:rPr>
                                <w:t>) siekiant užtikrinti korupcijos prevenciją, žemės naudojimo valstybinės priežiūros pareigūnų funkcijų atlikimo kontrolę, žemės naudojimo valstybinės priežiūros pareigūnų saugos ir sveikatos apsaugos pažeidimų prevenciją, patikrinimo vietoje metu Inspekcijos vadovo nustatyta tvarka vykdyti vaizdo ir (arba) garso stebėjimą ir įrašymą. Vaizdo ir (arba) garso duomenų tvarkymas turi atitikti Bendrojo duomenų apsaugos reglamento reikalavimus.</w:t>
                              </w:r>
                              <w:r>
                                <w:rPr>
                                  <w:szCs w:val="24"/>
                                </w:rPr>
                                <w:t>“</w:t>
                              </w:r>
                            </w:p>
                          </w:sdtContent>
                        </w:sdt>
                      </w:sdtContent>
                    </w:sdt>
                  </w:sdtContent>
                </w:sdt>
              </w:sdtContent>
            </w:sdt>
            <w:sdt>
              <w:sdtPr>
                <w:alias w:val="13 str. 3 d."/>
                <w:tag w:val="part_f9c4988c01294148b5f563af07a9a413"/>
                <w:lock w:val="sdtLocked"/>
                <w:richText/>
              </w:sdtPr>
              <w:sdtContent>
                <w:p w14:paraId="2E4308D5" w14:textId="1C3D9B58">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f9c4988c01294148b5f563af07a9a413"/>
                      <w:lock w:val="sdtLocked"/>
                      <w:richText/>
                    </w:sdtPr>
                    <w:sdtContent>
                      <w:r>
                        <w:rPr>
                          <w:rFonts w:ascii="TimesLT" w:hAnsi="TimesLT"/>
                        </w:rPr>
                        <w:t>3</w:t>
                      </w:r>
                    </w:sdtContent>
                  </w:sdt>
                  <w:r>
                    <w:rPr>
                      <w:rFonts w:ascii="TimesLT" w:hAnsi="TimesLT"/>
                    </w:rPr>
                    <w:t xml:space="preserve">. Pakeisti 22 straipsnio </w:t>
                  </w:r>
                  <w:r>
                    <w:rPr>
                      <w:bCs/>
                      <w:szCs w:val="24"/>
                      <w:lang w:eastAsia="lt-LT"/>
                    </w:rPr>
                    <w:t>3 dalies 2 punktą</w:t>
                  </w:r>
                  <w:r>
                    <w:rPr>
                      <w:bCs/>
                      <w:kern w:val="2"/>
                      <w:szCs w:val="24"/>
                      <w:lang w:eastAsia="lt-LT"/>
                    </w:rPr>
                    <w:t xml:space="preserve"> ir jį išdėstyti taip:</w:t>
                  </w:r>
                </w:p>
                <w:sdt>
                  <w:sdtPr>
                    <w:alias w:val="citata"/>
                    <w:tag w:val="part_fc91091fecef4fe5a5c07192fd51582a"/>
                    <w:lock w:val="sdtLocked"/>
                    <w:richText/>
                  </w:sdtPr>
                  <w:sdtContent>
                    <w:sdt>
                      <w:sdtPr>
                        <w:alias w:val="2 p."/>
                        <w:tag w:val="part_a74717c49a58454c94096a6ef745a4ec"/>
                        <w:lock w:val="sdtLocked"/>
                        <w:richText/>
                      </w:sdtPr>
                      <w:sdtContent>
                        <w:p w14:paraId="5CB6AF51" w14:textId="6D302AF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w:t>
                          </w:r>
                          <w:sdt>
                            <w:sdtPr>
                              <w:alias w:val="Numeris"/>
                              <w:tag w:val="nr_a74717c49a58454c94096a6ef745a4ec"/>
                              <w:lock w:val="sdtLocked"/>
                              <w:richText/>
                            </w:sdtPr>
                            <w:sdtContent>
                              <w:r>
                                <w:rPr>
                                  <w:rFonts w:eastAsia="Calibri"/>
                                  <w:szCs w:val="24"/>
                                  <w:lang w:eastAsia="lt-LT"/>
                                </w:rPr>
                                <w:t>2</w:t>
                              </w:r>
                            </w:sdtContent>
                          </w:sdt>
                          <w:r>
                            <w:rPr>
                              <w:rFonts w:eastAsia="Calibri"/>
                              <w:szCs w:val="24"/>
                              <w:lang w:eastAsia="lt-LT"/>
                            </w:rPr>
                            <w:t>) atlikdami žemės naudojimo patikrinimus, dėvėti nustatyto pavyzdžio uniformą, prisistatyti tikrinamo žemės sklypo ar valstybinės žemės ploto savininkui, naudotojui ar valdytojui ir kitiems suinteresuotiems asmenims, pateikti tarnybinį pažymėjimą ir su patikrinimu susijusius dokumentus, pasakyti patikrinimo tikslą ir dalyką;“.</w:t>
                          </w:r>
                        </w:p>
                        <w:p w14:paraId="67708B64" w14:textId="77777777">
                          <w:pPr>
                            <w:ind w:firstLine="720"/>
                            <w:jc w:val="both"/>
                            <w:rPr>
                              <w:b/>
                              <w:bCs/>
                              <w:szCs w:val="24"/>
                              <w:lang w:eastAsia="ar-SA"/>
                            </w:rPr>
                          </w:pPr>
                        </w:p>
                      </w:sdtContent>
                    </w:sdt>
                  </w:sdtContent>
                </w:sdt>
              </w:sdtContent>
            </w:sdt>
          </w:sdtContent>
        </w:sdt>
        <w:sdt>
          <w:sdtPr>
            <w:alias w:val="14 str."/>
            <w:tag w:val="part_d54091959f7e4b45aa8a33e7f9df6c51"/>
            <w:lock w:val="sdtLocked"/>
            <w:richText/>
          </w:sdtPr>
          <w:sdtContent>
            <w:p w14:paraId="63A07AC7"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d54091959f7e4b45aa8a33e7f9df6c51"/>
                  <w:lock w:val="sdtLocked"/>
                  <w:richText/>
                </w:sdtPr>
                <w:sdtContent>
                  <w:r>
                    <w:rPr>
                      <w:rFonts w:eastAsia="MS Mincho"/>
                      <w:b/>
                      <w:bCs/>
                      <w:szCs w:val="24"/>
                      <w:lang w:eastAsia="lt-LT"/>
                    </w:rPr>
                    <w:t>14</w:t>
                  </w:r>
                </w:sdtContent>
              </w:sdt>
              <w:r>
                <w:rPr>
                  <w:rFonts w:eastAsia="MS Mincho"/>
                  <w:b/>
                  <w:bCs/>
                  <w:szCs w:val="24"/>
                  <w:lang w:eastAsia="lt-LT"/>
                </w:rPr>
                <w:t xml:space="preserve"> straipsnis. </w:t>
              </w:r>
              <w:sdt>
                <w:sdtPr>
                  <w:alias w:val="Pavadinimas"/>
                  <w:tag w:val="title_d54091959f7e4b45aa8a33e7f9df6c51"/>
                  <w:lock w:val="sdtLocked"/>
                  <w:richText/>
                </w:sdtPr>
                <w:sdtContent>
                  <w:r>
                    <w:rPr>
                      <w:rFonts w:eastAsia="MS Mincho"/>
                      <w:b/>
                      <w:bCs/>
                      <w:szCs w:val="24"/>
                      <w:lang w:eastAsia="lt-LT"/>
                    </w:rPr>
                    <w:t>24 straipsnio pakeitimas</w:t>
                  </w:r>
                </w:sdtContent>
              </w:sdt>
            </w:p>
            <w:sdt>
              <w:sdtPr>
                <w:alias w:val="14 str. 1 d."/>
                <w:tag w:val="part_48b8c775833f4d858cafd2069ff7f658"/>
                <w:lock w:val="sdtLocked"/>
                <w:richText/>
              </w:sdtPr>
              <w:sdtContent>
                <w:p w14:paraId="1E932360"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48b8c775833f4d858cafd2069ff7f658"/>
                      <w:lock w:val="sdtLocked"/>
                      <w:richText/>
                    </w:sdtPr>
                    <w:sdtContent>
                      <w:r>
                        <w:rPr>
                          <w:bCs/>
                          <w:kern w:val="2"/>
                          <w:szCs w:val="24"/>
                          <w:lang w:eastAsia="lt-LT"/>
                        </w:rPr>
                        <w:t>1</w:t>
                      </w:r>
                    </w:sdtContent>
                  </w:sdt>
                  <w:r>
                    <w:rPr>
                      <w:bCs/>
                      <w:kern w:val="2"/>
                      <w:szCs w:val="24"/>
                      <w:lang w:eastAsia="lt-LT"/>
                    </w:rPr>
                    <w:t>. Pakeisti 24</w:t>
                  </w:r>
                  <w:r>
                    <w:rPr>
                      <w:bCs/>
                      <w:szCs w:val="24"/>
                      <w:lang w:eastAsia="lt-LT"/>
                    </w:rPr>
                    <w:t xml:space="preserve"> straipsnio 2 dalį </w:t>
                  </w:r>
                  <w:r>
                    <w:rPr>
                      <w:bCs/>
                      <w:kern w:val="2"/>
                      <w:szCs w:val="24"/>
                      <w:lang w:eastAsia="lt-LT"/>
                    </w:rPr>
                    <w:t>ir ją išdėstyti taip:</w:t>
                  </w:r>
                </w:p>
                <w:sdt>
                  <w:sdtPr>
                    <w:alias w:val="citata"/>
                    <w:tag w:val="part_3fe69bb669314e398b5fb8732884450c"/>
                    <w:lock w:val="sdtLocked"/>
                    <w:richText/>
                  </w:sdtPr>
                  <w:sdtContent>
                    <w:sdt>
                      <w:sdtPr>
                        <w:alias w:val="2 d."/>
                        <w:tag w:val="part_15ecafbb5ec34daeb8c915edcb7ec3a3"/>
                        <w:lock w:val="sdtLocked"/>
                        <w:richText/>
                      </w:sdtPr>
                      <w:sdtContent>
                        <w:p w14:paraId="0DC0CFC0" w14:textId="0727C465">
                          <w:pPr>
                            <w:ind w:firstLine="720"/>
                            <w:jc w:val="both"/>
                            <w:rPr>
                              <w:szCs w:val="24"/>
                            </w:rPr>
                          </w:pPr>
                          <w:r>
                            <w:rPr>
                              <w:szCs w:val="24"/>
                            </w:rPr>
                            <w:t>„</w:t>
                          </w:r>
                          <w:sdt>
                            <w:sdtPr>
                              <w:alias w:val="Numeris"/>
                              <w:tag w:val="nr_15ecafbb5ec34daeb8c915edcb7ec3a3"/>
                              <w:lock w:val="sdtLocked"/>
                              <w:richText/>
                            </w:sdtPr>
                            <w:sdtContent>
                              <w:r>
                                <w:rPr>
                                  <w:rFonts w:eastAsia="Calibri"/>
                                  <w:szCs w:val="24"/>
                                  <w:lang w:eastAsia="lt-LT"/>
                                </w:rPr>
                                <w:t>2</w:t>
                              </w:r>
                            </w:sdtContent>
                          </w:sdt>
                          <w:r>
                            <w:rPr>
                              <w:rFonts w:eastAsia="Calibri"/>
                              <w:szCs w:val="24"/>
                              <w:lang w:eastAsia="lt-LT"/>
                            </w:rPr>
                            <w:t xml:space="preserve">. Žemės naudojimo valstybinės priežiūros pareigūnas apie numatomą planinį patikrinimą ne mažiau kaip prieš 10 darbo dienų raštu informuoja tikrinamo objekto savininką, naudotoją ar valdytoją ir kitus suinteresuotus asmenis, </w:t>
                          </w:r>
                          <w:r>
                            <w:rPr>
                              <w:szCs w:val="24"/>
                            </w:rPr>
                            <w:t xml:space="preserve">apie numatomą neplaninį patikrinimą raštu informuoja šiuos asmenis Inspekcijos vadovo nustatytais atvejais ir terminais. </w:t>
                          </w:r>
                          <w:r>
                            <w:rPr>
                              <w:bCs/>
                              <w:szCs w:val="24"/>
                            </w:rPr>
                            <w:t>Informacija apie numatomą neplaninį patikrinimą iš anksto neteikiama</w:t>
                          </w:r>
                          <w:r>
                            <w:rPr>
                              <w:bCs/>
                            </w:rPr>
                            <w:t xml:space="preserve"> Inspekcijos vadovo nustatytais atvejais, kai būtina skubiai reaguoti į galimą grėsmę teisės normų saugomoms vertybėms arba kai išankstinis informavimas galėtų apsunkinti patikrinimo tikslo pasiekimą.</w:t>
                          </w:r>
                          <w:r>
                            <w:t xml:space="preserve"> </w:t>
                          </w:r>
                          <w:r>
                            <w:rPr>
                              <w:rFonts w:eastAsia="Calibri"/>
                              <w:szCs w:val="24"/>
                              <w:lang w:eastAsia="lt-LT"/>
                            </w:rPr>
                            <w:t xml:space="preserve">Prireikus </w:t>
                          </w:r>
                          <w:r>
                            <w:rPr>
                              <w:szCs w:val="24"/>
                            </w:rPr>
                            <w:t xml:space="preserve">teikiant informaciją apie numatomą patikrinimą </w:t>
                          </w:r>
                          <w:r>
                            <w:rPr>
                              <w:rFonts w:eastAsia="Calibri"/>
                              <w:szCs w:val="24"/>
                              <w:lang w:eastAsia="lt-LT"/>
                            </w:rPr>
                            <w:t xml:space="preserve">pridedamas privalomasis nurodymas žemės naudojimo patikrinimo dieną pateikti žemės naudojimo valstybinės priežiūros pareigūnui su žemės naudojimu susijusius dokumentus </w:t>
                          </w:r>
                          <w:r>
                            <w:rPr>
                              <w:szCs w:val="24"/>
                            </w:rPr>
                            <w:t>ir užtikrinti patekimą į tikrinamą objektą</w:t>
                          </w:r>
                          <w:r>
                            <w:rPr>
                              <w:rFonts w:eastAsia="Calibri"/>
                              <w:szCs w:val="24"/>
                              <w:lang w:eastAsia="lt-LT"/>
                            </w:rPr>
                            <w:t>.</w:t>
                          </w:r>
                          <w:r>
                            <w:rPr>
                              <w:szCs w:val="24"/>
                            </w:rPr>
                            <w:t>“</w:t>
                          </w:r>
                        </w:p>
                      </w:sdtContent>
                    </w:sdt>
                  </w:sdtContent>
                </w:sdt>
              </w:sdtContent>
            </w:sdt>
            <w:sdt>
              <w:sdtPr>
                <w:alias w:val="14 str. 2 d."/>
                <w:tag w:val="part_4a537f95fd7a47cf997bf9292cafc632"/>
                <w:lock w:val="sdtLocked"/>
                <w:richText/>
              </w:sdtPr>
              <w:sdtContent>
                <w:p w14:paraId="38EEC33B" w14:textId="77777777">
                  <w:pPr>
                    <w:tabs>
                      <w:tab w:val="left" w:pos="284"/>
                      <w:tab w:val="left" w:pos="425"/>
                      <w:tab w:val="left" w:pos="567"/>
                      <w:tab w:val="left" w:pos="709"/>
                      <w:tab w:val="left" w:pos="851"/>
                      <w:tab w:val="left" w:pos="992"/>
                      <w:tab w:val="left" w:pos="1134"/>
                    </w:tabs>
                    <w:ind w:firstLine="720"/>
                    <w:jc w:val="both"/>
                    <w:textAlignment w:val="baseline"/>
                    <w:rPr>
                      <w:kern w:val="2"/>
                      <w:szCs w:val="24"/>
                      <w:lang w:eastAsia="lt-LT"/>
                    </w:rPr>
                  </w:pPr>
                  <w:sdt>
                    <w:sdtPr>
                      <w:alias w:val="Numeris"/>
                      <w:tag w:val="nr_4a537f95fd7a47cf997bf9292cafc632"/>
                      <w:lock w:val="sdtLocked"/>
                      <w:richText/>
                    </w:sdtPr>
                    <w:sdtContent>
                      <w:r>
                        <w:rPr>
                          <w:kern w:val="2"/>
                          <w:szCs w:val="24"/>
                          <w:lang w:eastAsia="lt-LT"/>
                        </w:rPr>
                        <w:t>2</w:t>
                      </w:r>
                    </w:sdtContent>
                  </w:sdt>
                  <w:r>
                    <w:rPr>
                      <w:kern w:val="2"/>
                      <w:szCs w:val="24"/>
                      <w:lang w:eastAsia="lt-LT"/>
                    </w:rPr>
                    <w:t>. Papildyti 24</w:t>
                  </w:r>
                  <w:r>
                    <w:rPr>
                      <w:szCs w:val="24"/>
                      <w:lang w:eastAsia="lt-LT"/>
                    </w:rPr>
                    <w:t xml:space="preserve"> straipsnį 2</w:t>
                  </w:r>
                  <w:r>
                    <w:rPr>
                      <w:szCs w:val="24"/>
                      <w:vertAlign w:val="superscript"/>
                      <w:lang w:eastAsia="lt-LT"/>
                    </w:rPr>
                    <w:t>1</w:t>
                  </w:r>
                  <w:r>
                    <w:rPr>
                      <w:szCs w:val="24"/>
                      <w:lang w:eastAsia="lt-LT"/>
                    </w:rPr>
                    <w:t xml:space="preserve"> dalimi</w:t>
                  </w:r>
                  <w:r>
                    <w:rPr>
                      <w:kern w:val="2"/>
                      <w:szCs w:val="24"/>
                      <w:lang w:eastAsia="lt-LT"/>
                    </w:rPr>
                    <w:t>:</w:t>
                  </w:r>
                </w:p>
                <w:sdt>
                  <w:sdtPr>
                    <w:alias w:val="citata"/>
                    <w:tag w:val="part_7226594aa7c74f5980f2944fdfa49638"/>
                    <w:lock w:val="sdtLocked"/>
                    <w:richText/>
                  </w:sdtPr>
                  <w:sdtContent>
                    <w:sdt>
                      <w:sdtPr>
                        <w:alias w:val="2-1 d."/>
                        <w:tag w:val="part_3a2da1ecc99d48ad991d16cbc52d6b2d"/>
                        <w:lock w:val="sdtLocked"/>
                        <w:richText/>
                      </w:sdtPr>
                      <w:sdtContent>
                        <w:p w14:paraId="3AC4770A" w14:textId="18CC06FD">
                          <w:pPr>
                            <w:ind w:firstLine="720"/>
                            <w:jc w:val="both"/>
                            <w:rPr>
                              <w:szCs w:val="24"/>
                            </w:rPr>
                          </w:pPr>
                          <w:r>
                            <w:rPr>
                              <w:szCs w:val="24"/>
                            </w:rPr>
                            <w:t>„</w:t>
                          </w:r>
                          <w:sdt>
                            <w:sdtPr>
                              <w:alias w:val="Numeris"/>
                              <w:tag w:val="nr_3a2da1ecc99d48ad991d16cbc52d6b2d"/>
                              <w:lock w:val="sdtLocked"/>
                              <w:richText/>
                            </w:sdtPr>
                            <w:sdtContent>
                              <w:r>
                                <w:rPr>
                                  <w:szCs w:val="24"/>
                                </w:rPr>
                                <w:t>2</w:t>
                              </w:r>
                              <w:r>
                                <w:rPr>
                                  <w:szCs w:val="24"/>
                                  <w:vertAlign w:val="superscript"/>
                                </w:rPr>
                                <w:t>1</w:t>
                              </w:r>
                            </w:sdtContent>
                          </w:sdt>
                          <w:r>
                            <w:rPr>
                              <w:szCs w:val="24"/>
                            </w:rPr>
                            <w:t xml:space="preserve">. Atsižvelgiant į </w:t>
                          </w:r>
                          <w:r>
                            <w:rPr>
                              <w:rFonts w:eastAsia="Calibri"/>
                              <w:szCs w:val="24"/>
                              <w:lang w:eastAsia="lt-LT"/>
                            </w:rPr>
                            <w:t>žemės naudojimo</w:t>
                          </w:r>
                          <w:r>
                            <w:rPr>
                              <w:szCs w:val="24"/>
                            </w:rPr>
                            <w:t xml:space="preserve"> patikrinimo tikslą, patikrinimas vietoje gali būti neatliekamas, jeigu </w:t>
                          </w:r>
                          <w:r>
                            <w:rPr>
                              <w:rFonts w:eastAsia="Calibri"/>
                              <w:szCs w:val="24"/>
                              <w:lang w:eastAsia="lt-LT"/>
                            </w:rPr>
                            <w:t>žemės naudojimo</w:t>
                          </w:r>
                          <w:r>
                            <w:rPr>
                              <w:szCs w:val="24"/>
                            </w:rPr>
                            <w:t xml:space="preserve"> patikrinimą atliekantis žemės naudojimo valstybinės priežiūros pareigūnas yra surinkęs pakankamai faktines aplinkybes pagrindžiančių duomenų, būtinų </w:t>
                          </w:r>
                          <w:r>
                            <w:rPr>
                              <w:rFonts w:eastAsia="Calibri"/>
                              <w:szCs w:val="24"/>
                              <w:lang w:eastAsia="lt-LT"/>
                            </w:rPr>
                            <w:t>žemės naudojimo</w:t>
                          </w:r>
                          <w:r>
                            <w:rPr>
                              <w:szCs w:val="24"/>
                            </w:rPr>
                            <w:t xml:space="preserve"> patikrinimo tikslui pasiekti.“</w:t>
                          </w:r>
                        </w:p>
                      </w:sdtContent>
                    </w:sdt>
                  </w:sdtContent>
                </w:sdt>
              </w:sdtContent>
            </w:sdt>
            <w:sdt>
              <w:sdtPr>
                <w:alias w:val="14 str. 3 d."/>
                <w:tag w:val="part_2d1fdff7b3da4ab8bc01622e4c97d8da"/>
                <w:lock w:val="sdtLocked"/>
                <w:richText/>
              </w:sdtPr>
              <w:sdtContent>
                <w:p w14:paraId="1E1794D9" w14:textId="77777777">
                  <w:pPr>
                    <w:ind w:firstLine="720"/>
                    <w:jc w:val="both"/>
                    <w:rPr>
                      <w:szCs w:val="24"/>
                    </w:rPr>
                  </w:pPr>
                  <w:sdt>
                    <w:sdtPr>
                      <w:alias w:val="Numeris"/>
                      <w:tag w:val="nr_2d1fdff7b3da4ab8bc01622e4c97d8da"/>
                      <w:lock w:val="sdtLocked"/>
                      <w:richText/>
                    </w:sdtPr>
                    <w:sdtContent>
                      <w:r>
                        <w:rPr>
                          <w:szCs w:val="24"/>
                        </w:rPr>
                        <w:t>3</w:t>
                      </w:r>
                    </w:sdtContent>
                  </w:sdt>
                  <w:r>
                    <w:rPr>
                      <w:szCs w:val="24"/>
                    </w:rPr>
                    <w:t>. Pakeisti 24 straipsnio 3 dalies 3 punktą ir jį išdėstyti taip:</w:t>
                  </w:r>
                </w:p>
                <w:sdt>
                  <w:sdtPr>
                    <w:alias w:val="citata"/>
                    <w:tag w:val="part_4f91c7dd55414919a4d2344cfb8d007a"/>
                    <w:lock w:val="sdtLocked"/>
                    <w:richText/>
                  </w:sdtPr>
                  <w:sdtContent>
                    <w:sdt>
                      <w:sdtPr>
                        <w:alias w:val="3 p."/>
                        <w:tag w:val="part_dac02768a06442cfbb1c1cc8cf5399f9"/>
                        <w:lock w:val="sdtLocked"/>
                        <w:richText/>
                      </w:sdtPr>
                      <w:sdtContent>
                        <w:p w14:paraId="09B616FC" w14:textId="6634DD24">
                          <w:pPr>
                            <w:ind w:firstLine="720"/>
                            <w:jc w:val="both"/>
                            <w:rPr>
                              <w:szCs w:val="24"/>
                            </w:rPr>
                          </w:pPr>
                          <w:r>
                            <w:rPr>
                              <w:szCs w:val="24"/>
                            </w:rPr>
                            <w:t>„</w:t>
                          </w:r>
                          <w:sdt>
                            <w:sdtPr>
                              <w:alias w:val="Numeris"/>
                              <w:tag w:val="nr_dac02768a06442cfbb1c1cc8cf5399f9"/>
                              <w:lock w:val="sdtLocked"/>
                              <w:richText/>
                            </w:sdtPr>
                            <w:sdtContent>
                              <w:r>
                                <w:rPr>
                                  <w:szCs w:val="24"/>
                                </w:rPr>
                                <w:t>3</w:t>
                              </w:r>
                            </w:sdtContent>
                          </w:sdt>
                          <w:r>
                            <w:rPr>
                              <w:szCs w:val="24"/>
                            </w:rPr>
                            <w:t>) vykdant ūkinę ir kitą veiklą, tikrinamuose objektuose savavališkai neužimama ir (ar) nenaudojama žemė, vandens telkiniai, nepažeidžiamos Nekilnojamojo turto registrų informacinėje sistemoje įrašytos žemės sklypų ribos;“.</w:t>
                          </w:r>
                        </w:p>
                      </w:sdtContent>
                    </w:sdt>
                  </w:sdtContent>
                </w:sdt>
              </w:sdtContent>
            </w:sdt>
            <w:sdt>
              <w:sdtPr>
                <w:alias w:val="14 str. 4 d."/>
                <w:tag w:val="part_bbb3d3a1f46e45e3a92824200745238b"/>
                <w:lock w:val="sdtLocked"/>
                <w:richText/>
              </w:sdtPr>
              <w:sdtContent>
                <w:p w14:paraId="299C8655" w14:textId="77777777">
                  <w:pPr>
                    <w:ind w:firstLine="720"/>
                    <w:jc w:val="both"/>
                    <w:rPr>
                      <w:szCs w:val="24"/>
                      <w:lang w:val="en-US"/>
                    </w:rPr>
                  </w:pPr>
                  <w:sdt>
                    <w:sdtPr>
                      <w:alias w:val="Numeris"/>
                      <w:tag w:val="nr_bbb3d3a1f46e45e3a92824200745238b"/>
                      <w:lock w:val="sdtLocked"/>
                      <w:richText/>
                    </w:sdtPr>
                    <w:sdtContent>
                      <w:r>
                        <w:rPr>
                          <w:szCs w:val="24"/>
                          <w:lang w:val="en-US"/>
                        </w:rPr>
                        <w:t>4</w:t>
                      </w:r>
                    </w:sdtContent>
                  </w:sdt>
                  <w:r>
                    <w:rPr>
                      <w:szCs w:val="24"/>
                      <w:lang w:val="en-US"/>
                    </w:rPr>
                    <w:t xml:space="preserve">. </w:t>
                  </w:r>
                  <w:r>
                    <w:rPr>
                      <w:bCs/>
                      <w:kern w:val="2"/>
                      <w:szCs w:val="24"/>
                      <w:lang w:eastAsia="lt-LT"/>
                    </w:rPr>
                    <w:t>Pakeisti 24</w:t>
                  </w:r>
                  <w:r>
                    <w:rPr>
                      <w:bCs/>
                      <w:szCs w:val="24"/>
                      <w:lang w:eastAsia="lt-LT"/>
                    </w:rPr>
                    <w:t xml:space="preserve"> straipsnio 8 dalies 2 punktą </w:t>
                  </w:r>
                  <w:r>
                    <w:rPr>
                      <w:bCs/>
                      <w:kern w:val="2"/>
                      <w:szCs w:val="24"/>
                      <w:lang w:eastAsia="lt-LT"/>
                    </w:rPr>
                    <w:t>ir jį išdėstyti taip:</w:t>
                  </w:r>
                </w:p>
                <w:sdt>
                  <w:sdtPr>
                    <w:alias w:val="citata"/>
                    <w:tag w:val="part_c6c9e1113f0e4677a880d58073eeab9f"/>
                    <w:lock w:val="sdtLocked"/>
                    <w:richText/>
                  </w:sdtPr>
                  <w:sdtContent>
                    <w:sdt>
                      <w:sdtPr>
                        <w:alias w:val="2 p."/>
                        <w:tag w:val="part_0465328d6a054d9291e395d70038890f"/>
                        <w:lock w:val="sdtLocked"/>
                        <w:richText/>
                      </w:sdtPr>
                      <w:sdtContent>
                        <w:p w14:paraId="74DA3AF9" w14:textId="75BA02EE">
                          <w:pPr>
                            <w:ind w:firstLine="720"/>
                            <w:jc w:val="both"/>
                            <w:rPr>
                              <w:szCs w:val="24"/>
                            </w:rPr>
                          </w:pPr>
                          <w:r>
                            <w:rPr>
                              <w:szCs w:val="24"/>
                            </w:rPr>
                            <w:t>„</w:t>
                          </w:r>
                          <w:sdt>
                            <w:sdtPr>
                              <w:alias w:val="Numeris"/>
                              <w:tag w:val="nr_0465328d6a054d9291e395d70038890f"/>
                              <w:lock w:val="sdtLocked"/>
                              <w:richText/>
                            </w:sdtPr>
                            <w:sdtContent>
                              <w:r>
                                <w:rPr>
                                  <w:rFonts w:eastAsia="Calibri"/>
                                  <w:szCs w:val="24"/>
                                  <w:lang w:eastAsia="lt-LT"/>
                                </w:rPr>
                                <w:t>2</w:t>
                              </w:r>
                            </w:sdtContent>
                          </w:sdt>
                          <w:r>
                            <w:rPr>
                              <w:rFonts w:eastAsia="Calibri"/>
                              <w:szCs w:val="24"/>
                              <w:lang w:eastAsia="lt-LT"/>
                            </w:rPr>
                            <w:t>) neteisėtus veiksmus atlikusiam asmeniui, o kai toks nenustatytas, žemės sklypo ar jo dalies, kurioje (-iame) nustatyti žemės naudojimo tvarkos pažeidimai, savininkui (valstybinės žemės patikėtiniui privalomasis nurodymas surašomas tik tada, kai nėra žemės valdytojo ar naudotojo), valdytojui ar naudotojui per 10 darbo dienų nuo žemės naudojimo tvarkos pažeidimų nustatymo dienos pateikia privalomąjį nurodymą per jame nurodytą ne ilgesnį kaip 6 mėnesių terminą šiuos pažeidimus pašalinti. Jeigu dėl nuo asmens, kuriam surašytas privalomasis nurodymas, nepriklausančių priežasčių privalomasis nurodymas per nustatytą terminą negali būti įvykdytas, asmuo, kuriam surašytas privalomasis nurodymas, gali iki privalomojo nurodymo įvykdymo termino pabaigos raštu kreiptis į Inspekciją su motyvuotu prašymu pratęsti privalomojo nurodymo įvykdymo terminą. Inspekcija, įvertinusi prašymo motyvus, priima sprendimą pratęsti arba atsisakyti pratęsti privalomojo nurodymo įvykdymo terminą. Priėmus sprendimą pratęsti šį terminą, jis pratęsiamas tik vieną kartą, tačiau ne ilgesniam terminui, negu buvo nustatytas pradiniame privalomajame nurodyme. Dėl privalomojo nurodymo vykdymo termino pratęsimo ilgesniam terminui ar dėl atsisakymo jį pratęsti asmuo gali kreiptis į teismą. Jeigu nepasibaigus privalomojo nurodymo įvykdymo terminui fizinis asmuo, kuriam surašytas privalomasis nurodymas, miršta arba juridinis asmuo, kuriam surašytas privalomasis nurodymas, reorganizuojamas ar likviduojamas, privalomojo nurodymo įvykdymo terminas sustabdomas iki šių asmenų teisių ir pareigų perėmimo, jeigu jis galimas. Jeigu teisių ir pareigų perėmimas negalimas, privalomasis nurodymas panaikinamas ir sprendžiama dėl privalomojo nurodymo surašymo kitam asmeniui.</w:t>
                          </w:r>
                          <w:r>
                            <w:rPr>
                              <w:szCs w:val="24"/>
                            </w:rPr>
                            <w:t>“</w:t>
                          </w:r>
                        </w:p>
                        <w:p w14:paraId="73156953" w14:textId="77777777">
                          <w:pPr>
                            <w:ind w:firstLine="720"/>
                            <w:jc w:val="both"/>
                            <w:rPr>
                              <w:rFonts w:eastAsia="Calibri"/>
                              <w:szCs w:val="24"/>
                              <w:lang w:eastAsia="lt-LT"/>
                            </w:rPr>
                          </w:pPr>
                        </w:p>
                      </w:sdtContent>
                    </w:sdt>
                  </w:sdtContent>
                </w:sdt>
              </w:sdtContent>
            </w:sdt>
          </w:sdtContent>
        </w:sdt>
        <w:sdt>
          <w:sdtPr>
            <w:alias w:val="15 str."/>
            <w:tag w:val="part_6f9d421904c143b0939b6ef0797905c7"/>
            <w:lock w:val="sdtLocked"/>
            <w:richText/>
          </w:sdtPr>
          <w:sdtContent>
            <w:p w14:paraId="1776938F"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6f9d421904c143b0939b6ef0797905c7"/>
                  <w:lock w:val="sdtLocked"/>
                  <w:richText/>
                </w:sdtPr>
                <w:sdtContent>
                  <w:r>
                    <w:rPr>
                      <w:rFonts w:eastAsia="MS Mincho"/>
                      <w:b/>
                      <w:bCs/>
                      <w:szCs w:val="24"/>
                      <w:lang w:eastAsia="lt-LT"/>
                    </w:rPr>
                    <w:t>15</w:t>
                  </w:r>
                </w:sdtContent>
              </w:sdt>
              <w:r>
                <w:rPr>
                  <w:rFonts w:eastAsia="MS Mincho"/>
                  <w:b/>
                  <w:bCs/>
                  <w:szCs w:val="24"/>
                  <w:lang w:eastAsia="lt-LT"/>
                </w:rPr>
                <w:t xml:space="preserve"> straipsnis. </w:t>
              </w:r>
              <w:sdt>
                <w:sdtPr>
                  <w:alias w:val="Pavadinimas"/>
                  <w:tag w:val="title_6f9d421904c143b0939b6ef0797905c7"/>
                  <w:lock w:val="sdtLocked"/>
                  <w:richText/>
                </w:sdtPr>
                <w:sdtContent>
                  <w:r>
                    <w:rPr>
                      <w:rFonts w:eastAsia="MS Mincho"/>
                      <w:b/>
                      <w:bCs/>
                      <w:szCs w:val="24"/>
                      <w:lang w:eastAsia="lt-LT"/>
                    </w:rPr>
                    <w:t>25 straipsnio pripažinimas netekusiu galios</w:t>
                  </w:r>
                </w:sdtContent>
              </w:sdt>
            </w:p>
            <w:sdt>
              <w:sdtPr>
                <w:alias w:val="15 str. 1 d."/>
                <w:tag w:val="part_0364aa40091d44b9a07a66123b5b0583"/>
                <w:lock w:val="sdtLocked"/>
                <w:richText/>
              </w:sdtPr>
              <w:sdtContent>
                <w:p w14:paraId="3B0798E9"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Pripažinti netekusiu galios 25 straipsnį.</w:t>
                  </w:r>
                </w:p>
                <w:p w14:paraId="2D81F2D2" w14:textId="77777777">
                  <w:pPr>
                    <w:ind w:firstLine="720"/>
                    <w:jc w:val="both"/>
                    <w:rPr>
                      <w:rFonts w:eastAsia="Calibri"/>
                      <w:strike/>
                      <w:szCs w:val="24"/>
                      <w:lang w:eastAsia="lt-LT"/>
                    </w:rPr>
                  </w:pPr>
                </w:p>
              </w:sdtContent>
            </w:sdt>
          </w:sdtContent>
        </w:sdt>
        <w:sdt>
          <w:sdtPr>
            <w:alias w:val="16 str."/>
            <w:tag w:val="part_5003d4b687fd43119de87776952f7e90"/>
            <w:lock w:val="sdtLocked"/>
            <w:richText/>
          </w:sdtPr>
          <w:sdtContent>
            <w:p w14:paraId="6D4D2366" w14:textId="77777777">
              <w:pPr>
                <w:tabs>
                  <w:tab w:val="left" w:pos="0"/>
                </w:tabs>
                <w:ind w:firstLine="720"/>
                <w:jc w:val="both"/>
                <w:rPr>
                  <w:rFonts w:eastAsia="MS Mincho"/>
                  <w:b/>
                  <w:bCs/>
                  <w:szCs w:val="24"/>
                  <w:lang w:eastAsia="lt-LT"/>
                </w:rPr>
              </w:pPr>
              <w:sdt>
                <w:sdtPr>
                  <w:alias w:val="Numeris"/>
                  <w:tag w:val="nr_5003d4b687fd43119de87776952f7e90"/>
                  <w:lock w:val="sdtLocked"/>
                  <w:richText/>
                </w:sdtPr>
                <w:sdtContent>
                  <w:r>
                    <w:rPr>
                      <w:rFonts w:eastAsia="MS Mincho"/>
                      <w:b/>
                      <w:bCs/>
                      <w:szCs w:val="24"/>
                      <w:lang w:eastAsia="lt-LT"/>
                    </w:rPr>
                    <w:t>16</w:t>
                  </w:r>
                </w:sdtContent>
              </w:sdt>
              <w:r>
                <w:rPr>
                  <w:rFonts w:eastAsia="MS Mincho"/>
                  <w:b/>
                  <w:bCs/>
                  <w:szCs w:val="24"/>
                  <w:lang w:eastAsia="lt-LT"/>
                </w:rPr>
                <w:t xml:space="preserve"> straipsnis. </w:t>
              </w:r>
              <w:sdt>
                <w:sdtPr>
                  <w:alias w:val="Pavadinimas"/>
                  <w:tag w:val="title_5003d4b687fd43119de87776952f7e90"/>
                  <w:lock w:val="sdtLocked"/>
                  <w:richText/>
                </w:sdtPr>
                <w:sdtContent>
                  <w:r>
                    <w:rPr>
                      <w:rFonts w:eastAsia="MS Mincho"/>
                      <w:b/>
                      <w:bCs/>
                      <w:szCs w:val="24"/>
                      <w:lang w:eastAsia="lt-LT"/>
                    </w:rPr>
                    <w:t>27 straipsnio pakeitimas</w:t>
                  </w:r>
                </w:sdtContent>
              </w:sdt>
            </w:p>
            <w:sdt>
              <w:sdtPr>
                <w:alias w:val="16 str. 1 d."/>
                <w:tag w:val="part_0c5332adea3440a8a1f2c4707014a0de"/>
                <w:lock w:val="sdtLocked"/>
                <w:richText/>
              </w:sdtPr>
              <w:sdtContent>
                <w:p w14:paraId="69811E5A"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0c5332adea3440a8a1f2c4707014a0de"/>
                      <w:lock w:val="sdtLocked"/>
                      <w:richText/>
                    </w:sdtPr>
                    <w:sdtContent>
                      <w:r>
                        <w:rPr>
                          <w:bCs/>
                          <w:kern w:val="2"/>
                          <w:szCs w:val="24"/>
                          <w:lang w:eastAsia="lt-LT"/>
                        </w:rPr>
                        <w:t>1</w:t>
                      </w:r>
                    </w:sdtContent>
                  </w:sdt>
                  <w:r>
                    <w:rPr>
                      <w:bCs/>
                      <w:kern w:val="2"/>
                      <w:szCs w:val="24"/>
                      <w:lang w:eastAsia="lt-LT"/>
                    </w:rPr>
                    <w:t>. Pakeisti 27</w:t>
                  </w:r>
                  <w:r>
                    <w:rPr>
                      <w:bCs/>
                      <w:szCs w:val="24"/>
                      <w:lang w:eastAsia="lt-LT"/>
                    </w:rPr>
                    <w:t xml:space="preserve"> straipsnio 1 dalies 17 punktą </w:t>
                  </w:r>
                  <w:r>
                    <w:rPr>
                      <w:bCs/>
                      <w:kern w:val="2"/>
                      <w:szCs w:val="24"/>
                      <w:lang w:eastAsia="lt-LT"/>
                    </w:rPr>
                    <w:t>ir jį išdėstyti taip:</w:t>
                  </w:r>
                </w:p>
                <w:sdt>
                  <w:sdtPr>
                    <w:alias w:val="citata"/>
                    <w:tag w:val="part_c70ab49b02e342658c3b7d59eba41610"/>
                    <w:lock w:val="sdtLocked"/>
                    <w:richText/>
                  </w:sdtPr>
                  <w:sdtContent>
                    <w:sdt>
                      <w:sdtPr>
                        <w:alias w:val="17 p."/>
                        <w:tag w:val="part_e9a14eb34b66465aa7e035251cd5b81e"/>
                        <w:lock w:val="sdtLocked"/>
                        <w:richText/>
                      </w:sdtPr>
                      <w:sdtContent>
                        <w:p w14:paraId="19766526" w14:textId="1514A7FD">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w:t>
                          </w:r>
                          <w:sdt>
                            <w:sdtPr>
                              <w:alias w:val="Numeris"/>
                              <w:tag w:val="nr_e9a14eb34b66465aa7e035251cd5b81e"/>
                              <w:lock w:val="sdtLocked"/>
                              <w:richText/>
                            </w:sdtPr>
                            <w:sdtContent>
                              <w:r>
                                <w:rPr>
                                  <w:rFonts w:eastAsia="Calibri"/>
                                  <w:szCs w:val="24"/>
                                  <w:lang w:eastAsia="lt-LT"/>
                                </w:rPr>
                                <w:t>17</w:t>
                              </w:r>
                            </w:sdtContent>
                          </w:sdt>
                          <w:r>
                            <w:rPr>
                              <w:rFonts w:eastAsia="Calibri"/>
                              <w:szCs w:val="24"/>
                              <w:lang w:eastAsia="lt-LT"/>
                            </w:rPr>
                            <w:t>) kreiptis į teismą dėl įpareigojimo vykdyti šiame įstatyme nurodytus privalomuosius nurodymus, išskyrus šio įstatymo 9 straipsnio 1 dalyje, 10 straipsnio 1 dalyje, 11 straipsnio 6 dalyje, 13 straipsnio 5 dalyje, 14 straipsnio 4 dalyje nurodytus privalomuosius nurodymus, jeigu jie neįvykdomi.“</w:t>
                          </w:r>
                        </w:p>
                      </w:sdtContent>
                    </w:sdt>
                  </w:sdtContent>
                </w:sdt>
              </w:sdtContent>
            </w:sdt>
            <w:sdt>
              <w:sdtPr>
                <w:alias w:val="16 str. 2 d."/>
                <w:tag w:val="part_723c6adbda4549e1849c1b243a7ce670"/>
                <w:lock w:val="sdtLocked"/>
                <w:richText/>
              </w:sdtPr>
              <w:sdtContent>
                <w:p w14:paraId="6E131F58"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723c6adbda4549e1849c1b243a7ce670"/>
                      <w:lock w:val="sdtLocked"/>
                      <w:richText/>
                    </w:sdtPr>
                    <w:sdtContent>
                      <w:r>
                        <w:rPr>
                          <w:bCs/>
                          <w:kern w:val="2"/>
                          <w:szCs w:val="24"/>
                          <w:lang w:eastAsia="lt-LT"/>
                        </w:rPr>
                        <w:t>2</w:t>
                      </w:r>
                    </w:sdtContent>
                  </w:sdt>
                  <w:r>
                    <w:rPr>
                      <w:bCs/>
                      <w:kern w:val="2"/>
                      <w:szCs w:val="24"/>
                      <w:lang w:eastAsia="lt-LT"/>
                    </w:rPr>
                    <w:t>. Pakeisti 27</w:t>
                  </w:r>
                  <w:r>
                    <w:rPr>
                      <w:bCs/>
                      <w:szCs w:val="24"/>
                      <w:lang w:eastAsia="lt-LT"/>
                    </w:rPr>
                    <w:t xml:space="preserve"> straipsnio </w:t>
                  </w:r>
                  <w:r>
                    <w:rPr>
                      <w:bCs/>
                      <w:szCs w:val="24"/>
                      <w:lang w:val="en-US" w:eastAsia="lt-LT"/>
                    </w:rPr>
                    <w:t>2</w:t>
                  </w:r>
                  <w:r>
                    <w:rPr>
                      <w:bCs/>
                      <w:szCs w:val="24"/>
                      <w:lang w:eastAsia="lt-LT"/>
                    </w:rPr>
                    <w:t xml:space="preserve"> dalį </w:t>
                  </w:r>
                  <w:r>
                    <w:rPr>
                      <w:bCs/>
                      <w:kern w:val="2"/>
                      <w:szCs w:val="24"/>
                      <w:lang w:eastAsia="lt-LT"/>
                    </w:rPr>
                    <w:t>ir ją išdėstyti taip:</w:t>
                  </w:r>
                </w:p>
                <w:sdt>
                  <w:sdtPr>
                    <w:alias w:val="citata"/>
                    <w:tag w:val="part_7ab40f854a0745b5bf61a8df0ca729ea"/>
                    <w:lock w:val="sdtLocked"/>
                    <w:richText/>
                  </w:sdtPr>
                  <w:sdtContent>
                    <w:sdt>
                      <w:sdtPr>
                        <w:alias w:val="2 d."/>
                        <w:tag w:val="part_c8be6758d0d747e7b3b5a0b50c4fe5ce"/>
                        <w:lock w:val="sdtLocked"/>
                        <w:richText/>
                      </w:sdtPr>
                      <w:sdtContent>
                        <w:p w14:paraId="6EA66A2D" w14:textId="547D5CB1">
                          <w:pPr>
                            <w:ind w:firstLine="720"/>
                            <w:jc w:val="both"/>
                            <w:rPr>
                              <w:b/>
                              <w:bCs/>
                              <w:szCs w:val="24"/>
                              <w:lang w:eastAsia="ar-SA"/>
                            </w:rPr>
                          </w:pPr>
                          <w:r>
                            <w:rPr>
                              <w:szCs w:val="24"/>
                            </w:rPr>
                            <w:t>„</w:t>
                          </w:r>
                          <w:sdt>
                            <w:sdtPr>
                              <w:alias w:val="Numeris"/>
                              <w:tag w:val="nr_c8be6758d0d747e7b3b5a0b50c4fe5ce"/>
                              <w:lock w:val="sdtLocked"/>
                              <w:richText/>
                            </w:sdtPr>
                            <w:sdtContent>
                              <w:r>
                                <w:rPr>
                                  <w:rFonts w:eastAsia="Calibri"/>
                                  <w:szCs w:val="24"/>
                                  <w:lang w:eastAsia="lt-LT"/>
                                </w:rPr>
                                <w:t>2</w:t>
                              </w:r>
                            </w:sdtContent>
                          </w:sdt>
                          <w:r>
                            <w:rPr>
                              <w:rFonts w:eastAsia="Calibri"/>
                              <w:szCs w:val="24"/>
                              <w:lang w:eastAsia="lt-LT"/>
                            </w:rPr>
                            <w:t xml:space="preserve">. Jeigu Inspekcija, atlikdama statybos valstybinę priežiūrą, negali netrukdomai patekti į tikrintinus statinius, jų patalpas, ji pateikia Regionų administraciniam teismui pagal statinio ir (ar) patalpų buvimo vietą prašymą dėl teismo leidimo įeiti į tikrintinus statinius ir (ar) patalpas. Šiame prašyme turi būti nurodytas tikrintino statinio ir (ar) patalpų savininko ir (ar) naudotojo vardas, pavardė, jeigu tai juridinis asmuo, – pavadinimas, statinio ir (ar) patalpų adresas, įtariamų pažeidimų pobūdis. Prašymą išnagrinėja Regionų administracinio teismo teisėjas ir priima motyvuotą nutartį prašymą patenkinti, patenkinti iš dalies arba atmesti. Prašymas dėl teismo leidimo įeiti į tikrintinus statinius ir (ar) patalpas turi būti išnagrinėtas ir nutartis priimta per 72 valandas nuo prašymo priėmimo momento. Jeigu Inspekcija nesutinka su Regionų administracinio teismo teisėjo nutartimi atmesti prašymą arba patenkinti prašymą iš dalies, ji turi teisę per 7 dienas nuo šios nutarties priėmimo ją apskųsti Lietuvos vyriausiajam administraciniam teismui per nutartį priėmusį Regionų administracinį teismą. Lietuvos vyriausiasis administracinis teismas turi išnagrinėti Inspekcijos atskirąjį skundą dėl Regionų administracinio teismo teisėjo nutarties per 7 dienas nuo atskirojo skundo priėmimo. </w:t>
                          </w:r>
                          <w:r>
                            <w:rPr>
                              <w:szCs w:val="24"/>
                              <w:lang w:eastAsia="ar-SA"/>
                            </w:rPr>
                            <w:t xml:space="preserve">Įsiteisėjus teismo sprendimui </w:t>
                          </w:r>
                          <w:r>
                            <w:rPr>
                              <w:rFonts w:eastAsia="Calibri"/>
                              <w:bCs/>
                              <w:szCs w:val="24"/>
                              <w:lang w:eastAsia="lt-LT"/>
                            </w:rPr>
                            <w:t>dėl leidimo įeiti į tikrintinus statinius ir (ar) patalpas</w:t>
                          </w:r>
                          <w:r>
                            <w:rPr>
                              <w:szCs w:val="24"/>
                              <w:lang w:eastAsia="ar-SA"/>
                            </w:rPr>
                            <w:t xml:space="preserve">, Inspekcija turi teisę patekti į tikrinamą objektą pašalindama fizines kliūtis, trukdančias į jį patekti. Jeigu Inspekcija pati negali pašalinti šių kliūčių, ji viešųjų pirkimų būdu parenka tiekėją, kuris </w:t>
                          </w:r>
                          <w:r>
                            <w:rPr>
                              <w:lang w:eastAsia="lt-LT"/>
                            </w:rPr>
                            <w:t>pašalina į tikrinamą objektą trukdančias patekti fizines kliūtis</w:t>
                          </w:r>
                          <w:r>
                            <w:rPr>
                              <w:szCs w:val="24"/>
                              <w:lang w:eastAsia="ar-SA"/>
                            </w:rPr>
                            <w:t>. Inspekcijai ar viešųjų pirkimų būdu parinktam tiekėjui šalinant šias kliūtis, kliūčių pašalinimą turi fiksuoti antstolis.</w:t>
                          </w:r>
                          <w:r>
                            <w:rPr>
                              <w:szCs w:val="24"/>
                            </w:rPr>
                            <w:t>“</w:t>
                          </w:r>
                        </w:p>
                        <w:p w14:paraId="41226710"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p>
                      </w:sdtContent>
                    </w:sdt>
                  </w:sdtContent>
                </w:sdt>
              </w:sdtContent>
            </w:sdt>
          </w:sdtContent>
        </w:sdt>
        <w:sdt>
          <w:sdtPr>
            <w:alias w:val="17 str."/>
            <w:tag w:val="part_58f10c7bcc9f4f64a7a9b50e13fbc92f"/>
            <w:lock w:val="sdtLocked"/>
            <w:richText/>
          </w:sdtPr>
          <w:sdtContent>
            <w:p w14:paraId="5FD8AB53" w14:textId="2F9FF64F">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58f10c7bcc9f4f64a7a9b50e13fbc92f"/>
                  <w:lock w:val="sdtLocked"/>
                  <w:richText/>
                </w:sdtPr>
                <w:sdtContent>
                  <w:r>
                    <w:rPr>
                      <w:rFonts w:eastAsia="MS Mincho"/>
                      <w:b/>
                      <w:bCs/>
                      <w:szCs w:val="24"/>
                      <w:lang w:eastAsia="lt-LT"/>
                    </w:rPr>
                    <w:t>1</w:t>
                  </w:r>
                  <w:r>
                    <w:rPr>
                      <w:rFonts w:eastAsia="MS Mincho"/>
                      <w:b/>
                      <w:bCs/>
                      <w:szCs w:val="24"/>
                      <w:lang w:val="en-US" w:eastAsia="lt-LT"/>
                    </w:rPr>
                    <w:t>7</w:t>
                  </w:r>
                </w:sdtContent>
              </w:sdt>
              <w:r>
                <w:rPr>
                  <w:rFonts w:eastAsia="MS Mincho"/>
                  <w:b/>
                  <w:bCs/>
                  <w:szCs w:val="24"/>
                  <w:lang w:eastAsia="lt-LT"/>
                </w:rPr>
                <w:t xml:space="preserve"> straipsnis. </w:t>
              </w:r>
              <w:sdt>
                <w:sdtPr>
                  <w:alias w:val="Pavadinimas"/>
                  <w:tag w:val="title_58f10c7bcc9f4f64a7a9b50e13fbc92f"/>
                  <w:lock w:val="sdtLocked"/>
                  <w:richText/>
                </w:sdtPr>
                <w:sdtContent>
                  <w:r>
                    <w:rPr>
                      <w:rFonts w:eastAsia="MS Mincho"/>
                      <w:b/>
                      <w:bCs/>
                      <w:szCs w:val="24"/>
                      <w:lang w:eastAsia="lt-LT"/>
                    </w:rPr>
                    <w:t>28 straipsnio pakeitimas</w:t>
                  </w:r>
                </w:sdtContent>
              </w:sdt>
            </w:p>
            <w:sdt>
              <w:sdtPr>
                <w:alias w:val="17 str. 1 d."/>
                <w:tag w:val="part_b4535ea85ee64ebf9de551ba90cc113e"/>
                <w:lock w:val="sdtLocked"/>
                <w:richText/>
              </w:sdtPr>
              <w:sdtContent>
                <w:p w14:paraId="1FB56C41"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Pakeisti 2</w:t>
                  </w:r>
                  <w:r>
                    <w:rPr>
                      <w:bCs/>
                      <w:kern w:val="2"/>
                      <w:szCs w:val="24"/>
                      <w:lang w:val="en-US" w:eastAsia="lt-LT"/>
                    </w:rPr>
                    <w:t>8</w:t>
                  </w:r>
                  <w:r>
                    <w:rPr>
                      <w:bCs/>
                      <w:szCs w:val="24"/>
                      <w:lang w:eastAsia="lt-LT"/>
                    </w:rPr>
                    <w:t xml:space="preserve"> straipsnio </w:t>
                  </w:r>
                  <w:r>
                    <w:rPr>
                      <w:bCs/>
                      <w:szCs w:val="24"/>
                      <w:lang w:val="en-US" w:eastAsia="lt-LT"/>
                    </w:rPr>
                    <w:t>2</w:t>
                  </w:r>
                  <w:r>
                    <w:rPr>
                      <w:bCs/>
                      <w:szCs w:val="24"/>
                      <w:lang w:eastAsia="lt-LT"/>
                    </w:rPr>
                    <w:t xml:space="preserve"> dalį </w:t>
                  </w:r>
                  <w:r>
                    <w:rPr>
                      <w:bCs/>
                      <w:kern w:val="2"/>
                      <w:szCs w:val="24"/>
                      <w:lang w:eastAsia="lt-LT"/>
                    </w:rPr>
                    <w:t>ir ją išdėstyti taip:</w:t>
                  </w:r>
                </w:p>
                <w:sdt>
                  <w:sdtPr>
                    <w:alias w:val="citata"/>
                    <w:tag w:val="part_542440ed2ee84404928938866dc65ad5"/>
                    <w:lock w:val="sdtLocked"/>
                    <w:richText/>
                  </w:sdtPr>
                  <w:sdtContent>
                    <w:sdt>
                      <w:sdtPr>
                        <w:alias w:val="2 d."/>
                        <w:tag w:val="part_81cc55c6ab7642dda2f0f07efbd78951"/>
                        <w:lock w:val="sdtLocked"/>
                        <w:richText/>
                      </w:sdtPr>
                      <w:sdtContent>
                        <w:p w14:paraId="0E06B542" w14:textId="1561C28D">
                          <w:pPr>
                            <w:ind w:firstLine="720"/>
                            <w:jc w:val="both"/>
                            <w:rPr>
                              <w:b/>
                              <w:bCs/>
                              <w:szCs w:val="24"/>
                              <w:lang w:eastAsia="ar-SA"/>
                            </w:rPr>
                          </w:pPr>
                          <w:r>
                            <w:rPr>
                              <w:szCs w:val="24"/>
                            </w:rPr>
                            <w:t>„</w:t>
                          </w:r>
                          <w:sdt>
                            <w:sdtPr>
                              <w:alias w:val="Numeris"/>
                              <w:tag w:val="nr_81cc55c6ab7642dda2f0f07efbd78951"/>
                              <w:lock w:val="sdtLocked"/>
                              <w:richText/>
                            </w:sdtPr>
                            <w:sdtContent>
                              <w:r>
                                <w:rPr>
                                  <w:rFonts w:eastAsia="Calibri"/>
                                  <w:szCs w:val="24"/>
                                  <w:lang w:eastAsia="lt-LT"/>
                                </w:rPr>
                                <w:t>2</w:t>
                              </w:r>
                            </w:sdtContent>
                          </w:sdt>
                          <w:r>
                            <w:rPr>
                              <w:rFonts w:eastAsia="Calibri"/>
                              <w:szCs w:val="24"/>
                              <w:lang w:eastAsia="lt-LT"/>
                            </w:rPr>
                            <w:t xml:space="preserve">. Jeigu Inspekcija, atlikdama žemės naudojimo valstybinę priežiūrą, negali netrukdomai patekti į tikrintinus objektus, ji pateikia Regionų administraciniam teismui pagal objekto buvimo vietą prašymą dėl teismo leidimo įeiti į tikrintinus objektus. Šiame prašyme turi būti nurodytas tikrintino objekto savininko ir (ar) naudotojo vardas, pavardė, jeigu tai juridinis asmuo, – pavadinimas, tikrintino objekto adresas, įtariamų pažeidimų pobūdis. Prašymą išnagrinėja Regionų administracinio teismo teisėjas ir priima motyvuotą nutartį prašymą patenkinti, patenkinti iš dalies arba atmesti. Prašymas dėl teismo leidimo įeiti į tikrintiną objektą turi būti išnagrinėtas ir nutartis priimta per 72 valandas nuo prašymo priėmimo momento. Jeigu Inspekcija nesutinka su Regionų administracinio teismo teisėjo nutartimi atmesti prašymą arba patenkinti prašymą iš dalies, ji turi teisę per 7 dienas nuo šios nutarties priėmimo ją apskųsti Lietuvos vyriausiajam administraciniam teismui per nutartį priėmusį Regionų administracinį teismą. Lietuvos vyriausiasis administracinis teismas turi išnagrinėti Inspekcijos atskirąjį skundą dėl Regionų administracinio teismo teisėjo nutarties per 7 dienas nuo atskirojo skundo priėmimo. </w:t>
                          </w:r>
                          <w:r>
                            <w:rPr>
                              <w:szCs w:val="24"/>
                              <w:lang w:eastAsia="ar-SA"/>
                            </w:rPr>
                            <w:t xml:space="preserve">Įsiteisėjus teismo sprendimui </w:t>
                          </w:r>
                          <w:r>
                            <w:rPr>
                              <w:rFonts w:eastAsia="Calibri"/>
                              <w:bCs/>
                              <w:szCs w:val="24"/>
                              <w:lang w:eastAsia="lt-LT"/>
                            </w:rPr>
                            <w:t>dėl leidimo įeiti į tikrintinus objektus</w:t>
                          </w:r>
                          <w:r>
                            <w:rPr>
                              <w:szCs w:val="24"/>
                              <w:lang w:eastAsia="ar-SA"/>
                            </w:rPr>
                            <w:t xml:space="preserve">, Inspekcija turi teisę patekti į tikrinamą objektą pašalindama fizines kliūtis, trukdančias į jį patekti. Jeigu Inspekcija pati negali pašalinti šių kliūčių, ji viešųjų pirkimų būdu parenka tiekėją, kuris </w:t>
                          </w:r>
                          <w:r>
                            <w:rPr>
                              <w:lang w:eastAsia="lt-LT"/>
                            </w:rPr>
                            <w:t>pašalina į tikrinamą objektą trukdančias patekti fizines kliūtis</w:t>
                          </w:r>
                          <w:r>
                            <w:rPr>
                              <w:szCs w:val="24"/>
                              <w:lang w:eastAsia="ar-SA"/>
                            </w:rPr>
                            <w:t>. Inspekcijai ar viešųjų pirkimų būdu parinktam tiekėjui šalinant šias kliūtis, kliūčių pašalinimą turi fiksuoti antstolis.“</w:t>
                          </w:r>
                        </w:p>
                        <w:p w14:paraId="612AE9A7" w14:textId="77777777">
                          <w:pPr>
                            <w:jc w:val="both"/>
                            <w:rPr>
                              <w:rFonts w:eastAsia="Calibri"/>
                              <w:szCs w:val="24"/>
                              <w:lang w:eastAsia="lt-LT"/>
                            </w:rPr>
                          </w:pPr>
                        </w:p>
                      </w:sdtContent>
                    </w:sdt>
                  </w:sdtContent>
                </w:sdt>
              </w:sdtContent>
            </w:sdt>
          </w:sdtContent>
        </w:sdt>
        <w:sdt>
          <w:sdtPr>
            <w:alias w:val="18 str."/>
            <w:tag w:val="part_f63a59689c994f0d95d6db622443bf81"/>
            <w:lock w:val="sdtLocked"/>
            <w:richText/>
          </w:sdtPr>
          <w:sdtContent>
            <w:p w14:paraId="46528B5A" w14:textId="30335352">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f63a59689c994f0d95d6db622443bf81"/>
                  <w:lock w:val="sdtLocked"/>
                  <w:richText/>
                </w:sdtPr>
                <w:sdtContent>
                  <w:r>
                    <w:rPr>
                      <w:rFonts w:eastAsia="MS Mincho"/>
                      <w:b/>
                      <w:bCs/>
                      <w:szCs w:val="24"/>
                      <w:lang w:eastAsia="lt-LT"/>
                    </w:rPr>
                    <w:t>18</w:t>
                  </w:r>
                </w:sdtContent>
              </w:sdt>
              <w:r>
                <w:rPr>
                  <w:rFonts w:eastAsia="MS Mincho"/>
                  <w:b/>
                  <w:bCs/>
                  <w:szCs w:val="24"/>
                  <w:lang w:eastAsia="lt-LT"/>
                </w:rPr>
                <w:t xml:space="preserve"> straipsnis. </w:t>
              </w:r>
              <w:sdt>
                <w:sdtPr>
                  <w:alias w:val="Pavadinimas"/>
                  <w:tag w:val="title_f63a59689c994f0d95d6db622443bf81"/>
                  <w:lock w:val="sdtLocked"/>
                  <w:richText/>
                </w:sdtPr>
                <w:sdtContent>
                  <w:r>
                    <w:rPr>
                      <w:rFonts w:eastAsia="MS Mincho"/>
                      <w:b/>
                      <w:bCs/>
                      <w:szCs w:val="24"/>
                      <w:lang w:eastAsia="lt-LT"/>
                    </w:rPr>
                    <w:t>30 straipsnio pakeitimas</w:t>
                  </w:r>
                </w:sdtContent>
              </w:sdt>
            </w:p>
            <w:sdt>
              <w:sdtPr>
                <w:alias w:val="18 str. 1 d."/>
                <w:tag w:val="part_4ae3478d12bd4c13a8615d33cff77984"/>
                <w:lock w:val="sdtLocked"/>
                <w:richText/>
              </w:sdtPr>
              <w:sdtContent>
                <w:p w14:paraId="67B8D3CF"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Papildyti 30 straipsnį 1</w:t>
                  </w:r>
                  <w:r>
                    <w:rPr>
                      <w:bCs/>
                      <w:kern w:val="2"/>
                      <w:szCs w:val="24"/>
                      <w:vertAlign w:val="superscript"/>
                      <w:lang w:eastAsia="lt-LT"/>
                    </w:rPr>
                    <w:t>1</w:t>
                  </w:r>
                  <w:r>
                    <w:rPr>
                      <w:bCs/>
                      <w:kern w:val="2"/>
                      <w:szCs w:val="24"/>
                      <w:lang w:eastAsia="lt-LT"/>
                    </w:rPr>
                    <w:t xml:space="preserve"> dalimi:</w:t>
                  </w:r>
                </w:p>
                <w:sdt>
                  <w:sdtPr>
                    <w:alias w:val="citata"/>
                    <w:tag w:val="part_5155facb5db14d0aa628d433b5804595"/>
                    <w:lock w:val="sdtLocked"/>
                    <w:richText/>
                  </w:sdtPr>
                  <w:sdtContent>
                    <w:sdt>
                      <w:sdtPr>
                        <w:alias w:val="1-1 d."/>
                        <w:tag w:val="part_e238af90e477437eafdbb5d28a3ba507"/>
                        <w:lock w:val="sdtLocked"/>
                        <w:richText/>
                      </w:sdtPr>
                      <w:sdtContent>
                        <w:p w14:paraId="38A29D6B" w14:textId="6859CC96">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w:t>
                          </w:r>
                          <w:sdt>
                            <w:sdtPr>
                              <w:alias w:val="Numeris"/>
                              <w:tag w:val="nr_e238af90e477437eafdbb5d28a3ba507"/>
                              <w:lock w:val="sdtLocked"/>
                              <w:richText/>
                            </w:sdtPr>
                            <w:sdtContent>
                              <w:r>
                                <w:rPr>
                                  <w:bCs/>
                                  <w:kern w:val="2"/>
                                  <w:szCs w:val="24"/>
                                  <w:lang w:eastAsia="lt-LT"/>
                                </w:rPr>
                                <w:t>1</w:t>
                              </w:r>
                              <w:r>
                                <w:rPr>
                                  <w:bCs/>
                                  <w:kern w:val="2"/>
                                  <w:szCs w:val="24"/>
                                  <w:vertAlign w:val="superscript"/>
                                  <w:lang w:eastAsia="lt-LT"/>
                                </w:rPr>
                                <w:t>1</w:t>
                              </w:r>
                            </w:sdtContent>
                          </w:sdt>
                          <w:r>
                            <w:rPr>
                              <w:bCs/>
                              <w:kern w:val="2"/>
                              <w:szCs w:val="24"/>
                              <w:lang w:eastAsia="lt-LT"/>
                            </w:rPr>
                            <w:t xml:space="preserve">. </w:t>
                          </w:r>
                          <w:r>
                            <w:rPr>
                              <w:rFonts w:eastAsia="Calibri"/>
                              <w:bCs/>
                              <w:szCs w:val="24"/>
                              <w:lang w:eastAsia="lt-LT"/>
                            </w:rPr>
                            <w:t>Jeigu šiame įstatyme nenustatyta kitaip, skundui išnagrinėti reikalingi dokumentai ir informacija gaunami Inspekcijos vadovo nustatytais terminais. Inspekcijos vadovas gali nustatyti tvarką, pagal kurią skirtingų kategorijų skundams gali būti taikomi skirtingi skundams išnagrinėti reikalingų dokumentų, informacijos gavimo ir patikrinimų atlikimo terminai, atsižvelgiant į skunduose nurodomų pažeidimų pobūdį, žalos viešajam interesui tikimybę, dydį ir mastą.“</w:t>
                          </w:r>
                        </w:p>
                        <w:p w14:paraId="517DD6F4" w14:textId="77777777">
                          <w:pPr>
                            <w:jc w:val="both"/>
                            <w:rPr>
                              <w:rFonts w:eastAsia="Calibri"/>
                              <w:szCs w:val="24"/>
                              <w:lang w:eastAsia="lt-LT"/>
                            </w:rPr>
                          </w:pPr>
                        </w:p>
                      </w:sdtContent>
                    </w:sdt>
                  </w:sdtContent>
                </w:sdt>
              </w:sdtContent>
            </w:sdt>
          </w:sdtContent>
        </w:sdt>
        <w:sdt>
          <w:sdtPr>
            <w:alias w:val="19 str."/>
            <w:tag w:val="part_15c7afab002c4b08b68bc52400e59c51"/>
            <w:lock w:val="sdtLocked"/>
            <w:richText/>
          </w:sdtPr>
          <w:sdtContent>
            <w:p w14:paraId="63AC3A9C" w14:textId="7D4E9D1C">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15c7afab002c4b08b68bc52400e59c51"/>
                  <w:lock w:val="sdtLocked"/>
                  <w:richText/>
                </w:sdtPr>
                <w:sdtContent>
                  <w:r>
                    <w:rPr>
                      <w:rFonts w:eastAsia="MS Mincho"/>
                      <w:b/>
                      <w:bCs/>
                      <w:szCs w:val="24"/>
                      <w:lang w:eastAsia="lt-LT"/>
                    </w:rPr>
                    <w:t>19</w:t>
                  </w:r>
                </w:sdtContent>
              </w:sdt>
              <w:r>
                <w:rPr>
                  <w:rFonts w:eastAsia="MS Mincho"/>
                  <w:b/>
                  <w:bCs/>
                  <w:szCs w:val="24"/>
                  <w:lang w:eastAsia="lt-LT"/>
                </w:rPr>
                <w:t xml:space="preserve"> straipsnis. </w:t>
              </w:r>
              <w:sdt>
                <w:sdtPr>
                  <w:alias w:val="Pavadinimas"/>
                  <w:tag w:val="title_15c7afab002c4b08b68bc52400e59c51"/>
                  <w:lock w:val="sdtLocked"/>
                  <w:richText/>
                </w:sdtPr>
                <w:sdtContent>
                  <w:r>
                    <w:rPr>
                      <w:rFonts w:eastAsia="MS Mincho"/>
                      <w:b/>
                      <w:bCs/>
                      <w:szCs w:val="24"/>
                      <w:lang w:eastAsia="lt-LT"/>
                    </w:rPr>
                    <w:t>Įstatymo papildymas 33</w:t>
                  </w:r>
                  <w:r>
                    <w:rPr>
                      <w:rFonts w:eastAsia="MS Mincho"/>
                      <w:b/>
                      <w:bCs/>
                      <w:szCs w:val="24"/>
                      <w:vertAlign w:val="superscript"/>
                      <w:lang w:eastAsia="lt-LT"/>
                    </w:rPr>
                    <w:t>1</w:t>
                  </w:r>
                  <w:r>
                    <w:rPr>
                      <w:rFonts w:eastAsia="MS Mincho"/>
                      <w:b/>
                      <w:bCs/>
                      <w:szCs w:val="24"/>
                      <w:lang w:eastAsia="lt-LT"/>
                    </w:rPr>
                    <w:t xml:space="preserve"> straipsniu</w:t>
                  </w:r>
                </w:sdtContent>
              </w:sdt>
            </w:p>
            <w:sdt>
              <w:sdtPr>
                <w:alias w:val="19 str. 1 d."/>
                <w:tag w:val="part_5d86ed61a9d446808439281640d249bd"/>
                <w:lock w:val="sdtLocked"/>
                <w:richText/>
              </w:sdtPr>
              <w:sdtContent>
                <w:p w14:paraId="6151690F" w14:textId="77777777">
                  <w:pPr>
                    <w:tabs>
                      <w:tab w:val="left" w:pos="567"/>
                      <w:tab w:val="left" w:pos="851"/>
                      <w:tab w:val="left" w:pos="1021"/>
                      <w:tab w:val="left" w:pos="1134"/>
                      <w:tab w:val="left" w:pos="1418"/>
                      <w:tab w:val="left" w:pos="1701"/>
                      <w:tab w:val="left" w:pos="1985"/>
                    </w:tabs>
                    <w:ind w:firstLine="720"/>
                    <w:jc w:val="both"/>
                    <w:rPr>
                      <w:rFonts w:eastAsia="MS Mincho"/>
                      <w:szCs w:val="24"/>
                      <w:lang w:eastAsia="lt-LT"/>
                    </w:rPr>
                  </w:pPr>
                  <w:r>
                    <w:rPr>
                      <w:rFonts w:eastAsia="MS Mincho"/>
                      <w:szCs w:val="24"/>
                      <w:lang w:eastAsia="lt-LT"/>
                    </w:rPr>
                    <w:t>Papildyti Įstatymą 33</w:t>
                  </w:r>
                  <w:r>
                    <w:rPr>
                      <w:rFonts w:eastAsia="MS Mincho"/>
                      <w:szCs w:val="24"/>
                      <w:vertAlign w:val="superscript"/>
                      <w:lang w:eastAsia="lt-LT"/>
                    </w:rPr>
                    <w:t>1</w:t>
                  </w:r>
                  <w:r>
                    <w:rPr>
                      <w:rFonts w:eastAsia="MS Mincho"/>
                      <w:szCs w:val="24"/>
                      <w:lang w:eastAsia="lt-LT"/>
                    </w:rPr>
                    <w:t xml:space="preserve"> straipsniu:</w:t>
                  </w:r>
                </w:p>
                <w:sdt>
                  <w:sdtPr>
                    <w:alias w:val="citata"/>
                    <w:tag w:val="part_a55f20ec4435486eb2b7d1e523a098d7"/>
                    <w:lock w:val="sdtLocked"/>
                    <w:richText/>
                  </w:sdtPr>
                  <w:sdtContent>
                    <w:sdt>
                      <w:sdtPr>
                        <w:alias w:val="33-1 str."/>
                        <w:tag w:val="part_f708e3b3f47243218468b335c59ca3af"/>
                        <w:lock w:val="sdtLocked"/>
                        <w:richText/>
                      </w:sdtPr>
                      <w:sdtContent>
                        <w:p w14:paraId="0B383DFE" w14:textId="77777777">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r>
                            <w:rPr>
                              <w:rFonts w:eastAsia="MS Mincho"/>
                              <w:szCs w:val="24"/>
                              <w:lang w:eastAsia="lt-LT"/>
                            </w:rPr>
                            <w:t>„</w:t>
                          </w:r>
                          <w:sdt>
                            <w:sdtPr>
                              <w:alias w:val="Numeris"/>
                              <w:tag w:val="nr_f708e3b3f47243218468b335c59ca3af"/>
                              <w:lock w:val="sdtLocked"/>
                              <w:richText/>
                            </w:sdtPr>
                            <w:sdtContent>
                              <w:r>
                                <w:rPr>
                                  <w:rFonts w:eastAsia="MS Mincho"/>
                                  <w:b/>
                                  <w:bCs/>
                                  <w:szCs w:val="24"/>
                                  <w:lang w:eastAsia="lt-LT"/>
                                </w:rPr>
                                <w:t>33</w:t>
                              </w:r>
                              <w:r>
                                <w:rPr>
                                  <w:rFonts w:eastAsia="MS Mincho"/>
                                  <w:b/>
                                  <w:bCs/>
                                  <w:szCs w:val="24"/>
                                  <w:vertAlign w:val="superscript"/>
                                  <w:lang w:eastAsia="lt-LT"/>
                                </w:rPr>
                                <w:t>1</w:t>
                              </w:r>
                            </w:sdtContent>
                          </w:sdt>
                          <w:r>
                            <w:rPr>
                              <w:rFonts w:eastAsia="MS Mincho"/>
                              <w:b/>
                              <w:bCs/>
                              <w:szCs w:val="24"/>
                              <w:lang w:eastAsia="lt-LT"/>
                            </w:rPr>
                            <w:t xml:space="preserve"> straipsnis. </w:t>
                          </w:r>
                          <w:sdt>
                            <w:sdtPr>
                              <w:alias w:val="Pavadinimas"/>
                              <w:tag w:val="title_f708e3b3f47243218468b335c59ca3af"/>
                              <w:lock w:val="sdtLocked"/>
                              <w:richText/>
                            </w:sdtPr>
                            <w:sdtContent>
                              <w:r>
                                <w:rPr>
                                  <w:rFonts w:eastAsia="MS Mincho"/>
                                  <w:b/>
                                  <w:bCs/>
                                  <w:szCs w:val="24"/>
                                  <w:lang w:eastAsia="lt-LT"/>
                                </w:rPr>
                                <w:t>Inspekcijos pareigūnų surašytų dokumentų įteikimas</w:t>
                              </w:r>
                            </w:sdtContent>
                          </w:sdt>
                        </w:p>
                        <w:sdt>
                          <w:sdtPr>
                            <w:alias w:val="33-1 str. 1 d."/>
                            <w:tag w:val="part_b5b757f0d8544a7cb846dd3bcf99c39e"/>
                            <w:lock w:val="sdtLocked"/>
                            <w:richText/>
                          </w:sdtPr>
                          <w:sdtContent>
                            <w:p w14:paraId="07AEEF13" w14:textId="77777777">
                              <w:pPr>
                                <w:ind w:firstLine="720"/>
                                <w:jc w:val="both"/>
                                <w:rPr>
                                  <w:rFonts w:eastAsia="Calibri"/>
                                  <w:szCs w:val="24"/>
                                  <w:lang w:eastAsia="lt-LT"/>
                                </w:rPr>
                              </w:pPr>
                              <w:sdt>
                                <w:sdtPr>
                                  <w:alias w:val="Numeris"/>
                                  <w:tag w:val="nr_b5b757f0d8544a7cb846dd3bcf99c39e"/>
                                  <w:lock w:val="sdtLocked"/>
                                  <w:richText/>
                                </w:sdtPr>
                                <w:sdtContent>
                                  <w:r>
                                    <w:rPr>
                                      <w:rFonts w:eastAsia="Calibri"/>
                                      <w:szCs w:val="24"/>
                                      <w:lang w:eastAsia="lt-LT"/>
                                    </w:rPr>
                                    <w:t>1</w:t>
                                  </w:r>
                                </w:sdtContent>
                              </w:sdt>
                              <w:r>
                                <w:rPr>
                                  <w:rFonts w:eastAsia="Calibri"/>
                                  <w:szCs w:val="24"/>
                                  <w:lang w:eastAsia="lt-LT"/>
                                </w:rPr>
                                <w:t>. Šio įstatymo nustatyta tvarka Inspekcijos pareigūnų surašyti dokumentai viešojo administravimo subjektams įteikiami Viešojo administravimo įstatymo nustatyta tvarka.</w:t>
                              </w:r>
                            </w:p>
                          </w:sdtContent>
                        </w:sdt>
                        <w:sdt>
                          <w:sdtPr>
                            <w:alias w:val="33-1 str. 2 d."/>
                            <w:tag w:val="part_c0316089df1444a5b4b0ebc57a829c18"/>
                            <w:lock w:val="sdtLocked"/>
                            <w:richText/>
                          </w:sdtPr>
                          <w:sdtContent>
                            <w:p w14:paraId="5D166F69" w14:textId="77777777">
                              <w:pPr>
                                <w:ind w:firstLine="720"/>
                                <w:jc w:val="both"/>
                                <w:rPr>
                                  <w:rFonts w:eastAsia="Calibri"/>
                                  <w:szCs w:val="24"/>
                                  <w:lang w:eastAsia="lt-LT"/>
                                </w:rPr>
                              </w:pPr>
                              <w:sdt>
                                <w:sdtPr>
                                  <w:alias w:val="Numeris"/>
                                  <w:tag w:val="nr_c0316089df1444a5b4b0ebc57a829c18"/>
                                  <w:lock w:val="sdtLocked"/>
                                  <w:richText/>
                                </w:sdtPr>
                                <w:sdtContent>
                                  <w:r>
                                    <w:rPr>
                                      <w:rFonts w:eastAsia="Calibri"/>
                                      <w:szCs w:val="24"/>
                                      <w:lang w:eastAsia="lt-LT"/>
                                    </w:rPr>
                                    <w:t>2</w:t>
                                  </w:r>
                                </w:sdtContent>
                              </w:sdt>
                              <w:r>
                                <w:rPr>
                                  <w:rFonts w:eastAsia="Calibri"/>
                                  <w:szCs w:val="24"/>
                                  <w:lang w:eastAsia="lt-LT"/>
                                </w:rPr>
                                <w:t>. Šio įstatymo nustatyta tvarka Inspekcijos pareigūnų surašyti dokumentai šio straipsnio 1 dalyje nenurodytiems asmenims gali būti įteikiami:</w:t>
                              </w:r>
                            </w:p>
                            <w:sdt>
                              <w:sdtPr>
                                <w:alias w:val="33-1 str. 2 d. 1 p."/>
                                <w:tag w:val="part_c3fbc297915245b1b4f69f1850fef58f"/>
                                <w:lock w:val="sdtLocked"/>
                                <w:richText/>
                              </w:sdtPr>
                              <w:sdtContent>
                                <w:p w14:paraId="40BD023C" w14:textId="77777777">
                                  <w:pPr>
                                    <w:ind w:firstLine="720"/>
                                    <w:jc w:val="both"/>
                                    <w:rPr>
                                      <w:rFonts w:eastAsia="Calibri"/>
                                      <w:szCs w:val="24"/>
                                      <w:lang w:eastAsia="lt-LT"/>
                                    </w:rPr>
                                  </w:pPr>
                                  <w:sdt>
                                    <w:sdtPr>
                                      <w:alias w:val="Numeris"/>
                                      <w:tag w:val="nr_c3fbc297915245b1b4f69f1850fef58f"/>
                                      <w:lock w:val="sdtLocked"/>
                                      <w:richText/>
                                    </w:sdtPr>
                                    <w:sdtContent>
                                      <w:r>
                                        <w:rPr>
                                          <w:rFonts w:eastAsia="Calibri"/>
                                          <w:szCs w:val="24"/>
                                          <w:lang w:eastAsia="lt-LT"/>
                                        </w:rPr>
                                        <w:t>1</w:t>
                                      </w:r>
                                    </w:sdtContent>
                                  </w:sdt>
                                  <w:r>
                                    <w:rPr>
                                      <w:rFonts w:eastAsia="Calibri"/>
                                      <w:szCs w:val="24"/>
                                      <w:lang w:eastAsia="lt-LT"/>
                                    </w:rPr>
                                    <w:t>) tiesiogiai;</w:t>
                                  </w:r>
                                </w:p>
                              </w:sdtContent>
                            </w:sdt>
                            <w:sdt>
                              <w:sdtPr>
                                <w:alias w:val="33-1 str. 2 d. 2 p."/>
                                <w:tag w:val="part_cd02f6c08c944a33aa241b8768c91879"/>
                                <w:lock w:val="sdtLocked"/>
                                <w:richText/>
                              </w:sdtPr>
                              <w:sdtContent>
                                <w:p w14:paraId="2E0B91A3" w14:textId="77777777">
                                  <w:pPr>
                                    <w:ind w:firstLine="720"/>
                                    <w:jc w:val="both"/>
                                    <w:rPr>
                                      <w:rFonts w:eastAsia="Calibri"/>
                                      <w:szCs w:val="24"/>
                                      <w:lang w:eastAsia="lt-LT"/>
                                    </w:rPr>
                                  </w:pPr>
                                  <w:sdt>
                                    <w:sdtPr>
                                      <w:alias w:val="Numeris"/>
                                      <w:tag w:val="nr_cd02f6c08c944a33aa241b8768c91879"/>
                                      <w:lock w:val="sdtLocked"/>
                                      <w:richText/>
                                    </w:sdtPr>
                                    <w:sdtContent>
                                      <w:r>
                                        <w:rPr>
                                          <w:rFonts w:eastAsia="Calibri"/>
                                          <w:szCs w:val="24"/>
                                          <w:lang w:eastAsia="lt-LT"/>
                                        </w:rPr>
                                        <w:t>2</w:t>
                                      </w:r>
                                    </w:sdtContent>
                                  </w:sdt>
                                  <w:r>
                                    <w:rPr>
                                      <w:rFonts w:eastAsia="Calibri"/>
                                      <w:szCs w:val="24"/>
                                      <w:lang w:eastAsia="lt-LT"/>
                                    </w:rPr>
                                    <w:t>) registruotąja pašto siunta;</w:t>
                                  </w:r>
                                </w:p>
                              </w:sdtContent>
                            </w:sdt>
                            <w:sdt>
                              <w:sdtPr>
                                <w:alias w:val="33-1 str. 2 d. 3 p."/>
                                <w:tag w:val="part_ec8cac11fc89412b86331118809c4247"/>
                                <w:lock w:val="sdtLocked"/>
                                <w:richText/>
                              </w:sdtPr>
                              <w:sdtContent>
                                <w:p w14:paraId="0CDEEBE4" w14:textId="77777777">
                                  <w:pPr>
                                    <w:ind w:firstLine="720"/>
                                    <w:jc w:val="both"/>
                                    <w:rPr>
                                      <w:rFonts w:eastAsia="Calibri"/>
                                      <w:szCs w:val="24"/>
                                      <w:lang w:eastAsia="lt-LT"/>
                                    </w:rPr>
                                  </w:pPr>
                                  <w:sdt>
                                    <w:sdtPr>
                                      <w:alias w:val="Numeris"/>
                                      <w:tag w:val="nr_ec8cac11fc89412b86331118809c4247"/>
                                      <w:lock w:val="sdtLocked"/>
                                      <w:richText/>
                                    </w:sdtPr>
                                    <w:sdtContent>
                                      <w:r>
                                        <w:rPr>
                                          <w:rFonts w:eastAsia="Calibri"/>
                                          <w:szCs w:val="24"/>
                                          <w:lang w:eastAsia="lt-LT"/>
                                        </w:rPr>
                                        <w:t>3</w:t>
                                      </w:r>
                                    </w:sdtContent>
                                  </w:sdt>
                                  <w:r>
                                    <w:rPr>
                                      <w:rFonts w:eastAsia="Calibri"/>
                                      <w:szCs w:val="24"/>
                                      <w:lang w:eastAsia="lt-LT"/>
                                    </w:rPr>
                                    <w:t>) per informacines sistemas;</w:t>
                                  </w:r>
                                </w:p>
                              </w:sdtContent>
                            </w:sdt>
                            <w:sdt>
                              <w:sdtPr>
                                <w:alias w:val="33-1 str. 2 d. 4 p."/>
                                <w:tag w:val="part_1e1cc5297623445d9dfd02c937da5ae4"/>
                                <w:lock w:val="sdtLocked"/>
                                <w:richText/>
                              </w:sdtPr>
                              <w:sdtContent>
                                <w:p w14:paraId="5F0C3CDA" w14:textId="77777777">
                                  <w:pPr>
                                    <w:ind w:firstLine="720"/>
                                    <w:jc w:val="both"/>
                                    <w:rPr>
                                      <w:rFonts w:eastAsia="Calibri"/>
                                      <w:szCs w:val="24"/>
                                      <w:lang w:eastAsia="lt-LT"/>
                                    </w:rPr>
                                  </w:pPr>
                                  <w:sdt>
                                    <w:sdtPr>
                                      <w:alias w:val="Numeris"/>
                                      <w:tag w:val="nr_1e1cc5297623445d9dfd02c937da5ae4"/>
                                      <w:lock w:val="sdtLocked"/>
                                      <w:richText/>
                                    </w:sdtPr>
                                    <w:sdtContent>
                                      <w:r>
                                        <w:rPr>
                                          <w:rFonts w:eastAsia="Calibri"/>
                                          <w:szCs w:val="24"/>
                                          <w:lang w:eastAsia="lt-LT"/>
                                        </w:rPr>
                                        <w:t>4</w:t>
                                      </w:r>
                                    </w:sdtContent>
                                  </w:sdt>
                                  <w:r>
                                    <w:rPr>
                                      <w:rFonts w:eastAsia="Calibri"/>
                                      <w:szCs w:val="24"/>
                                      <w:lang w:eastAsia="lt-LT"/>
                                    </w:rPr>
                                    <w:t>) elektroniniu paštu;</w:t>
                                  </w:r>
                                </w:p>
                              </w:sdtContent>
                            </w:sdt>
                            <w:sdt>
                              <w:sdtPr>
                                <w:alias w:val="33-1 str. 2 d. 5 p."/>
                                <w:tag w:val="part_6d93da6e865c48ca84078de2bb7cda2b"/>
                                <w:lock w:val="sdtLocked"/>
                                <w:richText/>
                              </w:sdtPr>
                              <w:sdtContent>
                                <w:p w14:paraId="73876BC8" w14:textId="77777777">
                                  <w:pPr>
                                    <w:ind w:firstLine="720"/>
                                    <w:jc w:val="both"/>
                                    <w:rPr>
                                      <w:rFonts w:eastAsia="Calibri"/>
                                      <w:szCs w:val="24"/>
                                      <w:lang w:eastAsia="lt-LT"/>
                                    </w:rPr>
                                  </w:pPr>
                                  <w:sdt>
                                    <w:sdtPr>
                                      <w:alias w:val="Numeris"/>
                                      <w:tag w:val="nr_6d93da6e865c48ca84078de2bb7cda2b"/>
                                      <w:lock w:val="sdtLocked"/>
                                      <w:richText/>
                                    </w:sdtPr>
                                    <w:sdtContent>
                                      <w:r>
                                        <w:rPr>
                                          <w:rFonts w:eastAsia="Calibri"/>
                                          <w:szCs w:val="24"/>
                                          <w:lang w:eastAsia="lt-LT"/>
                                        </w:rPr>
                                        <w:t>5</w:t>
                                      </w:r>
                                    </w:sdtContent>
                                  </w:sdt>
                                  <w:r>
                                    <w:rPr>
                                      <w:rFonts w:eastAsia="Calibri"/>
                                      <w:szCs w:val="24"/>
                                      <w:lang w:eastAsia="lt-LT"/>
                                    </w:rPr>
                                    <w:t>) viešojo paskelbimo būdu šio straipsnio 9 ir 10 dalyse nurodytais atvejais.</w:t>
                                  </w:r>
                                </w:p>
                              </w:sdtContent>
                            </w:sdt>
                          </w:sdtContent>
                        </w:sdt>
                        <w:sdt>
                          <w:sdtPr>
                            <w:alias w:val="33-1 str. 3 d."/>
                            <w:tag w:val="part_5477e329cad34e57b5cf2705ec1f87b6"/>
                            <w:lock w:val="sdtLocked"/>
                            <w:richText/>
                          </w:sdtPr>
                          <w:sdtContent>
                            <w:p w14:paraId="2D3EC9C6" w14:textId="580A91F9">
                              <w:pPr>
                                <w:ind w:firstLine="720"/>
                                <w:jc w:val="both"/>
                                <w:rPr>
                                  <w:rFonts w:eastAsia="Calibri"/>
                                  <w:szCs w:val="24"/>
                                  <w:lang w:eastAsia="lt-LT"/>
                                </w:rPr>
                              </w:pPr>
                              <w:sdt>
                                <w:sdtPr>
                                  <w:alias w:val="Numeris"/>
                                  <w:tag w:val="nr_5477e329cad34e57b5cf2705ec1f87b6"/>
                                  <w:lock w:val="sdtLocked"/>
                                  <w:richText/>
                                </w:sdtPr>
                                <w:sdtContent>
                                  <w:r>
                                    <w:rPr>
                                      <w:rFonts w:eastAsia="Calibri"/>
                                      <w:szCs w:val="24"/>
                                      <w:lang w:eastAsia="lt-LT"/>
                                    </w:rPr>
                                    <w:t>3</w:t>
                                  </w:r>
                                </w:sdtContent>
                              </w:sdt>
                              <w:r>
                                <w:rPr>
                                  <w:rFonts w:eastAsia="Calibri"/>
                                  <w:szCs w:val="24"/>
                                  <w:lang w:eastAsia="lt-LT"/>
                                </w:rPr>
                                <w:t>. Tiesioginio dokumento įteikimo fiziniam asmeniui ar juridinio asmens, kitos juridinio asmens statuso neturinčios organizacijos ar jų padalinio atstovui diena laikoma ta diena, kai fizinis asmuo ar juridinio asmens, kitos juridinio asmens statuso neturinčios organizacijos ar jų padalinio atstovas savo parašu Inspekcijoje liekančiuose dokumentuose patvirtina apie dokumento gavimą arba kai Inspekcijos pareigūnas pažymi apie fizinio asmens ar juridinio asmens, kitos juridinio asmens statuso neturinčios organizacijos ar jų padalinio atstovo atsisakymą priimti dokumentą ar patvirtinti jo gavimą.</w:t>
                              </w:r>
                            </w:p>
                          </w:sdtContent>
                        </w:sdt>
                        <w:sdt>
                          <w:sdtPr>
                            <w:alias w:val="33-1 str. 4 d."/>
                            <w:tag w:val="part_2d5c5d4fbcca41a1a6dd4ed35b51a4db"/>
                            <w:lock w:val="sdtLocked"/>
                            <w:richText/>
                          </w:sdtPr>
                          <w:sdtContent>
                            <w:p w14:paraId="5CCF7CFB" w14:textId="288EE47C">
                              <w:pPr>
                                <w:ind w:firstLine="720"/>
                                <w:jc w:val="both"/>
                                <w:rPr>
                                  <w:rFonts w:eastAsia="Calibri"/>
                                  <w:szCs w:val="24"/>
                                  <w:lang w:eastAsia="lt-LT"/>
                                </w:rPr>
                              </w:pPr>
                              <w:sdt>
                                <w:sdtPr>
                                  <w:alias w:val="Numeris"/>
                                  <w:tag w:val="nr_2d5c5d4fbcca41a1a6dd4ed35b51a4db"/>
                                  <w:lock w:val="sdtLocked"/>
                                  <w:richText/>
                                </w:sdtPr>
                                <w:sdtContent>
                                  <w:r>
                                    <w:rPr>
                                      <w:rFonts w:eastAsia="Calibri"/>
                                      <w:szCs w:val="24"/>
                                      <w:lang w:eastAsia="lt-LT"/>
                                    </w:rPr>
                                    <w:t>4</w:t>
                                  </w:r>
                                </w:sdtContent>
                              </w:sdt>
                              <w:r>
                                <w:rPr>
                                  <w:rFonts w:eastAsia="Calibri"/>
                                  <w:szCs w:val="24"/>
                                  <w:lang w:eastAsia="lt-LT"/>
                                </w:rPr>
                                <w:t>. Registruotąja pašto siunta dokumentai fiziniam asmeniui siunčiami į asmens deklaruotą gyvenamąją vietą arba kitą žinomą asmens gyvenamąją vietą, arba jo darbovietę, arba mokymo įstaigą, arba Užimtumo tarnybą prie Lietuvos Respublikos socialinės apsaugos ir darbo ministerijos (toliau – Užimtumo tarnyba), jeigu asmuo yra registruotas kaip bedarbis. Dokumentai visais atvejais įteikiami asmeniškai, o kai adresato įteikimo metu nėra, – kuriam nors iš kartu su juo gyvenančių pilnamečių šeimos narių, darbovietėje, mokymo įstaigoje arba Užimtumo tarnyboje – asmeniui, atsakingam už korespondencijos priėmimą. Šie asmenys privalo kuo greičiau perduoti dokumentą adresatui. Registruotąja pašto siunta siunčiamo dokumento, išskyrus šio straipsnio 6 dalyje nurodytus dokumentus, įteikimo diena laikoma jo įteikimo adresatui, kuriam nors iš kartu su juo gyvenančių pilnamečių šeimos narių ar darbovietėje, mokymo įstaigoje arba Užimtumo tarnyboje už korespondencijos priėmimą atsakingam asmeniui diena. Atsisakymas priimti dokumentą, siunčiamą registruotąja pašto siunta, arba pasirašyti dėl jo gavimo prilygsta dokumento įteikimui.</w:t>
                              </w:r>
                            </w:p>
                          </w:sdtContent>
                        </w:sdt>
                        <w:sdt>
                          <w:sdtPr>
                            <w:alias w:val="33-1 str. 5 d."/>
                            <w:tag w:val="part_964ae8dc2433404a953ea43774da7d42"/>
                            <w:lock w:val="sdtLocked"/>
                            <w:richText/>
                          </w:sdtPr>
                          <w:sdtContent>
                            <w:p w14:paraId="1EFA9109" w14:textId="77777777">
                              <w:pPr>
                                <w:ind w:firstLine="720"/>
                                <w:jc w:val="both"/>
                                <w:rPr>
                                  <w:rFonts w:eastAsia="Calibri"/>
                                  <w:szCs w:val="24"/>
                                  <w:lang w:eastAsia="lt-LT"/>
                                </w:rPr>
                              </w:pPr>
                              <w:sdt>
                                <w:sdtPr>
                                  <w:alias w:val="Numeris"/>
                                  <w:tag w:val="nr_964ae8dc2433404a953ea43774da7d42"/>
                                  <w:lock w:val="sdtLocked"/>
                                  <w:richText/>
                                </w:sdtPr>
                                <w:sdtContent>
                                  <w:r>
                                    <w:rPr>
                                      <w:rFonts w:eastAsia="Calibri"/>
                                      <w:szCs w:val="24"/>
                                      <w:lang w:eastAsia="lt-LT"/>
                                    </w:rPr>
                                    <w:t>5</w:t>
                                  </w:r>
                                </w:sdtContent>
                              </w:sdt>
                              <w:r>
                                <w:rPr>
                                  <w:rFonts w:eastAsia="Calibri"/>
                                  <w:szCs w:val="24"/>
                                  <w:lang w:eastAsia="lt-LT"/>
                                </w:rPr>
                                <w:t>. Registruotąja pašto siunta dokumentai juridiniam asmeniui, kitai juridinio asmens statuso neturinčiai organizacijai ar jų padaliniui siunčiami į juridinio asmens, kitos juridinio asmens statuso neturinčios organizacijos ar jų padalinio buveinę. Dokumentai įteikiami juridinio asmens, kitos juridinio asmens statuso neturinčios organizacijos ar jų padalinio vadovui arba asmeniui, atsakingam už korespondencijos priėmimą. Registruotąja pašto siunta siunčiamo dokumento, išskyrus šio straipsnio 6 dalyje nurodytus dokumentus, įteikimo diena laikoma jo įteikimo nurodytam atsakingam fiziniam asmeniui diena. Atsisakymas priimti dokumentą, siunčiamą registruotąja pašto siunta, arba pasirašyti dėl jo gavimo prilygsta dokumento įteikimui.</w:t>
                              </w:r>
                            </w:p>
                          </w:sdtContent>
                        </w:sdt>
                        <w:sdt>
                          <w:sdtPr>
                            <w:alias w:val="33-1 str. 6 d."/>
                            <w:tag w:val="part_f5b0c9341536467a881f96488b9ffcc9"/>
                            <w:lock w:val="sdtLocked"/>
                            <w:richText/>
                          </w:sdtPr>
                          <w:sdtContent>
                            <w:p w14:paraId="0D9AD6AC" w14:textId="77777777">
                              <w:pPr>
                                <w:ind w:firstLine="720"/>
                                <w:jc w:val="both"/>
                                <w:rPr>
                                  <w:rFonts w:eastAsia="Calibri"/>
                                  <w:szCs w:val="24"/>
                                  <w:lang w:eastAsia="lt-LT"/>
                                </w:rPr>
                              </w:pPr>
                              <w:sdt>
                                <w:sdtPr>
                                  <w:alias w:val="Numeris"/>
                                  <w:tag w:val="nr_f5b0c9341536467a881f96488b9ffcc9"/>
                                  <w:lock w:val="sdtLocked"/>
                                  <w:richText/>
                                </w:sdtPr>
                                <w:sdtContent>
                                  <w:r>
                                    <w:rPr>
                                      <w:rFonts w:eastAsia="Calibri"/>
                                      <w:szCs w:val="24"/>
                                      <w:lang w:eastAsia="lt-LT"/>
                                    </w:rPr>
                                    <w:t>6</w:t>
                                  </w:r>
                                </w:sdtContent>
                              </w:sdt>
                              <w:r>
                                <w:rPr>
                                  <w:rFonts w:eastAsia="Calibri"/>
                                  <w:szCs w:val="24"/>
                                  <w:lang w:eastAsia="lt-LT"/>
                                </w:rPr>
                                <w:t>. Kai šio įstatymo 11 straipsnio 3 dalies 4 punkte ir 24 straipsnio 2 dalyje nurodyti dokumentai siunčiami registruotąja pašto siunta, jų įteikimo diena laikoma penkta darbo diena, einanti po Inspekcijos siunčiamos korespondencijos perdavimo paštui dienos.</w:t>
                              </w:r>
                            </w:p>
                          </w:sdtContent>
                        </w:sdt>
                        <w:sdt>
                          <w:sdtPr>
                            <w:alias w:val="33-1 str. 7 d."/>
                            <w:tag w:val="part_6b83c1ed6d8c42e0bd3457a0dc45277d"/>
                            <w:lock w:val="sdtLocked"/>
                            <w:richText/>
                          </w:sdtPr>
                          <w:sdtContent>
                            <w:p w14:paraId="082A3424" w14:textId="77777777">
                              <w:pPr>
                                <w:ind w:firstLine="720"/>
                                <w:jc w:val="both"/>
                                <w:rPr>
                                  <w:rFonts w:eastAsia="Calibri"/>
                                  <w:szCs w:val="24"/>
                                  <w:lang w:eastAsia="lt-LT"/>
                                </w:rPr>
                              </w:pPr>
                              <w:sdt>
                                <w:sdtPr>
                                  <w:alias w:val="Numeris"/>
                                  <w:tag w:val="nr_6b83c1ed6d8c42e0bd3457a0dc45277d"/>
                                  <w:lock w:val="sdtLocked"/>
                                  <w:richText/>
                                </w:sdtPr>
                                <w:sdtContent>
                                  <w:r>
                                    <w:rPr>
                                      <w:rFonts w:eastAsia="Calibri"/>
                                      <w:szCs w:val="24"/>
                                      <w:lang w:eastAsia="lt-LT"/>
                                    </w:rPr>
                                    <w:t>7</w:t>
                                  </w:r>
                                </w:sdtContent>
                              </w:sdt>
                              <w:r>
                                <w:rPr>
                                  <w:rFonts w:eastAsia="Calibri"/>
                                  <w:szCs w:val="24"/>
                                  <w:lang w:eastAsia="lt-LT"/>
                                </w:rPr>
                                <w:t>. Dokumentai gali būti siunčiami per Nacionalinę elektroninių siuntų pristatymo naudojant pašto tinklą informacinę sistemą arba aplinkos ministro nustatytais atvejais per kitas informacines sistemas šių informacinių sistemų nuostatuose nustatyta tvarka. Dokumento, kuris siunčiamas per Nacionalinę elektroninių siuntų pristatymo naudojant pašto tinklą informacinę sistemą, kai elektroninio pristatymo dėžutė yra aktyvi, įteikimo diena laikoma po dokumento išsiuntimo dienos einanti darbo diena.</w:t>
                              </w:r>
                            </w:p>
                          </w:sdtContent>
                        </w:sdt>
                        <w:sdt>
                          <w:sdtPr>
                            <w:alias w:val="33-1 str. 8 d."/>
                            <w:tag w:val="part_a3695514f4a24cd6a63770f6705f9bdd"/>
                            <w:lock w:val="sdtLocked"/>
                            <w:richText/>
                          </w:sdtPr>
                          <w:sdtContent>
                            <w:p w14:paraId="561F10A2" w14:textId="0145F3C7">
                              <w:pPr>
                                <w:ind w:firstLine="720"/>
                                <w:jc w:val="both"/>
                                <w:rPr>
                                  <w:rFonts w:eastAsia="Calibri"/>
                                  <w:szCs w:val="24"/>
                                  <w:lang w:eastAsia="lt-LT"/>
                                </w:rPr>
                              </w:pPr>
                              <w:sdt>
                                <w:sdtPr>
                                  <w:alias w:val="Numeris"/>
                                  <w:tag w:val="nr_a3695514f4a24cd6a63770f6705f9bdd"/>
                                  <w:lock w:val="sdtLocked"/>
                                  <w:richText/>
                                </w:sdtPr>
                                <w:sdtContent>
                                  <w:r>
                                    <w:rPr>
                                      <w:rFonts w:eastAsia="Calibri"/>
                                      <w:szCs w:val="24"/>
                                      <w:lang w:eastAsia="lt-LT"/>
                                    </w:rPr>
                                    <w:t>8</w:t>
                                  </w:r>
                                </w:sdtContent>
                              </w:sdt>
                              <w:r>
                                <w:rPr>
                                  <w:rFonts w:eastAsia="Calibri"/>
                                  <w:szCs w:val="24"/>
                                  <w:lang w:eastAsia="lt-LT"/>
                                </w:rPr>
                                <w:t>. Dokumentai gali būti siunčiami elektroniniu paštu, kai asmenys elektroninio pašto adresą yra nurodę Lietuvos Respublikos gyventojų registre ar valstybės informacinėse sistemose, ar registruose, kurie naudojami elektroniniu būdu teikiamoms paslaugoms gauti ar prievolėms įvykdyti, arba yra pateikę Inspekcijai kaip kontaktinį duomenį. Dokumento, kuris siunčiamas elektroniniu paštu, įteikimo diena laikoma po dokumento išsiuntimo dienos einanti darbo diena, jeigu elektroninis laiškas negrįžta siuntėjui.</w:t>
                              </w:r>
                            </w:p>
                          </w:sdtContent>
                        </w:sdt>
                        <w:sdt>
                          <w:sdtPr>
                            <w:alias w:val="33-1 str. 9 d."/>
                            <w:tag w:val="part_2899616aef40417282f94664d1ca2350"/>
                            <w:lock w:val="sdtLocked"/>
                            <w:richText/>
                          </w:sdtPr>
                          <w:sdtContent>
                            <w:p w14:paraId="00CE029A" w14:textId="6955FCC4">
                              <w:pPr>
                                <w:ind w:firstLine="720"/>
                                <w:jc w:val="both"/>
                                <w:rPr>
                                  <w:rFonts w:eastAsia="Calibri"/>
                                  <w:szCs w:val="24"/>
                                  <w:lang w:eastAsia="lt-LT"/>
                                </w:rPr>
                              </w:pPr>
                              <w:sdt>
                                <w:sdtPr>
                                  <w:alias w:val="Numeris"/>
                                  <w:tag w:val="nr_2899616aef40417282f94664d1ca2350"/>
                                  <w:lock w:val="sdtLocked"/>
                                  <w:richText/>
                                </w:sdtPr>
                                <w:sdtContent>
                                  <w:r>
                                    <w:rPr>
                                      <w:rFonts w:eastAsia="Calibri"/>
                                      <w:szCs w:val="24"/>
                                      <w:lang w:eastAsia="lt-LT"/>
                                    </w:rPr>
                                    <w:t>9</w:t>
                                  </w:r>
                                </w:sdtContent>
                              </w:sdt>
                              <w:r>
                                <w:rPr>
                                  <w:rFonts w:eastAsia="Calibri"/>
                                  <w:szCs w:val="24"/>
                                  <w:lang w:eastAsia="lt-LT"/>
                                </w:rPr>
                                <w:t>. Jeigu savavališkos statybos aktų, statybos valstybinės priežiūros srityje surašytų privalomųjų nurodymų nepavyksta įteikti šio straipsnio 2 dalies 1–4 punktuose nurodytais būdais, jie įteikiami viešojo paskelbimo būdu. Viešojo paskelbimo būdu šie dokumentai įteikiami Inspekcijos interneto svetainėje paskelbiant pranešimą, kuriame nurodoma:</w:t>
                              </w:r>
                            </w:p>
                            <w:sdt>
                              <w:sdtPr>
                                <w:alias w:val="33-1 str. 9 d. 1 p."/>
                                <w:tag w:val="part_0d077a5309444309b281c4528c2c1a6b"/>
                                <w:lock w:val="sdtLocked"/>
                                <w:richText/>
                              </w:sdtPr>
                              <w:sdtContent>
                                <w:p w14:paraId="7A46890F" w14:textId="6DFABC7A">
                                  <w:pPr>
                                    <w:ind w:firstLine="720"/>
                                    <w:jc w:val="both"/>
                                    <w:rPr>
                                      <w:rFonts w:eastAsia="Calibri"/>
                                      <w:szCs w:val="24"/>
                                      <w:lang w:eastAsia="lt-LT"/>
                                    </w:rPr>
                                  </w:pPr>
                                  <w:sdt>
                                    <w:sdtPr>
                                      <w:alias w:val="Numeris"/>
                                      <w:tag w:val="nr_0d077a5309444309b281c4528c2c1a6b"/>
                                      <w:lock w:val="sdtLocked"/>
                                      <w:richText/>
                                    </w:sdtPr>
                                    <w:sdtContent>
                                      <w:r>
                                        <w:rPr>
                                          <w:rFonts w:eastAsia="Calibri"/>
                                          <w:szCs w:val="24"/>
                                          <w:lang w:eastAsia="lt-LT"/>
                                        </w:rPr>
                                        <w:t>1</w:t>
                                      </w:r>
                                    </w:sdtContent>
                                  </w:sdt>
                                  <w:r>
                                    <w:rPr>
                                      <w:rFonts w:eastAsia="Calibri"/>
                                      <w:szCs w:val="24"/>
                                      <w:lang w:eastAsia="lt-LT"/>
                                    </w:rPr>
                                    <w:t>) fizinio asmens, kuriam teikiamas dokumentas, vardas, pavardė ar juridinio asmens, kitos juridinio asmens statuso neturinčios organizacijos ar jų padalinio pavadinimas, dokumento pavadinimas, dokumento data ir numeris, statinio, dėl kurio teikiamas dokumentas arba kuriame yra patalpa, dėl kurios teikiamas dokumentas, adresas, žemės sklypo kadastro numeris ir statinio unikalus numeris, patalpos, dėl kurios teikiamas dokumentas, unikalus numeris, dokumento esmė, turinys, teisinis pagrindas, įvykdymo terminas, apskundimo tvarka ir neįvykdymo teisinės pasekmės;</w:t>
                                  </w:r>
                                </w:p>
                              </w:sdtContent>
                            </w:sdt>
                            <w:sdt>
                              <w:sdtPr>
                                <w:alias w:val="33-1 str. 9 d. 2 p."/>
                                <w:tag w:val="part_6e4717486e43496aad82fb2f234b6b46"/>
                                <w:lock w:val="sdtLocked"/>
                                <w:richText/>
                              </w:sdtPr>
                              <w:sdtContent>
                                <w:p w14:paraId="7F0510B6" w14:textId="77777777">
                                  <w:pPr>
                                    <w:ind w:firstLine="720"/>
                                    <w:jc w:val="both"/>
                                    <w:rPr>
                                      <w:rFonts w:eastAsia="Calibri"/>
                                      <w:szCs w:val="24"/>
                                      <w:lang w:eastAsia="lt-LT"/>
                                    </w:rPr>
                                  </w:pPr>
                                  <w:sdt>
                                    <w:sdtPr>
                                      <w:alias w:val="Numeris"/>
                                      <w:tag w:val="nr_6e4717486e43496aad82fb2f234b6b46"/>
                                      <w:lock w:val="sdtLocked"/>
                                      <w:richText/>
                                    </w:sdtPr>
                                    <w:sdtContent>
                                      <w:r>
                                        <w:rPr>
                                          <w:rFonts w:eastAsia="Calibri"/>
                                          <w:szCs w:val="24"/>
                                          <w:lang w:eastAsia="lt-LT"/>
                                        </w:rPr>
                                        <w:t>2</w:t>
                                      </w:r>
                                    </w:sdtContent>
                                  </w:sdt>
                                  <w:r>
                                    <w:rPr>
                                      <w:rFonts w:eastAsia="Calibri"/>
                                      <w:szCs w:val="24"/>
                                      <w:lang w:eastAsia="lt-LT"/>
                                    </w:rPr>
                                    <w:t>) numatomas patikrinimas, nurodant jo datą, laiką.</w:t>
                                  </w:r>
                                </w:p>
                              </w:sdtContent>
                            </w:sdt>
                          </w:sdtContent>
                        </w:sdt>
                        <w:sdt>
                          <w:sdtPr>
                            <w:alias w:val="33-1 str. 10 d."/>
                            <w:tag w:val="part_d730247320a34cdea1275fe91e6227eb"/>
                            <w:lock w:val="sdtLocked"/>
                            <w:richText/>
                          </w:sdtPr>
                          <w:sdtContent>
                            <w:p w14:paraId="005F2310" w14:textId="798868B3">
                              <w:pPr>
                                <w:ind w:firstLine="720"/>
                                <w:jc w:val="both"/>
                                <w:rPr>
                                  <w:rFonts w:eastAsia="Calibri"/>
                                  <w:szCs w:val="24"/>
                                  <w:lang w:eastAsia="lt-LT"/>
                                </w:rPr>
                              </w:pPr>
                              <w:sdt>
                                <w:sdtPr>
                                  <w:alias w:val="Numeris"/>
                                  <w:tag w:val="nr_d730247320a34cdea1275fe91e6227eb"/>
                                  <w:lock w:val="sdtLocked"/>
                                  <w:richText/>
                                </w:sdtPr>
                                <w:sdtContent>
                                  <w:r>
                                    <w:rPr>
                                      <w:rFonts w:eastAsia="MS Mincho"/>
                                      <w:szCs w:val="24"/>
                                      <w:lang w:eastAsia="lt-LT"/>
                                    </w:rPr>
                                    <w:t>10</w:t>
                                  </w:r>
                                </w:sdtContent>
                              </w:sdt>
                              <w:r>
                                <w:rPr>
                                  <w:rFonts w:eastAsia="MS Mincho"/>
                                  <w:szCs w:val="24"/>
                                  <w:lang w:eastAsia="lt-LT"/>
                                </w:rPr>
                                <w:t xml:space="preserve">. </w:t>
                              </w:r>
                              <w:r>
                                <w:rPr>
                                  <w:rFonts w:eastAsia="Calibri"/>
                                  <w:szCs w:val="24"/>
                                  <w:lang w:eastAsia="lt-LT"/>
                                </w:rPr>
                                <w:t>Jeigu žemės naudojimo valstybinės priežiūros srityje surašytų privalomųjų nurodymų nepavyksta įteikti šio straipsnio 2 dalies 1–4 punktuose nurodytais būdais, jie įteikiami viešojo paskelbimo būdu. Viešojo paskelbimo būdu šie dokumentai įteikiami Inspekcijos interneto svetainėje paskelbiant pranešimą, kuriame nurodoma:</w:t>
                              </w:r>
                            </w:p>
                            <w:sdt>
                              <w:sdtPr>
                                <w:alias w:val="33-1 str. 10 d. 1 p."/>
                                <w:tag w:val="part_c2a03db0657c4cc2ba9f79784ad54cd9"/>
                                <w:lock w:val="sdtLocked"/>
                                <w:richText/>
                              </w:sdtPr>
                              <w:sdtContent>
                                <w:p w14:paraId="5CD0C38D" w14:textId="13609C60">
                                  <w:pPr>
                                    <w:ind w:firstLine="720"/>
                                    <w:jc w:val="both"/>
                                    <w:rPr>
                                      <w:rFonts w:eastAsia="Calibri"/>
                                      <w:szCs w:val="24"/>
                                      <w:lang w:eastAsia="lt-LT"/>
                                    </w:rPr>
                                  </w:pPr>
                                  <w:sdt>
                                    <w:sdtPr>
                                      <w:alias w:val="Numeris"/>
                                      <w:tag w:val="nr_c2a03db0657c4cc2ba9f79784ad54cd9"/>
                                      <w:lock w:val="sdtLocked"/>
                                      <w:richText/>
                                    </w:sdtPr>
                                    <w:sdtContent>
                                      <w:r>
                                        <w:rPr>
                                          <w:szCs w:val="24"/>
                                          <w:lang w:eastAsia="ar-SA"/>
                                        </w:rPr>
                                        <w:t>1</w:t>
                                      </w:r>
                                    </w:sdtContent>
                                  </w:sdt>
                                  <w:r>
                                    <w:rPr>
                                      <w:szCs w:val="24"/>
                                      <w:lang w:eastAsia="ar-SA"/>
                                    </w:rPr>
                                    <w:t>) fizinio asmens, kuriam teikiamas privalomasis nurodymas, vardas, pavardė ar juridinio asmens</w:t>
                                  </w:r>
                                  <w:r>
                                    <w:rPr>
                                      <w:rFonts w:eastAsia="Calibri"/>
                                      <w:szCs w:val="24"/>
                                      <w:lang w:eastAsia="lt-LT"/>
                                    </w:rPr>
                                    <w:t>, kitos juridinio asmens statuso neturinčios organizacijos ar jų padalinio</w:t>
                                  </w:r>
                                  <w:r>
                                    <w:rPr>
                                      <w:szCs w:val="24"/>
                                      <w:lang w:eastAsia="ar-SA"/>
                                    </w:rPr>
                                    <w:t xml:space="preserve"> pavadinimas, privalomojo nurodymo pavadinimas, privalomojo nurodymo data ir numeris, žemės sklypo, dėl kurio teikiamas privalomasis nurodymas, adresas, unikalus numeris, privalomojo nurodymo esmė, turinys, teisinis pagrindas, įvykdymo terminas, apskundimo tvarka ir neįvykdymo teisinės pasekmės;</w:t>
                                  </w:r>
                                </w:p>
                              </w:sdtContent>
                            </w:sdt>
                            <w:sdt>
                              <w:sdtPr>
                                <w:alias w:val="33-1 str. 10 d. 2 p."/>
                                <w:tag w:val="part_5add8d7196e74af399a27d8eed790a76"/>
                                <w:lock w:val="sdtLocked"/>
                                <w:richText/>
                              </w:sdtPr>
                              <w:sdtContent>
                                <w:p w14:paraId="4FEACE8A" w14:textId="01258B59">
                                  <w:pPr>
                                    <w:ind w:firstLine="720"/>
                                    <w:jc w:val="both"/>
                                    <w:rPr>
                                      <w:szCs w:val="24"/>
                                      <w:lang w:eastAsia="ar-SA"/>
                                    </w:rPr>
                                  </w:pPr>
                                  <w:sdt>
                                    <w:sdtPr>
                                      <w:alias w:val="Numeris"/>
                                      <w:tag w:val="nr_5add8d7196e74af399a27d8eed790a76"/>
                                      <w:lock w:val="sdtLocked"/>
                                      <w:richText/>
                                    </w:sdtPr>
                                    <w:sdtContent>
                                      <w:r>
                                        <w:rPr>
                                          <w:szCs w:val="24"/>
                                          <w:lang w:eastAsia="ar-SA"/>
                                        </w:rPr>
                                        <w:t>2</w:t>
                                      </w:r>
                                    </w:sdtContent>
                                  </w:sdt>
                                  <w:r>
                                    <w:rPr>
                                      <w:szCs w:val="24"/>
                                      <w:lang w:eastAsia="ar-SA"/>
                                    </w:rPr>
                                    <w:t>) numatomas privalomojo nurodymo įvykdymo patikrinimas, nurodant jo datą, laiką.</w:t>
                                  </w:r>
                                </w:p>
                              </w:sdtContent>
                            </w:sdt>
                          </w:sdtContent>
                        </w:sdt>
                        <w:sdt>
                          <w:sdtPr>
                            <w:alias w:val="33-1 str. 11 d."/>
                            <w:tag w:val="part_0c169f64352248b7a32cfae82fd53896"/>
                            <w:lock w:val="sdtLocked"/>
                            <w:richText/>
                          </w:sdtPr>
                          <w:sdtContent>
                            <w:p w14:paraId="7E0275F2" w14:textId="68F93DC7">
                              <w:pPr>
                                <w:ind w:firstLine="720"/>
                                <w:jc w:val="both"/>
                                <w:rPr>
                                  <w:szCs w:val="24"/>
                                  <w:lang w:eastAsia="ar-SA"/>
                                </w:rPr>
                              </w:pPr>
                              <w:sdt>
                                <w:sdtPr>
                                  <w:alias w:val="Numeris"/>
                                  <w:tag w:val="nr_0c169f64352248b7a32cfae82fd53896"/>
                                  <w:lock w:val="sdtLocked"/>
                                  <w:richText/>
                                </w:sdtPr>
                                <w:sdtContent>
                                  <w:r>
                                    <w:t>11</w:t>
                                  </w:r>
                                </w:sdtContent>
                              </w:sdt>
                              <w:r>
                                <w:t xml:space="preserve">. </w:t>
                              </w:r>
                              <w:r>
                                <w:rPr>
                                  <w:rFonts w:eastAsia="Calibri"/>
                                </w:rPr>
                                <w:t>Inspekcijos interneto svetainėje paskelbtame pranešime nurodytas dokumentas laikomas įteiktu pranešimo paskelbimo dieną. Pranešimas Inspekcijos interneto svetainėje viešinamas 6 mėnesius.“</w:t>
                              </w:r>
                            </w:p>
                            <w:p w14:paraId="3F73C1BF" w14:textId="77777777">
                              <w:pPr>
                                <w:tabs>
                                  <w:tab w:val="left" w:pos="567"/>
                                  <w:tab w:val="left" w:pos="851"/>
                                  <w:tab w:val="left" w:pos="1021"/>
                                  <w:tab w:val="left" w:pos="1134"/>
                                  <w:tab w:val="left" w:pos="1418"/>
                                  <w:tab w:val="left" w:pos="1701"/>
                                  <w:tab w:val="left" w:pos="1985"/>
                                </w:tabs>
                                <w:jc w:val="both"/>
                                <w:rPr>
                                  <w:rFonts w:eastAsia="MS Mincho"/>
                                  <w:b/>
                                  <w:bCs/>
                                  <w:szCs w:val="24"/>
                                  <w:lang w:eastAsia="lt-LT"/>
                                </w:rPr>
                              </w:pPr>
                            </w:p>
                          </w:sdtContent>
                        </w:sdt>
                      </w:sdtContent>
                    </w:sdt>
                  </w:sdtContent>
                </w:sdt>
              </w:sdtContent>
            </w:sdt>
          </w:sdtContent>
        </w:sdt>
        <w:sdt>
          <w:sdtPr>
            <w:alias w:val="20 str."/>
            <w:tag w:val="part_1e52dc10ab3245629ba0fe7f6cc589fd"/>
            <w:lock w:val="sdtLocked"/>
            <w:richText/>
          </w:sdtPr>
          <w:sdtContent>
            <w:p w14:paraId="56DC878A" w14:textId="0CADCC1B">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1e52dc10ab3245629ba0fe7f6cc589fd"/>
                  <w:lock w:val="sdtLocked"/>
                  <w:richText/>
                </w:sdtPr>
                <w:sdtContent>
                  <w:r>
                    <w:rPr>
                      <w:rFonts w:eastAsia="MS Mincho"/>
                      <w:b/>
                      <w:bCs/>
                      <w:szCs w:val="24"/>
                      <w:lang w:eastAsia="lt-LT"/>
                    </w:rPr>
                    <w:t>20</w:t>
                  </w:r>
                </w:sdtContent>
              </w:sdt>
              <w:r>
                <w:rPr>
                  <w:rFonts w:eastAsia="MS Mincho"/>
                  <w:b/>
                  <w:bCs/>
                  <w:szCs w:val="24"/>
                  <w:lang w:eastAsia="lt-LT"/>
                </w:rPr>
                <w:t xml:space="preserve"> straipsnis. </w:t>
              </w:r>
              <w:sdt>
                <w:sdtPr>
                  <w:alias w:val="Pavadinimas"/>
                  <w:tag w:val="title_1e52dc10ab3245629ba0fe7f6cc589fd"/>
                  <w:lock w:val="sdtLocked"/>
                  <w:richText/>
                </w:sdtPr>
                <w:sdtContent>
                  <w:r>
                    <w:rPr>
                      <w:rFonts w:eastAsia="MS Mincho"/>
                      <w:b/>
                      <w:bCs/>
                      <w:szCs w:val="24"/>
                      <w:lang w:eastAsia="lt-LT"/>
                    </w:rPr>
                    <w:t>33</w:t>
                  </w:r>
                  <w:r>
                    <w:rPr>
                      <w:rFonts w:eastAsia="MS Mincho"/>
                      <w:b/>
                      <w:bCs/>
                      <w:szCs w:val="24"/>
                      <w:vertAlign w:val="superscript"/>
                      <w:lang w:eastAsia="lt-LT"/>
                    </w:rPr>
                    <w:t>1</w:t>
                  </w:r>
                  <w:r>
                    <w:rPr>
                      <w:rFonts w:eastAsia="MS Mincho"/>
                      <w:b/>
                      <w:bCs/>
                      <w:szCs w:val="24"/>
                      <w:lang w:eastAsia="lt-LT"/>
                    </w:rPr>
                    <w:t xml:space="preserve"> straipsnio pakeitimas</w:t>
                  </w:r>
                </w:sdtContent>
              </w:sdt>
            </w:p>
            <w:sdt>
              <w:sdtPr>
                <w:alias w:val="20 str. 1 d."/>
                <w:tag w:val="part_7d5cd65635b3428888164c53d0cd7590"/>
                <w:lock w:val="sdtLocked"/>
                <w:richText/>
              </w:sdtPr>
              <w:sdtContent>
                <w:p w14:paraId="65489A17" w14:textId="77777777">
                  <w:pPr>
                    <w:ind w:firstLine="720"/>
                    <w:jc w:val="both"/>
                    <w:rPr>
                      <w:rFonts w:eastAsia="Calibri"/>
                      <w:szCs w:val="24"/>
                      <w:lang w:eastAsia="lt-LT"/>
                    </w:rPr>
                  </w:pPr>
                  <w:r>
                    <w:rPr>
                      <w:rFonts w:eastAsia="Calibri"/>
                      <w:szCs w:val="24"/>
                      <w:lang w:eastAsia="lt-LT"/>
                    </w:rPr>
                    <w:t xml:space="preserve">Pakeisti </w:t>
                  </w:r>
                  <w:r>
                    <w:rPr>
                      <w:rFonts w:eastAsia="MS Mincho"/>
                      <w:szCs w:val="24"/>
                      <w:lang w:eastAsia="lt-LT"/>
                    </w:rPr>
                    <w:t>33</w:t>
                  </w:r>
                  <w:r>
                    <w:rPr>
                      <w:rFonts w:eastAsia="MS Mincho"/>
                      <w:szCs w:val="24"/>
                      <w:vertAlign w:val="superscript"/>
                      <w:lang w:eastAsia="lt-LT"/>
                    </w:rPr>
                    <w:t>1</w:t>
                  </w:r>
                  <w:r>
                    <w:rPr>
                      <w:rFonts w:eastAsia="Calibri"/>
                      <w:szCs w:val="24"/>
                      <w:lang w:eastAsia="lt-LT"/>
                    </w:rPr>
                    <w:t xml:space="preserve"> straipsnio 9 dalies nuostatą iki dvitaškio ir ją išdėstyti taip: </w:t>
                  </w:r>
                </w:p>
                <w:sdt>
                  <w:sdtPr>
                    <w:alias w:val="citata"/>
                    <w:tag w:val="part_a5f8c9d6d1c648769a981308c0e38739"/>
                    <w:lock w:val="sdtLocked"/>
                    <w:richText/>
                  </w:sdtPr>
                  <w:sdtContent>
                    <w:sdt>
                      <w:sdtPr>
                        <w:alias w:val="9 d."/>
                        <w:tag w:val="part_b0574487d26d403e9e0470240d5b23fb"/>
                        <w:lock w:val="sdtLocked"/>
                        <w:richText/>
                      </w:sdtPr>
                      <w:sdtContent>
                        <w:p w14:paraId="2D4C3FD8" w14:textId="22109E7F">
                          <w:pPr>
                            <w:ind w:firstLine="720"/>
                            <w:jc w:val="both"/>
                            <w:rPr>
                              <w:rFonts w:eastAsia="Calibri"/>
                              <w:szCs w:val="24"/>
                              <w:lang w:eastAsia="lt-LT"/>
                            </w:rPr>
                          </w:pPr>
                          <w:r>
                            <w:rPr>
                              <w:rFonts w:eastAsia="Calibri"/>
                              <w:szCs w:val="24"/>
                              <w:lang w:eastAsia="lt-LT"/>
                            </w:rPr>
                            <w:t>„</w:t>
                          </w:r>
                          <w:sdt>
                            <w:sdtPr>
                              <w:alias w:val="Numeris"/>
                              <w:tag w:val="nr_b0574487d26d403e9e0470240d5b23fb"/>
                              <w:lock w:val="sdtLocked"/>
                              <w:richText/>
                            </w:sdtPr>
                            <w:sdtContent>
                              <w:r>
                                <w:rPr>
                                  <w:rFonts w:eastAsia="Calibri"/>
                                  <w:szCs w:val="24"/>
                                  <w:lang w:eastAsia="lt-LT"/>
                                </w:rPr>
                                <w:t>9</w:t>
                              </w:r>
                            </w:sdtContent>
                          </w:sdt>
                          <w:r>
                            <w:rPr>
                              <w:rFonts w:eastAsia="Calibri"/>
                              <w:szCs w:val="24"/>
                              <w:lang w:eastAsia="lt-LT"/>
                            </w:rPr>
                            <w:t>. Jeigu savavališkos statybos aktų, statybos valstybinės priežiūros srityje surašytų privalomųjų nurodymų, šio įstatymo 10</w:t>
                          </w:r>
                          <w:r>
                            <w:rPr>
                              <w:rFonts w:eastAsia="Calibri"/>
                              <w:szCs w:val="24"/>
                              <w:vertAlign w:val="superscript"/>
                              <w:lang w:eastAsia="lt-LT"/>
                            </w:rPr>
                            <w:t>1</w:t>
                          </w:r>
                          <w:r>
                            <w:rPr>
                              <w:rFonts w:eastAsia="Calibri"/>
                              <w:szCs w:val="24"/>
                              <w:lang w:eastAsia="lt-LT"/>
                            </w:rPr>
                            <w:t xml:space="preserve"> straipsnio 4 dalyje, 14 straipsnio 10 dalyje nurodytų pranešimų apie nustatytus pažeidimus nepavyksta įteikti šio straipsnio 2 dalies 1–4 punktuose nurodytais būdais, jie įteikiami viešojo paskelbimo būdu. Viešojo paskelbimo būdu šie dokumentai įteikiami Inspekcijos interneto svetainėje paskelbiant pranešimą, kuriame nurodoma:“.</w:t>
                          </w:r>
                        </w:p>
                        <w:p w14:paraId="613A12FD" w14:textId="77777777">
                          <w:pPr>
                            <w:ind w:firstLine="720"/>
                            <w:jc w:val="both"/>
                            <w:rPr>
                              <w:rFonts w:eastAsia="Calibri"/>
                              <w:b/>
                              <w:bCs/>
                              <w:szCs w:val="24"/>
                              <w:lang w:eastAsia="lt-LT"/>
                            </w:rPr>
                          </w:pPr>
                        </w:p>
                      </w:sdtContent>
                    </w:sdt>
                  </w:sdtContent>
                </w:sdt>
              </w:sdtContent>
            </w:sdt>
          </w:sdtContent>
        </w:sdt>
        <w:sdt>
          <w:sdtPr>
            <w:alias w:val="21 str."/>
            <w:tag w:val="part_9071367811eb4f68883a28202f1e8a91"/>
            <w:lock w:val="sdtLocked"/>
            <w:richText/>
          </w:sdtPr>
          <w:sdtContent>
            <w:p w14:paraId="0BF765BB" w14:textId="6683DB13">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9071367811eb4f68883a28202f1e8a91"/>
                  <w:lock w:val="sdtLocked"/>
                  <w:richText/>
                </w:sdtPr>
                <w:sdtContent>
                  <w:r>
                    <w:rPr>
                      <w:rFonts w:eastAsia="MS Mincho"/>
                      <w:b/>
                      <w:bCs/>
                      <w:szCs w:val="24"/>
                      <w:lang w:eastAsia="lt-LT"/>
                    </w:rPr>
                    <w:t>21</w:t>
                  </w:r>
                </w:sdtContent>
              </w:sdt>
              <w:r>
                <w:rPr>
                  <w:rFonts w:eastAsia="MS Mincho"/>
                  <w:b/>
                  <w:bCs/>
                  <w:szCs w:val="24"/>
                  <w:lang w:eastAsia="lt-LT"/>
                </w:rPr>
                <w:t xml:space="preserve"> straipsnis. </w:t>
              </w:r>
              <w:sdt>
                <w:sdtPr>
                  <w:alias w:val="Pavadinimas"/>
                  <w:tag w:val="title_9071367811eb4f68883a28202f1e8a91"/>
                  <w:lock w:val="sdtLocked"/>
                  <w:richText/>
                </w:sdtPr>
                <w:sdtContent>
                  <w:r>
                    <w:rPr>
                      <w:rFonts w:eastAsia="MS Mincho"/>
                      <w:b/>
                      <w:bCs/>
                      <w:szCs w:val="24"/>
                      <w:lang w:eastAsia="lt-LT"/>
                    </w:rPr>
                    <w:t>34 straipsnio pakeitimas</w:t>
                  </w:r>
                </w:sdtContent>
              </w:sdt>
            </w:p>
            <w:sdt>
              <w:sdtPr>
                <w:alias w:val="21 str. 1 d."/>
                <w:tag w:val="part_58af35a13f9a4d92a12b792aafcc6403"/>
                <w:lock w:val="sdtLocked"/>
                <w:richText/>
              </w:sdtPr>
              <w:sdtContent>
                <w:p w14:paraId="2D06670A" w14:textId="77777777">
                  <w:pPr>
                    <w:tabs>
                      <w:tab w:val="left" w:pos="567"/>
                      <w:tab w:val="left" w:pos="851"/>
                      <w:tab w:val="left" w:pos="1021"/>
                      <w:tab w:val="left" w:pos="1134"/>
                      <w:tab w:val="left" w:pos="1418"/>
                      <w:tab w:val="left" w:pos="1701"/>
                      <w:tab w:val="left" w:pos="1985"/>
                    </w:tabs>
                    <w:ind w:firstLine="720"/>
                    <w:jc w:val="both"/>
                    <w:rPr>
                      <w:rFonts w:eastAsia="MS Mincho"/>
                      <w:szCs w:val="24"/>
                      <w:lang w:eastAsia="lt-LT"/>
                    </w:rPr>
                  </w:pPr>
                  <w:r>
                    <w:rPr>
                      <w:rFonts w:eastAsia="MS Mincho"/>
                      <w:szCs w:val="24"/>
                      <w:lang w:eastAsia="lt-LT"/>
                    </w:rPr>
                    <w:t>Papildyti 34 straipsnį 3 dalimi:</w:t>
                  </w:r>
                </w:p>
                <w:sdt>
                  <w:sdtPr>
                    <w:alias w:val="citata"/>
                    <w:tag w:val="part_313b357fe245483e9fadda79dda7525d"/>
                    <w:lock w:val="sdtLocked"/>
                    <w:richText/>
                  </w:sdtPr>
                  <w:sdtContent>
                    <w:sdt>
                      <w:sdtPr>
                        <w:alias w:val="3 d."/>
                        <w:tag w:val="part_0848cdac179642d5b93548f4611d3ff3"/>
                        <w:lock w:val="sdtLocked"/>
                        <w:richText/>
                      </w:sdtPr>
                      <w:sdtContent>
                        <w:p w14:paraId="69ABB5A2" w14:textId="3C1A94D4">
                          <w:pPr>
                            <w:ind w:firstLine="720"/>
                            <w:jc w:val="both"/>
                            <w:rPr>
                              <w:rFonts w:eastAsia="Calibri"/>
                              <w:szCs w:val="24"/>
                              <w:lang w:eastAsia="lt-LT"/>
                            </w:rPr>
                          </w:pPr>
                          <w:r>
                            <w:rPr>
                              <w:rFonts w:eastAsia="Calibri"/>
                              <w:szCs w:val="24"/>
                              <w:lang w:eastAsia="lt-LT"/>
                            </w:rPr>
                            <w:t>„</w:t>
                          </w:r>
                          <w:sdt>
                            <w:sdtPr>
                              <w:alias w:val="Numeris"/>
                              <w:tag w:val="nr_0848cdac179642d5b93548f4611d3ff3"/>
                              <w:lock w:val="sdtLocked"/>
                              <w:richText/>
                            </w:sdtPr>
                            <w:sdtContent>
                              <w:r>
                                <w:rPr>
                                  <w:rFonts w:eastAsia="Calibri"/>
                                  <w:szCs w:val="24"/>
                                  <w:lang w:eastAsia="lt-LT"/>
                                </w:rPr>
                                <w:t>3</w:t>
                              </w:r>
                            </w:sdtContent>
                          </w:sdt>
                          <w:r>
                            <w:rPr>
                              <w:rFonts w:eastAsia="Calibri"/>
                              <w:szCs w:val="24"/>
                              <w:lang w:eastAsia="lt-LT"/>
                            </w:rPr>
                            <w:t>. Jeigu pasibaigus šio įstatymo 11 straipsnio 6 dalyje, 14 straipsnio 2 dalyje, 24 straipsnio 8 dalies 2 punkte nurodyto privalomojo nurodymo įvykdymo terminui, fizinis asmuo, kuriam surašytas privalomasis nurodymas, miršta arba juridinis asmuo, kuriam surašytas privalomasis nurodymas, reorganizuojamas ar likviduojamas, šio straipsnio 1 dalyje nurodytas privalomojo nurodymo pateikimo vykdyti terminas sustabdomas iki šių asmenų teisių ir pareigų perėmimo, jeigu jis galimas. Jeigu teisių ir pareigų perėmimas negalimas, privalomasis nurodymas panaikinamas ir sprendžiama dėl privalomojo nurodymo surašymo kitam asmeniui.“</w:t>
                          </w:r>
                        </w:p>
                        <w:p w14:paraId="7B64013B" w14:textId="77777777">
                          <w:pPr>
                            <w:tabs>
                              <w:tab w:val="left" w:pos="284"/>
                              <w:tab w:val="left" w:pos="425"/>
                              <w:tab w:val="left" w:pos="567"/>
                              <w:tab w:val="left" w:pos="709"/>
                              <w:tab w:val="left" w:pos="851"/>
                              <w:tab w:val="left" w:pos="992"/>
                              <w:tab w:val="left" w:pos="1134"/>
                            </w:tabs>
                            <w:jc w:val="both"/>
                            <w:textAlignment w:val="baseline"/>
                            <w:rPr>
                              <w:bCs/>
                              <w:kern w:val="2"/>
                              <w:szCs w:val="24"/>
                              <w:lang w:eastAsia="lt-LT"/>
                            </w:rPr>
                          </w:pPr>
                        </w:p>
                      </w:sdtContent>
                    </w:sdt>
                  </w:sdtContent>
                </w:sdt>
              </w:sdtContent>
            </w:sdt>
          </w:sdtContent>
        </w:sdt>
        <w:sdt>
          <w:sdtPr>
            <w:alias w:val="22 str."/>
            <w:tag w:val="part_0935d6652b1d4fb0a4a7f9c48fe48659"/>
            <w:lock w:val="sdtLocked"/>
            <w:richText/>
          </w:sdtPr>
          <w:sdtContent>
            <w:p w14:paraId="46903E87" w14:textId="030E35B5">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0935d6652b1d4fb0a4a7f9c48fe48659"/>
                  <w:lock w:val="sdtLocked"/>
                  <w:richText/>
                </w:sdtPr>
                <w:sdtContent>
                  <w:r>
                    <w:rPr>
                      <w:rFonts w:eastAsia="MS Mincho"/>
                      <w:b/>
                      <w:bCs/>
                      <w:szCs w:val="24"/>
                      <w:lang w:eastAsia="lt-LT"/>
                    </w:rPr>
                    <w:t>22</w:t>
                  </w:r>
                </w:sdtContent>
              </w:sdt>
              <w:r>
                <w:rPr>
                  <w:rFonts w:eastAsia="MS Mincho"/>
                  <w:b/>
                  <w:bCs/>
                  <w:szCs w:val="24"/>
                  <w:lang w:eastAsia="lt-LT"/>
                </w:rPr>
                <w:t xml:space="preserve"> straipsnis. </w:t>
              </w:r>
              <w:sdt>
                <w:sdtPr>
                  <w:alias w:val="Pavadinimas"/>
                  <w:tag w:val="title_0935d6652b1d4fb0a4a7f9c48fe48659"/>
                  <w:lock w:val="sdtLocked"/>
                  <w:richText/>
                </w:sdtPr>
                <w:sdtContent>
                  <w:r>
                    <w:rPr>
                      <w:rFonts w:eastAsia="MS Mincho"/>
                      <w:b/>
                      <w:bCs/>
                      <w:szCs w:val="24"/>
                      <w:lang w:eastAsia="lt-LT"/>
                    </w:rPr>
                    <w:t>34 straipsnio pakeitimas</w:t>
                  </w:r>
                </w:sdtContent>
              </w:sdt>
            </w:p>
            <w:sdt>
              <w:sdtPr>
                <w:alias w:val="22 str. 1 d."/>
                <w:tag w:val="part_5a2d080a109347ff9d4612dc72a58a1c"/>
                <w:lock w:val="sdtLocked"/>
                <w:richText/>
              </w:sdtPr>
              <w:sdtContent>
                <w:p w14:paraId="26BB91E4" w14:textId="77777777">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r>
                    <w:rPr>
                      <w:bCs/>
                      <w:kern w:val="2"/>
                      <w:szCs w:val="24"/>
                      <w:lang w:eastAsia="lt-LT"/>
                    </w:rPr>
                    <w:t>Pakeisti 34 straipsnį ir jį išdėstyti taip:</w:t>
                  </w:r>
                </w:p>
                <w:sdt>
                  <w:sdtPr>
                    <w:alias w:val="citata"/>
                    <w:tag w:val="part_a30e91cb0fb74bf5929f716410249692"/>
                    <w:lock w:val="sdtLocked"/>
                    <w:richText/>
                  </w:sdtPr>
                  <w:sdtContent>
                    <w:sdt>
                      <w:sdtPr>
                        <w:alias w:val="34 str."/>
                        <w:tag w:val="part_0ff982580160413183ac6ffc46766f3f"/>
                        <w:lock w:val="sdtLocked"/>
                        <w:richText/>
                      </w:sdtPr>
                      <w:sdtContent>
                        <w:p w14:paraId="04D8B14C" w14:textId="77777777">
                          <w:pPr>
                            <w:ind w:firstLine="720"/>
                            <w:jc w:val="both"/>
                            <w:rPr>
                              <w:rFonts w:eastAsia="Calibri"/>
                              <w:b/>
                              <w:bCs/>
                            </w:rPr>
                          </w:pPr>
                          <w:r>
                            <w:t>„</w:t>
                          </w:r>
                          <w:sdt>
                            <w:sdtPr>
                              <w:alias w:val="Numeris"/>
                              <w:tag w:val="nr_0ff982580160413183ac6ffc46766f3f"/>
                              <w:lock w:val="sdtLocked"/>
                              <w:richText/>
                            </w:sdtPr>
                            <w:sdtContent>
                              <w:r>
                                <w:rPr>
                                  <w:rFonts w:eastAsia="Calibri"/>
                                  <w:b/>
                                  <w:bCs/>
                                </w:rPr>
                                <w:t>34</w:t>
                              </w:r>
                            </w:sdtContent>
                          </w:sdt>
                          <w:r>
                            <w:rPr>
                              <w:rFonts w:eastAsia="Calibri"/>
                              <w:b/>
                              <w:bCs/>
                            </w:rPr>
                            <w:t xml:space="preserve"> straipsnis. </w:t>
                          </w:r>
                          <w:sdt>
                            <w:sdtPr>
                              <w:alias w:val="Pavadinimas"/>
                              <w:tag w:val="title_0ff982580160413183ac6ffc46766f3f"/>
                              <w:lock w:val="sdtLocked"/>
                              <w:richText/>
                            </w:sdtPr>
                            <w:sdtContent>
                              <w:r>
                                <w:rPr>
                                  <w:rFonts w:eastAsia="Calibri"/>
                                  <w:b/>
                                  <w:bCs/>
                                </w:rPr>
                                <w:t>Terminai, per kuriuos privalomieji nurodymai pateikiami vykdyti</w:t>
                              </w:r>
                            </w:sdtContent>
                          </w:sdt>
                        </w:p>
                        <w:sdt>
                          <w:sdtPr>
                            <w:alias w:val="34 str. 1 d."/>
                            <w:tag w:val="part_519898d9130a45b5bd5ca757cf325392"/>
                            <w:lock w:val="sdtLocked"/>
                            <w:richText/>
                          </w:sdtPr>
                          <w:sdtContent>
                            <w:p w14:paraId="39A1AFCF" w14:textId="17A8201C">
                              <w:pPr>
                                <w:ind w:firstLine="720"/>
                                <w:jc w:val="both"/>
                                <w:rPr>
                                  <w:rFonts w:eastAsia="Calibri"/>
                                  <w:szCs w:val="24"/>
                                  <w:lang w:eastAsia="lt-LT"/>
                                </w:rPr>
                              </w:pPr>
                              <w:sdt>
                                <w:sdtPr>
                                  <w:alias w:val="Numeris"/>
                                  <w:tag w:val="nr_519898d9130a45b5bd5ca757cf325392"/>
                                  <w:lock w:val="sdtLocked"/>
                                  <w:richText/>
                                </w:sdtPr>
                                <w:sdtContent>
                                  <w:r>
                                    <w:rPr>
                                      <w:rFonts w:eastAsia="Calibri"/>
                                      <w:szCs w:val="24"/>
                                      <w:lang w:eastAsia="lt-LT"/>
                                    </w:rPr>
                                    <w:t>1</w:t>
                                  </w:r>
                                </w:sdtContent>
                              </w:sdt>
                              <w:r>
                                <w:rPr>
                                  <w:rFonts w:eastAsia="Calibri"/>
                                  <w:szCs w:val="24"/>
                                  <w:lang w:eastAsia="lt-LT"/>
                                </w:rPr>
                                <w:t>. Šio įstatymo 9 straipsnio 1 dalyje, 10 straipsnio 1 dalyje, 11 straipsnio 6 dalyje, 13 straipsnio 5 dalyje, 14 straipsnio 4 dalyje, 24 straipsnio 8 dalies 2 punkte nurodyti privalomieji nurodymai gali būti pateikiami vykdyti per 5 metus pasibaigus privalomojo nurodymo įvykdymo terminui.</w:t>
                              </w:r>
                            </w:p>
                          </w:sdtContent>
                        </w:sdt>
                        <w:sdt>
                          <w:sdtPr>
                            <w:alias w:val="34 str. 2 d."/>
                            <w:tag w:val="part_c8dd8143c0fc477a92c0d22c1b963653"/>
                            <w:lock w:val="sdtLocked"/>
                            <w:richText/>
                          </w:sdtPr>
                          <w:sdtContent>
                            <w:p w14:paraId="0AE26E72" w14:textId="4812DEA5">
                              <w:pPr>
                                <w:ind w:firstLine="720"/>
                                <w:jc w:val="both"/>
                                <w:rPr>
                                  <w:rFonts w:eastAsia="Calibri"/>
                                  <w:szCs w:val="24"/>
                                  <w:lang w:eastAsia="lt-LT"/>
                                </w:rPr>
                              </w:pPr>
                              <w:sdt>
                                <w:sdtPr>
                                  <w:alias w:val="Numeris"/>
                                  <w:tag w:val="nr_c8dd8143c0fc477a92c0d22c1b963653"/>
                                  <w:lock w:val="sdtLocked"/>
                                  <w:richText/>
                                </w:sdtPr>
                                <w:sdtContent>
                                  <w:r>
                                    <w:rPr>
                                      <w:rFonts w:eastAsia="Calibri"/>
                                      <w:szCs w:val="24"/>
                                      <w:lang w:eastAsia="lt-LT"/>
                                    </w:rPr>
                                    <w:t>2</w:t>
                                  </w:r>
                                </w:sdtContent>
                              </w:sdt>
                              <w:r>
                                <w:rPr>
                                  <w:rFonts w:eastAsia="Calibri"/>
                                  <w:szCs w:val="24"/>
                                  <w:lang w:eastAsia="lt-LT"/>
                                </w:rPr>
                                <w:t>. Šio straipsnio 1 dalyje nurodytas privalomojo nurodymo pateikimo vykdyti terminas sustabdomas:</w:t>
                              </w:r>
                            </w:p>
                            <w:sdt>
                              <w:sdtPr>
                                <w:alias w:val="34 str. 2 d. 1 p."/>
                                <w:tag w:val="part_9ec246732470452983d1eea325719e77"/>
                                <w:lock w:val="sdtLocked"/>
                                <w:richText/>
                              </w:sdtPr>
                              <w:sdtContent>
                                <w:p w14:paraId="2BB3C184" w14:textId="27E48F77">
                                  <w:pPr>
                                    <w:ind w:firstLine="720"/>
                                    <w:jc w:val="both"/>
                                    <w:rPr>
                                      <w:rFonts w:eastAsia="Calibri"/>
                                      <w:szCs w:val="24"/>
                                      <w:lang w:eastAsia="lt-LT"/>
                                    </w:rPr>
                                  </w:pPr>
                                  <w:sdt>
                                    <w:sdtPr>
                                      <w:alias w:val="Numeris"/>
                                      <w:tag w:val="nr_9ec246732470452983d1eea325719e77"/>
                                      <w:lock w:val="sdtLocked"/>
                                      <w:richText/>
                                    </w:sdtPr>
                                    <w:sdtContent>
                                      <w:r>
                                        <w:rPr>
                                          <w:rFonts w:eastAsia="Calibri"/>
                                          <w:szCs w:val="24"/>
                                          <w:lang w:eastAsia="lt-LT"/>
                                        </w:rPr>
                                        <w:t>1</w:t>
                                      </w:r>
                                    </w:sdtContent>
                                  </w:sdt>
                                  <w:r>
                                    <w:rPr>
                                      <w:rFonts w:eastAsia="Calibri"/>
                                      <w:szCs w:val="24"/>
                                      <w:lang w:eastAsia="lt-LT"/>
                                    </w:rPr>
                                    <w:t>) iki teisme bus išnagrinėta byla dėl privalomojo nurodymo teisėtumo – šio įstatymo 9 straipsnio 1 dalyje, 10 straipsnio 1 dalyje, 13 straipsnio 5 dalyje nurodytų privalomųjų nurodymų atvejais;</w:t>
                                  </w:r>
                                </w:p>
                              </w:sdtContent>
                            </w:sdt>
                            <w:sdt>
                              <w:sdtPr>
                                <w:alias w:val="34 str. 2 d. 2 p."/>
                                <w:tag w:val="part_9fb647fbb87743a5bee2e315ee5c21b3"/>
                                <w:lock w:val="sdtLocked"/>
                                <w:richText/>
                              </w:sdtPr>
                              <w:sdtContent>
                                <w:p w14:paraId="2A139DFA" w14:textId="41CF39E3">
                                  <w:pPr>
                                    <w:ind w:firstLine="720"/>
                                    <w:jc w:val="both"/>
                                    <w:rPr>
                                      <w:rFonts w:eastAsia="Calibri"/>
                                      <w:szCs w:val="24"/>
                                      <w:lang w:eastAsia="lt-LT"/>
                                    </w:rPr>
                                  </w:pPr>
                                  <w:sdt>
                                    <w:sdtPr>
                                      <w:alias w:val="Numeris"/>
                                      <w:tag w:val="nr_9fb647fbb87743a5bee2e315ee5c21b3"/>
                                      <w:lock w:val="sdtLocked"/>
                                      <w:richText/>
                                    </w:sdtPr>
                                    <w:sdtContent>
                                      <w:r>
                                        <w:rPr>
                                          <w:rFonts w:eastAsia="Calibri"/>
                                          <w:szCs w:val="24"/>
                                          <w:lang w:eastAsia="lt-LT"/>
                                        </w:rPr>
                                        <w:t>2</w:t>
                                      </w:r>
                                    </w:sdtContent>
                                  </w:sdt>
                                  <w:r>
                                    <w:rPr>
                                      <w:rFonts w:eastAsia="Calibri"/>
                                      <w:szCs w:val="24"/>
                                      <w:lang w:eastAsia="lt-LT"/>
                                    </w:rPr>
                                    <w:t>) iki teisme bus išnagrinėta byla dėl privalomojo nurodymo teisėtumo arba privalomojo nurodymo įvykdymo termino pratęsimo – šio įstatymo 11 straipsnio 6 dalyje, 14 straipsnio 4 dalyje, 24 straipsnio 8 dalies 2 punkte nurodytų privalomųjų nurodymų atvejais.</w:t>
                                  </w:r>
                                </w:p>
                              </w:sdtContent>
                            </w:sdt>
                          </w:sdtContent>
                        </w:sdt>
                        <w:sdt>
                          <w:sdtPr>
                            <w:alias w:val="34 str. 3 d."/>
                            <w:tag w:val="part_000450e8437c48548f1f91365a635167"/>
                            <w:lock w:val="sdtLocked"/>
                            <w:richText/>
                          </w:sdtPr>
                          <w:sdtContent>
                            <w:p w14:paraId="4DA03C10" w14:textId="154FCC0F">
                              <w:pPr>
                                <w:ind w:firstLine="720"/>
                                <w:jc w:val="both"/>
                                <w:rPr>
                                  <w:rFonts w:eastAsia="Calibri"/>
                                  <w:szCs w:val="24"/>
                                  <w:lang w:eastAsia="lt-LT"/>
                                </w:rPr>
                              </w:pPr>
                              <w:sdt>
                                <w:sdtPr>
                                  <w:alias w:val="Numeris"/>
                                  <w:tag w:val="nr_000450e8437c48548f1f91365a635167"/>
                                  <w:lock w:val="sdtLocked"/>
                                  <w:richText/>
                                </w:sdtPr>
                                <w:sdtContent>
                                  <w:r>
                                    <w:rPr>
                                      <w:rFonts w:eastAsia="Calibri"/>
                                      <w:szCs w:val="24"/>
                                      <w:lang w:eastAsia="lt-LT"/>
                                    </w:rPr>
                                    <w:t>3</w:t>
                                  </w:r>
                                </w:sdtContent>
                              </w:sdt>
                              <w:r>
                                <w:rPr>
                                  <w:rFonts w:eastAsia="Calibri"/>
                                  <w:szCs w:val="24"/>
                                  <w:lang w:eastAsia="lt-LT"/>
                                </w:rPr>
                                <w:t>. Jeigu pasibaigus šio įstatymo 11 straipsnio 6 dalyje, 14 straipsnio 4 dalyje, 24 straipsnio 8 dalies 2 punkte nurodyto privalomojo nurodymo įvykdymo terminui, fizinis asmuo, kuriam surašytas privalomasis nurodymas, miršta arba juridinis asmuo, kuriam surašytas privalomasis nurodymas, reorganizuojamas ar likviduojamas, šio straipsnio 1 dalyje nurodytas privalomojo nurodymo pateikimo vykdyti terminas sustabdomas iki šių asmenų teisių ir pareigų perėmimo, jeigu jis galimas. Jeigu teisių ir pareigų perėmimas negalimas, privalomasis nurodymas panaikinamas ir sprendžiama dėl privalomojo nurodymo surašymo kitam asmeniui.“</w:t>
                              </w:r>
                            </w:p>
                            <w:p w14:paraId="3674F376" w14:textId="77777777">
                              <w:pPr>
                                <w:widowControl w:val="0"/>
                                <w:ind w:right="-1"/>
                                <w:jc w:val="both"/>
                                <w:rPr>
                                  <w:rFonts w:eastAsia="Calibri"/>
                                  <w:szCs w:val="24"/>
                                  <w:lang w:eastAsia="lt-LT"/>
                                </w:rPr>
                              </w:pPr>
                            </w:p>
                          </w:sdtContent>
                        </w:sdt>
                      </w:sdtContent>
                    </w:sdt>
                  </w:sdtContent>
                </w:sdt>
              </w:sdtContent>
            </w:sdt>
          </w:sdtContent>
        </w:sdt>
        <w:sdt>
          <w:sdtPr>
            <w:alias w:val="23 str."/>
            <w:tag w:val="part_8bbfecfd77ee43bbbae14d1619a42149"/>
            <w:lock w:val="sdtLocked"/>
            <w:richText/>
          </w:sdtPr>
          <w:sdtContent>
            <w:p w14:paraId="3FACB5C8" w14:textId="4E7300C4">
              <w:pPr>
                <w:tabs>
                  <w:tab w:val="left" w:pos="567"/>
                  <w:tab w:val="left" w:pos="851"/>
                  <w:tab w:val="left" w:pos="1021"/>
                  <w:tab w:val="left" w:pos="1134"/>
                  <w:tab w:val="left" w:pos="1418"/>
                  <w:tab w:val="left" w:pos="1701"/>
                  <w:tab w:val="left" w:pos="1985"/>
                </w:tabs>
                <w:ind w:firstLine="720"/>
                <w:jc w:val="both"/>
                <w:rPr>
                  <w:rFonts w:eastAsia="MS Mincho"/>
                  <w:b/>
                  <w:bCs/>
                  <w:szCs w:val="24"/>
                  <w:lang w:eastAsia="lt-LT"/>
                </w:rPr>
              </w:pPr>
              <w:sdt>
                <w:sdtPr>
                  <w:alias w:val="Numeris"/>
                  <w:tag w:val="nr_8bbfecfd77ee43bbbae14d1619a42149"/>
                  <w:lock w:val="sdtLocked"/>
                  <w:richText/>
                </w:sdtPr>
                <w:sdtContent>
                  <w:r>
                    <w:rPr>
                      <w:rFonts w:eastAsia="MS Mincho"/>
                      <w:b/>
                      <w:bCs/>
                      <w:szCs w:val="24"/>
                      <w:lang w:eastAsia="lt-LT"/>
                    </w:rPr>
                    <w:t>23</w:t>
                  </w:r>
                </w:sdtContent>
              </w:sdt>
              <w:r>
                <w:rPr>
                  <w:rFonts w:eastAsia="MS Mincho"/>
                  <w:b/>
                  <w:bCs/>
                  <w:szCs w:val="24"/>
                  <w:lang w:eastAsia="lt-LT"/>
                </w:rPr>
                <w:t xml:space="preserve"> straipsnis. </w:t>
              </w:r>
              <w:sdt>
                <w:sdtPr>
                  <w:alias w:val="Pavadinimas"/>
                  <w:tag w:val="title_8bbfecfd77ee43bbbae14d1619a42149"/>
                  <w:lock w:val="sdtLocked"/>
                  <w:richText/>
                </w:sdtPr>
                <w:sdtContent>
                  <w:r>
                    <w:rPr>
                      <w:rFonts w:eastAsia="MS Mincho"/>
                      <w:b/>
                      <w:bCs/>
                      <w:szCs w:val="24"/>
                      <w:lang w:eastAsia="lt-LT"/>
                    </w:rPr>
                    <w:t>Įstatymo įsigaliojimas, įgyvendinimas ir taikymas</w:t>
                  </w:r>
                </w:sdtContent>
              </w:sdt>
            </w:p>
            <w:sdt>
              <w:sdtPr>
                <w:alias w:val="23 str. 1 d."/>
                <w:tag w:val="part_3897429af0d745eca50224e32ab360ee"/>
                <w:lock w:val="sdtLocked"/>
                <w:richText/>
              </w:sdtPr>
              <w:sdtContent>
                <w:p w14:paraId="2152312C" w14:textId="45EC9268">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3897429af0d745eca50224e32ab360ee"/>
                      <w:lock w:val="sdtLocked"/>
                      <w:richText/>
                    </w:sdtPr>
                    <w:sdtContent>
                      <w:r>
                        <w:rPr>
                          <w:bCs/>
                          <w:kern w:val="2"/>
                          <w:szCs w:val="24"/>
                          <w:lang w:eastAsia="lt-LT"/>
                        </w:rPr>
                        <w:t>1</w:t>
                      </w:r>
                    </w:sdtContent>
                  </w:sdt>
                  <w:r>
                    <w:rPr>
                      <w:bCs/>
                      <w:kern w:val="2"/>
                      <w:szCs w:val="24"/>
                      <w:lang w:eastAsia="lt-LT"/>
                    </w:rPr>
                    <w:t>. Šis įstatymas, išskyrus 1 straipsnį, 2 straipsnio 2 dalį, 3, 4, 5, 7, 9, 11 straipsnius, 14 straipsnio 3 dalį, 16 straipsnio 1 dalį, 20, 22 straipsnius ir šio straipsnio 5, 6 dalis, įsigalioja 202</w:t>
                  </w:r>
                  <w:r>
                    <w:rPr>
                      <w:bCs/>
                      <w:kern w:val="2"/>
                      <w:szCs w:val="24"/>
                      <w:lang w:val="en-US" w:eastAsia="lt-LT"/>
                    </w:rPr>
                    <w:t>6</w:t>
                  </w:r>
                  <w:r>
                    <w:rPr>
                      <w:bCs/>
                      <w:kern w:val="2"/>
                      <w:szCs w:val="24"/>
                      <w:lang w:eastAsia="lt-LT"/>
                    </w:rPr>
                    <w:t xml:space="preserve"> m. lapkričio 1 d.</w:t>
                  </w:r>
                </w:p>
              </w:sdtContent>
            </w:sdt>
            <w:sdt>
              <w:sdtPr>
                <w:alias w:val="23 str. 2 d."/>
                <w:tag w:val="part_668215ecb32b4a13a2e32966b7b2c944"/>
                <w:lock w:val="sdtLocked"/>
                <w:richText/>
              </w:sdtPr>
              <w:sdtContent>
                <w:p w14:paraId="6935395A" w14:textId="77777777">
                  <w:pPr>
                    <w:tabs>
                      <w:tab w:val="left" w:pos="284"/>
                      <w:tab w:val="left" w:pos="425"/>
                      <w:tab w:val="left" w:pos="567"/>
                      <w:tab w:val="left" w:pos="709"/>
                      <w:tab w:val="left" w:pos="851"/>
                      <w:tab w:val="left" w:pos="992"/>
                      <w:tab w:val="left" w:pos="4020"/>
                    </w:tabs>
                    <w:ind w:firstLine="720"/>
                    <w:jc w:val="both"/>
                    <w:textAlignment w:val="baseline"/>
                    <w:rPr>
                      <w:bCs/>
                      <w:kern w:val="2"/>
                      <w:szCs w:val="24"/>
                      <w:lang w:eastAsia="lt-LT"/>
                    </w:rPr>
                  </w:pPr>
                  <w:sdt>
                    <w:sdtPr>
                      <w:alias w:val="Numeris"/>
                      <w:tag w:val="nr_668215ecb32b4a13a2e32966b7b2c944"/>
                      <w:lock w:val="sdtLocked"/>
                      <w:richText/>
                    </w:sdtPr>
                    <w:sdtContent>
                      <w:r>
                        <w:rPr>
                          <w:bCs/>
                          <w:kern w:val="2"/>
                          <w:szCs w:val="24"/>
                          <w:lang w:eastAsia="lt-LT"/>
                        </w:rPr>
                        <w:t>2</w:t>
                      </w:r>
                    </w:sdtContent>
                  </w:sdt>
                  <w:r>
                    <w:rPr>
                      <w:bCs/>
                      <w:kern w:val="2"/>
                      <w:szCs w:val="24"/>
                      <w:lang w:eastAsia="lt-LT"/>
                    </w:rPr>
                    <w:t>. Šio įstatymo 14 straipsnio 3 dalis įsigalioja 2027 m. sausio 1 d.</w:t>
                  </w:r>
                </w:p>
              </w:sdtContent>
            </w:sdt>
            <w:sdt>
              <w:sdtPr>
                <w:alias w:val="23 str. 3 d."/>
                <w:tag w:val="part_4631015a471a44b48a1c3d5883569878"/>
                <w:lock w:val="sdtLocked"/>
                <w:richText/>
              </w:sdtPr>
              <w:sdtContent>
                <w:p w14:paraId="39E61FC4" w14:textId="77777777">
                  <w:pPr>
                    <w:tabs>
                      <w:tab w:val="left" w:pos="284"/>
                      <w:tab w:val="left" w:pos="425"/>
                      <w:tab w:val="left" w:pos="567"/>
                      <w:tab w:val="left" w:pos="709"/>
                      <w:tab w:val="left" w:pos="851"/>
                      <w:tab w:val="left" w:pos="992"/>
                      <w:tab w:val="left" w:pos="4020"/>
                    </w:tabs>
                    <w:ind w:firstLine="720"/>
                    <w:jc w:val="both"/>
                    <w:textAlignment w:val="baseline"/>
                    <w:rPr>
                      <w:bCs/>
                      <w:kern w:val="2"/>
                      <w:szCs w:val="24"/>
                      <w:lang w:eastAsia="lt-LT"/>
                    </w:rPr>
                  </w:pPr>
                  <w:sdt>
                    <w:sdtPr>
                      <w:alias w:val="Numeris"/>
                      <w:tag w:val="nr_4631015a471a44b48a1c3d5883569878"/>
                      <w:lock w:val="sdtLocked"/>
                      <w:richText/>
                    </w:sdtPr>
                    <w:sdtContent>
                      <w:r>
                        <w:rPr>
                          <w:bCs/>
                          <w:kern w:val="2"/>
                          <w:szCs w:val="24"/>
                          <w:lang w:val="en-US" w:eastAsia="lt-LT"/>
                        </w:rPr>
                        <w:t>3</w:t>
                      </w:r>
                    </w:sdtContent>
                  </w:sdt>
                  <w:r>
                    <w:rPr>
                      <w:bCs/>
                      <w:kern w:val="2"/>
                      <w:szCs w:val="24"/>
                      <w:lang w:val="en-US" w:eastAsia="lt-LT"/>
                    </w:rPr>
                    <w:t xml:space="preserve">. </w:t>
                  </w:r>
                  <w:r>
                    <w:rPr>
                      <w:bCs/>
                      <w:kern w:val="2"/>
                      <w:szCs w:val="24"/>
                      <w:lang w:eastAsia="lt-LT"/>
                    </w:rPr>
                    <w:t>Šio įstatymo 1 straipsnis įsigalioja 2027 m. sausio 2 d.</w:t>
                  </w:r>
                </w:p>
              </w:sdtContent>
            </w:sdt>
            <w:sdt>
              <w:sdtPr>
                <w:alias w:val="23 str. 4 d."/>
                <w:tag w:val="part_da1f7b854aa04cb3a5753dddd30cddb6"/>
                <w:lock w:val="sdtLocked"/>
                <w:richText/>
              </w:sdtPr>
              <w:sdtContent>
                <w:p w14:paraId="4C5D7586" w14:textId="1FB96A90">
                  <w:pPr>
                    <w:tabs>
                      <w:tab w:val="left" w:pos="284"/>
                      <w:tab w:val="left" w:pos="425"/>
                      <w:tab w:val="left" w:pos="567"/>
                      <w:tab w:val="left" w:pos="709"/>
                      <w:tab w:val="left" w:pos="851"/>
                      <w:tab w:val="left" w:pos="992"/>
                      <w:tab w:val="left" w:pos="4020"/>
                    </w:tabs>
                    <w:ind w:firstLine="720"/>
                    <w:jc w:val="both"/>
                    <w:textAlignment w:val="baseline"/>
                    <w:rPr>
                      <w:bCs/>
                      <w:kern w:val="2"/>
                      <w:szCs w:val="24"/>
                      <w:lang w:eastAsia="lt-LT"/>
                    </w:rPr>
                  </w:pPr>
                  <w:sdt>
                    <w:sdtPr>
                      <w:alias w:val="Numeris"/>
                      <w:tag w:val="nr_da1f7b854aa04cb3a5753dddd30cddb6"/>
                      <w:lock w:val="sdtLocked"/>
                      <w:richText/>
                    </w:sdtPr>
                    <w:sdtContent>
                      <w:r>
                        <w:rPr>
                          <w:bCs/>
                          <w:kern w:val="2"/>
                          <w:szCs w:val="24"/>
                          <w:lang w:eastAsia="lt-LT"/>
                        </w:rPr>
                        <w:t>4</w:t>
                      </w:r>
                    </w:sdtContent>
                  </w:sdt>
                  <w:r>
                    <w:rPr>
                      <w:bCs/>
                      <w:kern w:val="2"/>
                      <w:szCs w:val="24"/>
                      <w:lang w:eastAsia="lt-LT"/>
                    </w:rPr>
                    <w:t>. Šio įstatymo 2 straipsnio 2 dalis, 3, 4, 5, 7, 9, 11 straipsniai, 16 straipsnio 1 dalis, 20, 22 straipsniai įsigalioja 2027 m. gegužės 1 d.</w:t>
                  </w:r>
                </w:p>
              </w:sdtContent>
            </w:sdt>
            <w:sdt>
              <w:sdtPr>
                <w:alias w:val="23 str. 5 d."/>
                <w:tag w:val="part_4deec214375946428a84440c10516047"/>
                <w:lock w:val="sdtLocked"/>
                <w:richText/>
              </w:sdtPr>
              <w:sdtContent>
                <w:p w14:paraId="38726EEC" w14:textId="709749B0">
                  <w:pPr>
                    <w:tabs>
                      <w:tab w:val="left" w:pos="284"/>
                      <w:tab w:val="left" w:pos="425"/>
                      <w:tab w:val="left" w:pos="567"/>
                      <w:tab w:val="left" w:pos="709"/>
                      <w:tab w:val="left" w:pos="851"/>
                      <w:tab w:val="left" w:pos="992"/>
                      <w:tab w:val="left" w:pos="4020"/>
                    </w:tabs>
                    <w:ind w:firstLine="720"/>
                    <w:jc w:val="both"/>
                    <w:textAlignment w:val="baseline"/>
                    <w:rPr>
                      <w:bCs/>
                      <w:kern w:val="2"/>
                      <w:szCs w:val="24"/>
                      <w:lang w:eastAsia="lt-LT"/>
                    </w:rPr>
                  </w:pPr>
                  <w:sdt>
                    <w:sdtPr>
                      <w:alias w:val="Numeris"/>
                      <w:tag w:val="nr_4deec214375946428a84440c10516047"/>
                      <w:lock w:val="sdtLocked"/>
                      <w:richText/>
                    </w:sdtPr>
                    <w:sdtContent>
                      <w:r>
                        <w:rPr>
                          <w:bCs/>
                          <w:kern w:val="2"/>
                          <w:szCs w:val="24"/>
                          <w:lang w:eastAsia="lt-LT"/>
                        </w:rPr>
                        <w:t>5</w:t>
                      </w:r>
                    </w:sdtContent>
                  </w:sdt>
                  <w:r>
                    <w:rPr>
                      <w:bCs/>
                      <w:kern w:val="2"/>
                      <w:szCs w:val="24"/>
                      <w:lang w:eastAsia="lt-LT"/>
                    </w:rPr>
                    <w:t>. Valstybinės teritorijų planavimo ir statybos inspekcijos prie Aplinkos ministerijos (toliau – Inspekcija) viršininkas iki 202</w:t>
                  </w:r>
                  <w:r>
                    <w:rPr>
                      <w:bCs/>
                      <w:kern w:val="2"/>
                      <w:szCs w:val="24"/>
                      <w:lang w:val="en-US" w:eastAsia="lt-LT"/>
                    </w:rPr>
                    <w:t>6</w:t>
                  </w:r>
                  <w:r>
                    <w:rPr>
                      <w:bCs/>
                      <w:kern w:val="2"/>
                      <w:szCs w:val="24"/>
                      <w:lang w:eastAsia="lt-LT"/>
                    </w:rPr>
                    <w:t xml:space="preserve"> m. rugpjūčio </w:t>
                  </w:r>
                  <w:r>
                    <w:rPr>
                      <w:bCs/>
                      <w:kern w:val="2"/>
                      <w:szCs w:val="24"/>
                      <w:lang w:val="en-US" w:eastAsia="lt-LT"/>
                    </w:rPr>
                    <w:t>1</w:t>
                  </w:r>
                  <w:r>
                    <w:rPr>
                      <w:bCs/>
                      <w:kern w:val="2"/>
                      <w:szCs w:val="24"/>
                      <w:lang w:eastAsia="lt-LT"/>
                    </w:rPr>
                    <w:t xml:space="preserve"> d. priima šio įstatymo </w:t>
                  </w:r>
                  <w:r>
                    <w:rPr>
                      <w:bCs/>
                      <w:kern w:val="2"/>
                      <w:szCs w:val="24"/>
                      <w:lang w:val="en-US" w:eastAsia="lt-LT"/>
                    </w:rPr>
                    <w:t xml:space="preserve">6, 8, 12, 14, 15 </w:t>
                  </w:r>
                  <w:r>
                    <w:rPr>
                      <w:bCs/>
                      <w:kern w:val="2"/>
                      <w:szCs w:val="24"/>
                      <w:lang w:eastAsia="lt-LT"/>
                    </w:rPr>
                    <w:t>ir</w:t>
                  </w:r>
                  <w:r>
                    <w:rPr>
                      <w:bCs/>
                      <w:kern w:val="2"/>
                      <w:szCs w:val="24"/>
                      <w:lang w:val="en-US" w:eastAsia="lt-LT"/>
                    </w:rPr>
                    <w:t xml:space="preserve"> 18 </w:t>
                  </w:r>
                  <w:r>
                    <w:rPr>
                      <w:bCs/>
                      <w:kern w:val="2"/>
                      <w:szCs w:val="24"/>
                      <w:lang w:eastAsia="lt-LT"/>
                    </w:rPr>
                    <w:t>straipsnių įgyvendinamuosius teisės aktus.</w:t>
                  </w:r>
                </w:p>
              </w:sdtContent>
            </w:sdt>
            <w:sdt>
              <w:sdtPr>
                <w:alias w:val="23 str. 6 d."/>
                <w:tag w:val="part_32be9e6560e14cba884cf64763d62a84"/>
                <w:lock w:val="sdtLocked"/>
                <w:richText/>
              </w:sdtPr>
              <w:sdtContent>
                <w:p w14:paraId="19161407" w14:textId="76F2DAF2">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32be9e6560e14cba884cf64763d62a84"/>
                      <w:lock w:val="sdtLocked"/>
                      <w:richText/>
                    </w:sdtPr>
                    <w:sdtContent>
                      <w:r>
                        <w:rPr>
                          <w:bCs/>
                          <w:kern w:val="2"/>
                          <w:szCs w:val="24"/>
                          <w:lang w:val="en-US" w:eastAsia="lt-LT"/>
                        </w:rPr>
                        <w:t>6</w:t>
                      </w:r>
                    </w:sdtContent>
                  </w:sdt>
                  <w:r>
                    <w:rPr>
                      <w:bCs/>
                      <w:kern w:val="2"/>
                      <w:szCs w:val="24"/>
                      <w:lang w:val="en-US" w:eastAsia="lt-LT"/>
                    </w:rPr>
                    <w:t xml:space="preserve">. </w:t>
                  </w:r>
                  <w:r>
                    <w:rPr>
                      <w:bCs/>
                      <w:kern w:val="2"/>
                      <w:szCs w:val="24"/>
                      <w:lang w:eastAsia="lt-LT"/>
                    </w:rPr>
                    <w:t>Aplinkos ministras ir Inspekcijos viršininkas iki 2027 m. vasario 1 d. priima šio įstatymo 3, 4, 5, 9 ir 11 straipsnių įgyvendinamuosius teisės aktus.</w:t>
                  </w:r>
                </w:p>
              </w:sdtContent>
            </w:sdt>
            <w:sdt>
              <w:sdtPr>
                <w:alias w:val="23 str. 7 d."/>
                <w:tag w:val="part_b70583237b284fc6a15fc4d8b65e0fae"/>
                <w:lock w:val="sdtLocked"/>
                <w:richText/>
              </w:sdtPr>
              <w:sdtContent>
                <w:p w14:paraId="0BE483CE" w14:textId="79732CFF">
                  <w:pPr>
                    <w:tabs>
                      <w:tab w:val="left" w:pos="284"/>
                      <w:tab w:val="left" w:pos="425"/>
                      <w:tab w:val="left" w:pos="567"/>
                      <w:tab w:val="left" w:pos="709"/>
                      <w:tab w:val="left" w:pos="851"/>
                      <w:tab w:val="left" w:pos="992"/>
                      <w:tab w:val="left" w:pos="1134"/>
                    </w:tabs>
                    <w:ind w:firstLine="720"/>
                    <w:jc w:val="both"/>
                    <w:textAlignment w:val="baseline"/>
                    <w:rPr>
                      <w:bCs/>
                    </w:rPr>
                  </w:pPr>
                  <w:sdt>
                    <w:sdtPr>
                      <w:alias w:val="Numeris"/>
                      <w:tag w:val="nr_b70583237b284fc6a15fc4d8b65e0fae"/>
                      <w:lock w:val="sdtLocked"/>
                      <w:richText/>
                    </w:sdtPr>
                    <w:sdtContent>
                      <w:r>
                        <w:rPr>
                          <w:bCs/>
                          <w:lang w:val="en-US"/>
                        </w:rPr>
                        <w:t>7</w:t>
                      </w:r>
                    </w:sdtContent>
                  </w:sdt>
                  <w:r>
                    <w:rPr>
                      <w:bCs/>
                      <w:lang w:val="en-US"/>
                    </w:rPr>
                    <w:t xml:space="preserve">. </w:t>
                  </w:r>
                  <w:r>
                    <w:rPr>
                      <w:bCs/>
                    </w:rPr>
                    <w:t xml:space="preserve">Iki 2026 m. spalio 31 d. pradėtos Inspekcijos reidų procedūros </w:t>
                  </w:r>
                  <w:r>
                    <w:rPr>
                      <w:bCs/>
                      <w:szCs w:val="24"/>
                      <w:lang w:eastAsia="lt-LT"/>
                    </w:rPr>
                    <w:t xml:space="preserve">baigiamos </w:t>
                  </w:r>
                  <w:r>
                    <w:rPr>
                      <w:bCs/>
                    </w:rPr>
                    <w:t>pagal iki 2026 m. spalio 31 d. galiojusio teisinio reguliavimo nuostatas.</w:t>
                  </w:r>
                </w:p>
              </w:sdtContent>
            </w:sdt>
            <w:sdt>
              <w:sdtPr>
                <w:alias w:val="23 str. 8 d."/>
                <w:tag w:val="part_c8442526dd2a4f2b812d4092c77f3f6c"/>
                <w:lock w:val="sdtLocked"/>
                <w:richText/>
              </w:sdtPr>
              <w:sdtContent>
                <w:p w14:paraId="58A136A6" w14:textId="49BA3AE1">
                  <w:pPr>
                    <w:tabs>
                      <w:tab w:val="left" w:pos="284"/>
                      <w:tab w:val="left" w:pos="425"/>
                      <w:tab w:val="left" w:pos="567"/>
                      <w:tab w:val="left" w:pos="709"/>
                      <w:tab w:val="left" w:pos="851"/>
                      <w:tab w:val="left" w:pos="992"/>
                      <w:tab w:val="left" w:pos="1134"/>
                    </w:tabs>
                    <w:ind w:firstLine="720"/>
                    <w:jc w:val="both"/>
                    <w:textAlignment w:val="baseline"/>
                    <w:rPr>
                      <w:bCs/>
                    </w:rPr>
                  </w:pPr>
                  <w:sdt>
                    <w:sdtPr>
                      <w:alias w:val="Numeris"/>
                      <w:tag w:val="nr_c8442526dd2a4f2b812d4092c77f3f6c"/>
                      <w:lock w:val="sdtLocked"/>
                      <w:richText/>
                    </w:sdtPr>
                    <w:sdtContent>
                      <w:r>
                        <w:rPr>
                          <w:bCs/>
                        </w:rPr>
                        <w:t>8</w:t>
                      </w:r>
                    </w:sdtContent>
                  </w:sdt>
                  <w:r>
                    <w:rPr>
                      <w:bCs/>
                    </w:rPr>
                    <w:t xml:space="preserve">. Iki 2026 m. spalio 31 d. pateikti prašymai išduoti pažymas apie statinio nugriovimą </w:t>
                  </w:r>
                  <w:r>
                    <w:rPr>
                      <w:bCs/>
                      <w:szCs w:val="24"/>
                      <w:lang w:eastAsia="lt-LT"/>
                    </w:rPr>
                    <w:t xml:space="preserve">nagrinėjami </w:t>
                  </w:r>
                  <w:r>
                    <w:rPr>
                      <w:bCs/>
                    </w:rPr>
                    <w:t>pagal iki 2026 m. spalio 31 d. galiojusio teisinio reguliavimo nuostatas.</w:t>
                  </w:r>
                </w:p>
              </w:sdtContent>
            </w:sdt>
            <w:sdt>
              <w:sdtPr>
                <w:alias w:val="23 str. 9 d."/>
                <w:tag w:val="part_f70f17b180f54081a93af8d18a69fc5a"/>
                <w:lock w:val="sdtLocked"/>
                <w:richText/>
              </w:sdtPr>
              <w:sdtContent>
                <w:p w14:paraId="3BBA5CB7" w14:textId="6815DC0A">
                  <w:pPr>
                    <w:tabs>
                      <w:tab w:val="left" w:pos="284"/>
                      <w:tab w:val="left" w:pos="425"/>
                      <w:tab w:val="left" w:pos="567"/>
                      <w:tab w:val="left" w:pos="709"/>
                      <w:tab w:val="left" w:pos="851"/>
                      <w:tab w:val="left" w:pos="992"/>
                      <w:tab w:val="left" w:pos="1134"/>
                    </w:tabs>
                    <w:ind w:firstLine="720"/>
                    <w:jc w:val="both"/>
                    <w:textAlignment w:val="baseline"/>
                    <w:rPr>
                      <w:bCs/>
                    </w:rPr>
                  </w:pPr>
                  <w:sdt>
                    <w:sdtPr>
                      <w:alias w:val="Numeris"/>
                      <w:tag w:val="nr_f70f17b180f54081a93af8d18a69fc5a"/>
                      <w:lock w:val="sdtLocked"/>
                      <w:richText/>
                    </w:sdtPr>
                    <w:sdtContent>
                      <w:r>
                        <w:rPr>
                          <w:bCs/>
                        </w:rPr>
                        <w:t>9</w:t>
                      </w:r>
                    </w:sdtContent>
                  </w:sdt>
                  <w:r>
                    <w:rPr>
                      <w:bCs/>
                    </w:rPr>
                    <w:t>. Iki 2026 m. spalio 31 d. Inspekcijos pareigūnų surašyti dokumentai įteikiami pagal iki 2026 m. spalio 31 d. galiojusio teisinio reguliavimo nuostatas.</w:t>
                  </w:r>
                </w:p>
              </w:sdtContent>
            </w:sdt>
            <w:sdt>
              <w:sdtPr>
                <w:alias w:val="23 str. 10 d."/>
                <w:tag w:val="part_8ef50acb1c224b0a9811258af85d7b9a"/>
                <w:lock w:val="sdtLocked"/>
                <w:richText/>
              </w:sdtPr>
              <w:sdtContent>
                <w:p w14:paraId="7783AD39" w14:textId="0DE2AB27">
                  <w:pPr>
                    <w:tabs>
                      <w:tab w:val="left" w:pos="284"/>
                      <w:tab w:val="left" w:pos="425"/>
                      <w:tab w:val="left" w:pos="567"/>
                      <w:tab w:val="left" w:pos="709"/>
                      <w:tab w:val="left" w:pos="851"/>
                      <w:tab w:val="left" w:pos="992"/>
                      <w:tab w:val="left" w:pos="1134"/>
                    </w:tabs>
                    <w:ind w:firstLine="720"/>
                    <w:jc w:val="both"/>
                    <w:textAlignment w:val="baseline"/>
                    <w:rPr>
                      <w:bCs/>
                    </w:rPr>
                  </w:pPr>
                  <w:sdt>
                    <w:sdtPr>
                      <w:alias w:val="Numeris"/>
                      <w:tag w:val="nr_8ef50acb1c224b0a9811258af85d7b9a"/>
                      <w:lock w:val="sdtLocked"/>
                      <w:richText/>
                    </w:sdtPr>
                    <w:sdtContent>
                      <w:r>
                        <w:rPr>
                          <w:bCs/>
                        </w:rPr>
                        <w:t>10</w:t>
                      </w:r>
                    </w:sdtContent>
                  </w:sdt>
                  <w:r>
                    <w:rPr>
                      <w:bCs/>
                    </w:rPr>
                    <w:t xml:space="preserve">. Iki 2027 m. sausio 1 d. Inspekcijoje gauti skundai </w:t>
                  </w:r>
                  <w:r>
                    <w:rPr>
                      <w:bCs/>
                      <w:szCs w:val="24"/>
                      <w:lang w:eastAsia="lt-LT"/>
                    </w:rPr>
                    <w:t xml:space="preserve">teritorijų planavimo proceso rengimo etapu nagrinėjami </w:t>
                  </w:r>
                  <w:r>
                    <w:rPr>
                      <w:bCs/>
                    </w:rPr>
                    <w:t>pagal iki 2027 m. sausio 1 d. galiojusio teisinio reguliavimo nuostatas.</w:t>
                  </w:r>
                </w:p>
              </w:sdtContent>
            </w:sdt>
            <w:sdt>
              <w:sdtPr>
                <w:alias w:val="23 str. 11 d."/>
                <w:tag w:val="part_79a0945fad8b44829d06b24332de33e6"/>
                <w:lock w:val="sdtLocked"/>
                <w:richText/>
              </w:sdtPr>
              <w:sdtContent>
                <w:p w14:paraId="7F0AFE2C" w14:textId="0595EE38">
                  <w:pPr>
                    <w:tabs>
                      <w:tab w:val="left" w:pos="284"/>
                      <w:tab w:val="left" w:pos="425"/>
                      <w:tab w:val="left" w:pos="567"/>
                      <w:tab w:val="left" w:pos="709"/>
                      <w:tab w:val="left" w:pos="851"/>
                      <w:tab w:val="left" w:pos="992"/>
                      <w:tab w:val="left" w:pos="1134"/>
                    </w:tabs>
                    <w:ind w:firstLine="720"/>
                    <w:jc w:val="both"/>
                    <w:textAlignment w:val="baseline"/>
                    <w:rPr>
                      <w:bCs/>
                      <w:kern w:val="2"/>
                      <w:szCs w:val="24"/>
                      <w:lang w:eastAsia="lt-LT"/>
                    </w:rPr>
                  </w:pPr>
                  <w:sdt>
                    <w:sdtPr>
                      <w:alias w:val="Numeris"/>
                      <w:tag w:val="nr_79a0945fad8b44829d06b24332de33e6"/>
                      <w:lock w:val="sdtLocked"/>
                      <w:richText/>
                    </w:sdtPr>
                    <w:sdtContent>
                      <w:r>
                        <w:rPr>
                          <w:bCs/>
                        </w:rPr>
                        <w:t>11</w:t>
                      </w:r>
                    </w:sdtContent>
                  </w:sdt>
                  <w:r>
                    <w:rPr>
                      <w:bCs/>
                    </w:rPr>
                    <w:t>. Iki 2027 m. balandžio 30 d. pradėtos prisijungimo sąlygų ir (ar) specialiųjų reikalavimų išdavimo terminų laikymosi priežiūros, išduotų prisijungimo sąlygų ar specialiųjų reikalavimų, atsisakymo išduoti prisijungimo sąlygas ar specialiuosius reikalavimus, statybą leidžiančių dokumentų išdavimo teisėtumo tikrinimo, pranešimų apie statybos pradžią tikrinimo, statybos sustabdymo, savavališkos statybos padarinių šalinimo procedūros baigiamos pagal iki 2027 m. balandžio 30 d. galiojusio teisinio reguliavimo nuostatas.</w:t>
                  </w:r>
                </w:p>
                <w:p w14:paraId="7C5892B5" w14:textId="77777777">
                  <w:pPr>
                    <w:ind w:firstLine="720"/>
                    <w:jc w:val="both"/>
                    <w:rPr>
                      <w:bCs/>
                      <w:iCs/>
                      <w:szCs w:val="24"/>
                    </w:rPr>
                  </w:pPr>
                </w:p>
                <w:p w14:paraId="6D0117BF" w14:textId="77777777">
                  <w:pPr>
                    <w:ind w:firstLine="720"/>
                    <w:jc w:val="both"/>
                    <w:rPr>
                      <w:i/>
                      <w:szCs w:val="24"/>
                    </w:rPr>
                    <w:sectPr>
                      <w:headerReference w:type="default" r:id="rId18"/>
                      <w:type w:val="continuous"/>
                      <w:pgSz w:w="11907" w:h="16840" w:code="9"/>
                      <w:pgMar w:top="1134" w:right="851" w:bottom="1134" w:left="1701" w:header="706" w:footer="706" w:gutter="0"/>
                      <w:cols w:space="1296"/>
                      <w:titlePg/>
                      <w:docGrid w:linePitch="326"/>
                    </w:sectPr>
                  </w:pPr>
                </w:p>
                <w:p w14:paraId="0A07E674" w14:textId="77777777">
                  <w:pPr>
                    <w:tabs>
                      <w:tab w:val="center" w:pos="4819"/>
                      <w:tab w:val="right" w:pos="9638"/>
                    </w:tabs>
                  </w:pPr>
                </w:p>
                <w:p w14:paraId="3CFAA2B4" w14:textId="77777777">
                  <w:pPr>
                    <w:tabs>
                      <w:tab w:val="center" w:pos="4986"/>
                      <w:tab w:val="right" w:pos="9972"/>
                    </w:tabs>
                  </w:pPr>
                </w:p>
                <w:p w14:paraId="4CF3DC9F" w14:textId="77777777">
                  <w:pPr>
                    <w:tabs>
                      <w:tab w:val="center" w:pos="4986"/>
                      <w:tab w:val="right" w:pos="9972"/>
                    </w:tabs>
                  </w:pPr>
                </w:p>
                <w:p w14:paraId="5DF8ED1A" w14:textId="77777777">
                  <w:pPr>
                    <w:tabs>
                      <w:tab w:val="center" w:pos="4986"/>
                      <w:tab w:val="right" w:pos="9972"/>
                    </w:tabs>
                  </w:pPr>
                </w:p>
                <w:p w14:paraId="31ACDBE2" w14:textId="77777777">
                  <w:pPr>
                    <w:tabs>
                      <w:tab w:val="center" w:pos="4153"/>
                      <w:tab w:val="right" w:pos="8306"/>
                    </w:tabs>
                    <w:ind w:firstLine="720"/>
                    <w:rPr>
                      <w:rFonts w:ascii="TimesLT" w:hAnsi="TimesLT"/>
                    </w:rPr>
                  </w:pPr>
                </w:p>
              </w:sdtContent>
            </w:sdt>
          </w:sdtContent>
        </w:sdt>
        <w:sdt>
          <w:sdtPr>
            <w:alias w:val="signatura"/>
            <w:tag w:val="part_3335ea399b3d4f98bf2ff7a14379b847"/>
            <w:lock w:val="sdtLocked"/>
            <w:richText/>
          </w:sdtPr>
          <w:sdtContent>
            <w:p w14:paraId="4F7C33FC" w14:textId="77777777">
              <w:pPr>
                <w:ind w:firstLine="720"/>
                <w:jc w:val="both"/>
                <w:rPr>
                  <w:i/>
                  <w:szCs w:val="24"/>
                </w:rPr>
              </w:pPr>
              <w:r>
                <w:rPr>
                  <w:i/>
                  <w:szCs w:val="24"/>
                </w:rPr>
                <w:t>Skelbiu šį Lietuvos Respublikos Seimo priimtą įstatymą.</w:t>
              </w:r>
            </w:p>
            <w:p w14:paraId="6AE31DF1" w14:textId="77777777">
              <w:pPr>
                <w:ind w:firstLine="720"/>
                <w:rPr>
                  <w:szCs w:val="24"/>
                </w:rPr>
              </w:pPr>
            </w:p>
            <w:p w14:paraId="260086C3" w14:textId="77777777">
              <w:pPr>
                <w:ind w:firstLine="720"/>
                <w:rPr>
                  <w:szCs w:val="24"/>
                </w:rPr>
              </w:pPr>
            </w:p>
            <w:p w14:paraId="7D3EA301" w14:textId="77777777">
              <w:pPr>
                <w:ind w:firstLine="720"/>
                <w:rPr>
                  <w:szCs w:val="24"/>
                </w:rPr>
              </w:pPr>
            </w:p>
            <w:p w14:paraId="67005818" w14:textId="77777777">
              <w:pPr>
                <w:tabs>
                  <w:tab w:val="right" w:pos="8730"/>
                </w:tabs>
                <w:rPr>
                  <w:szCs w:val="24"/>
                </w:rPr>
              </w:pPr>
              <w:r>
                <w:rPr>
                  <w:caps/>
                  <w:szCs w:val="24"/>
                </w:rPr>
                <w:t>R</w:t>
              </w:r>
              <w:r>
                <w:rPr>
                  <w:szCs w:val="24"/>
                </w:rPr>
                <w:t>espublikos</w:t>
              </w:r>
              <w:r>
                <w:rPr>
                  <w:caps/>
                  <w:szCs w:val="24"/>
                </w:rPr>
                <w:t xml:space="preserve"> P</w:t>
              </w:r>
              <w:r>
                <w:rPr>
                  <w:szCs w:val="24"/>
                </w:rPr>
                <w:t>rezidentas</w:t>
              </w:r>
            </w:p>
            <w:p w14:paraId="13407EF1" w14:textId="77777777">
              <w:pPr>
                <w:tabs>
                  <w:tab w:val="right" w:pos="8730"/>
                </w:tabs>
                <w:rPr>
                  <w:szCs w:val="24"/>
                </w:rPr>
              </w:pPr>
            </w:p>
            <w:p w14:paraId="2C529E72" w14:textId="77777777">
              <w:pPr>
                <w:tabs>
                  <w:tab w:val="right" w:pos="8730"/>
                </w:tabs>
                <w:rPr>
                  <w:szCs w:val="24"/>
                </w:rPr>
              </w:pP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24F4CC" w14:textId="77777777">
      <w:pPr>
        <w:rPr>
          <w:rFonts w:ascii="TimesLT" w:hAnsi="TimesLT"/>
        </w:rPr>
      </w:pPr>
      <w:r>
        <w:rPr>
          <w:rFonts w:ascii="TimesLT" w:hAnsi="TimesLT"/>
        </w:rPr>
        <w:separator/>
      </w:r>
    </w:p>
  </w:endnote>
  <w:endnote w:type="continuationSeparator" w:id="0">
    <w:p w14:paraId="4DC94772" w14:textId="77777777">
      <w:pPr>
        <w:rPr>
          <w:rFonts w:ascii="TimesLT" w:hAnsi="TimesLT"/>
        </w:rPr>
      </w:pPr>
      <w:r>
        <w:rPr>
          <w:rFonts w:ascii="TimesLT" w:hAnsi="TimesLT"/>
        </w:rPr>
        <w:continuationSeparator/>
      </w:r>
    </w:p>
  </w:endnote>
  <w:endnote w:type="continuationNotice" w:id="1">
    <w:p w14:paraId="0D73AF50" w14:textId="77777777">
      <w:pPr>
        <w:rPr>
          <w:rFonts w:ascii="TimesLT" w:hAnsi="Times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B1456" w14:textId="7777777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938141D" w14:textId="77777777">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1F798" w14:textId="77777777">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BDA88" w14:textId="77777777">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D0931D" w14:textId="77777777">
      <w:pPr>
        <w:rPr>
          <w:rFonts w:ascii="TimesLT" w:hAnsi="TimesLT"/>
        </w:rPr>
      </w:pPr>
      <w:r>
        <w:rPr>
          <w:rFonts w:ascii="TimesLT" w:hAnsi="TimesLT"/>
        </w:rPr>
        <w:separator/>
      </w:r>
    </w:p>
  </w:footnote>
  <w:footnote w:type="continuationSeparator" w:id="0">
    <w:p w14:paraId="1A15AFE4" w14:textId="77777777">
      <w:pPr>
        <w:rPr>
          <w:rFonts w:ascii="TimesLT" w:hAnsi="TimesLT"/>
        </w:rPr>
      </w:pPr>
      <w:r>
        <w:rPr>
          <w:rFonts w:ascii="TimesLT" w:hAnsi="TimesLT"/>
        </w:rPr>
        <w:continuationSeparator/>
      </w:r>
    </w:p>
  </w:footnote>
  <w:footnote w:type="continuationNotice" w:id="1">
    <w:p w14:paraId="003818E6" w14:textId="77777777">
      <w:pPr>
        <w:rPr>
          <w:rFonts w:ascii="TimesLT" w:hAnsi="TimesLT"/>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FD6A7" w14:textId="77777777">
    <w:pPr>
      <w:framePr w:wrap="auto" w:vAnchor="text" w:hAnchor="margin" w:xAlign="center" w:y="1"/>
      <w:tabs>
        <w:tab w:val="center" w:pos="4153"/>
        <w:tab w:val="right" w:pos="8306"/>
      </w:tabs>
      <w:spacing w:after="160" w:line="278" w:lineRule="auto"/>
      <w:rPr>
        <w:rFonts w:ascii="TimesLT" w:hAnsi="TimesLT"/>
        <w:kern w:val="2"/>
        <w:szCs w:val="24"/>
      </w:rPr>
    </w:pPr>
    <w:r>
      <w:rPr>
        <w:rFonts w:ascii="TimesLT" w:hAnsi="TimesLT"/>
        <w:kern w:val="2"/>
        <w:szCs w:val="24"/>
      </w:rPr>
      <w:fldChar w:fldCharType="begin"/>
    </w:r>
    <w:r>
      <w:rPr>
        <w:rFonts w:ascii="TimesLT" w:hAnsi="TimesLT"/>
        <w:kern w:val="2"/>
        <w:szCs w:val="24"/>
      </w:rPr>
      <w:instrText xml:space="preserve">PAGE  </w:instrText>
    </w:r>
    <w:r>
      <w:rPr>
        <w:rFonts w:ascii="TimesLT" w:hAnsi="TimesLT"/>
        <w:kern w:val="2"/>
        <w:szCs w:val="24"/>
      </w:rPr>
      <w:fldChar w:fldCharType="end"/>
    </w:r>
  </w:p>
  <w:p w14:paraId="1A5A9751" w14:textId="77777777">
    <w:pPr>
      <w:tabs>
        <w:tab w:val="center" w:pos="4153"/>
        <w:tab w:val="right" w:pos="8306"/>
      </w:tabs>
      <w:spacing w:after="160" w:line="278" w:lineRule="auto"/>
      <w:rPr>
        <w:rFonts w:ascii="TimesLT" w:hAnsi="TimesLT"/>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74570" w14:textId="6C36C779">
    <w:pPr>
      <w:framePr w:wrap="auto" w:vAnchor="text" w:hAnchor="margin" w:xAlign="center" w:y="1"/>
      <w:tabs>
        <w:tab w:val="center" w:pos="4153"/>
        <w:tab w:val="right" w:pos="8306"/>
      </w:tabs>
      <w:spacing w:after="160" w:line="278" w:lineRule="auto"/>
      <w:rPr>
        <w:kern w:val="2"/>
        <w:szCs w:val="24"/>
      </w:rPr>
    </w:pPr>
    <w:r>
      <w:rPr>
        <w:kern w:val="2"/>
        <w:szCs w:val="24"/>
      </w:rPr>
      <w:fldChar w:fldCharType="begin"/>
    </w:r>
    <w:r>
      <w:rPr>
        <w:kern w:val="2"/>
        <w:szCs w:val="24"/>
      </w:rPr>
      <w:instrText xml:space="preserve">PAGE  </w:instrText>
    </w:r>
    <w:r>
      <w:rPr>
        <w:kern w:val="2"/>
        <w:szCs w:val="24"/>
      </w:rPr>
      <w:fldChar w:fldCharType="separate"/>
    </w:r>
    <w:r>
      <w:rPr>
        <w:kern w:val="2"/>
        <w:szCs w:val="24"/>
      </w:rPr>
      <w:t>20</w:t>
    </w:r>
    <w:r>
      <w:rPr>
        <w:kern w:val="2"/>
        <w:szCs w:val="24"/>
      </w:rPr>
      <w:fldChar w:fldCharType="end"/>
    </w:r>
  </w:p>
  <w:p w14:paraId="264FD0AD" w14:textId="77777777">
    <w:pPr>
      <w:tabs>
        <w:tab w:val="center" w:pos="4153"/>
        <w:tab w:val="right" w:pos="8306"/>
      </w:tabs>
      <w:spacing w:after="160" w:line="278" w:lineRule="auto"/>
      <w:rPr>
        <w:rFonts w:ascii="TimesLT" w:hAnsi="TimesLT"/>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25392"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B1777" w14:textId="1EAB4B54">
    <w:pPr>
      <w:tabs>
        <w:tab w:val="center" w:pos="4153"/>
        <w:tab w:val="right" w:pos="8306"/>
      </w:tabs>
      <w:spacing w:after="160" w:line="278" w:lineRule="auto"/>
      <w:jc w:val="center"/>
      <w:rPr>
        <w:rFonts w:ascii="TimesLT" w:hAnsi="TimesLT"/>
        <w:kern w:val="2"/>
        <w:szCs w:val="24"/>
      </w:rPr>
    </w:pPr>
    <w:r>
      <w:rPr>
        <w:kern w:val="2"/>
        <w:szCs w:val="24"/>
      </w:rPr>
      <w:fldChar w:fldCharType="begin"/>
    </w:r>
    <w:r>
      <w:rPr>
        <w:kern w:val="2"/>
        <w:szCs w:val="24"/>
      </w:rPr>
      <w:instrText xml:space="preserve">PAGE  </w:instrText>
    </w:r>
    <w:r>
      <w:rPr>
        <w:kern w:val="2"/>
        <w:szCs w:val="24"/>
      </w:rPr>
      <w:fldChar w:fldCharType="separate"/>
    </w:r>
    <w:r>
      <w:rPr>
        <w:kern w:val="2"/>
        <w:szCs w:val="24"/>
      </w:rPr>
      <w:t>20</w:t>
    </w:r>
    <w:r>
      <w:rPr>
        <w:kern w:val="2"/>
        <w:szCs w:val="24"/>
      </w:rPr>
      <w:fldChar w:fldCharType="end"/>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C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0CFB02"/>
  <w15:docId w15:val="{9D3183E8-5A90-4239-B090-62DB85633EB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741293">
      <w:bodyDiv w:val="1"/>
      <w:marLeft w:val="0"/>
      <w:marRight w:val="0"/>
      <w:marTop w:val="0"/>
      <w:marBottom w:val="0"/>
      <w:divBdr>
        <w:top w:val="none" w:sz="0" w:space="0" w:color="auto"/>
        <w:left w:val="none" w:sz="0" w:space="0" w:color="auto"/>
        <w:bottom w:val="none" w:sz="0" w:space="0" w:color="auto"/>
        <w:right w:val="none" w:sz="0" w:space="0" w:color="auto"/>
      </w:divBdr>
    </w:div>
    <w:div w:id="130829603">
      <w:bodyDiv w:val="1"/>
      <w:marLeft w:val="225"/>
      <w:marRight w:val="225"/>
      <w:marTop w:val="0"/>
      <w:marBottom w:val="0"/>
      <w:divBdr>
        <w:top w:val="none" w:sz="0" w:space="0" w:color="auto"/>
        <w:left w:val="none" w:sz="0" w:space="0" w:color="auto"/>
        <w:bottom w:val="none" w:sz="0" w:space="0" w:color="auto"/>
        <w:right w:val="none" w:sz="0" w:space="0" w:color="auto"/>
      </w:divBdr>
      <w:divsChild>
        <w:div w:id="651913821">
          <w:marLeft w:val="0"/>
          <w:marRight w:val="0"/>
          <w:marTop w:val="0"/>
          <w:marBottom w:val="0"/>
          <w:divBdr>
            <w:top w:val="none" w:sz="0" w:space="0" w:color="auto"/>
            <w:left w:val="none" w:sz="0" w:space="0" w:color="auto"/>
            <w:bottom w:val="none" w:sz="0" w:space="0" w:color="auto"/>
            <w:right w:val="none" w:sz="0" w:space="0" w:color="auto"/>
          </w:divBdr>
        </w:div>
      </w:divsChild>
    </w:div>
    <w:div w:id="178858116">
      <w:bodyDiv w:val="1"/>
      <w:marLeft w:val="225"/>
      <w:marRight w:val="225"/>
      <w:marTop w:val="0"/>
      <w:marBottom w:val="0"/>
      <w:divBdr>
        <w:top w:val="none" w:sz="0" w:space="0" w:color="auto"/>
        <w:left w:val="none" w:sz="0" w:space="0" w:color="auto"/>
        <w:bottom w:val="none" w:sz="0" w:space="0" w:color="auto"/>
        <w:right w:val="none" w:sz="0" w:space="0" w:color="auto"/>
      </w:divBdr>
      <w:divsChild>
        <w:div w:id="232592866">
          <w:marLeft w:val="0"/>
          <w:marRight w:val="0"/>
          <w:marTop w:val="0"/>
          <w:marBottom w:val="0"/>
          <w:divBdr>
            <w:top w:val="none" w:sz="0" w:space="0" w:color="auto"/>
            <w:left w:val="none" w:sz="0" w:space="0" w:color="auto"/>
            <w:bottom w:val="none" w:sz="0" w:space="0" w:color="auto"/>
            <w:right w:val="none" w:sz="0" w:space="0" w:color="auto"/>
          </w:divBdr>
        </w:div>
      </w:divsChild>
    </w:div>
    <w:div w:id="402997014">
      <w:bodyDiv w:val="1"/>
      <w:marLeft w:val="225"/>
      <w:marRight w:val="225"/>
      <w:marTop w:val="0"/>
      <w:marBottom w:val="0"/>
      <w:divBdr>
        <w:top w:val="none" w:sz="0" w:space="0" w:color="auto"/>
        <w:left w:val="none" w:sz="0" w:space="0" w:color="auto"/>
        <w:bottom w:val="none" w:sz="0" w:space="0" w:color="auto"/>
        <w:right w:val="none" w:sz="0" w:space="0" w:color="auto"/>
      </w:divBdr>
      <w:divsChild>
        <w:div w:id="214858694">
          <w:marLeft w:val="0"/>
          <w:marRight w:val="0"/>
          <w:marTop w:val="0"/>
          <w:marBottom w:val="0"/>
          <w:divBdr>
            <w:top w:val="none" w:sz="0" w:space="0" w:color="auto"/>
            <w:left w:val="none" w:sz="0" w:space="0" w:color="auto"/>
            <w:bottom w:val="none" w:sz="0" w:space="0" w:color="auto"/>
            <w:right w:val="none" w:sz="0" w:space="0" w:color="auto"/>
          </w:divBdr>
        </w:div>
      </w:divsChild>
    </w:div>
    <w:div w:id="842815180">
      <w:bodyDiv w:val="1"/>
      <w:marLeft w:val="225"/>
      <w:marRight w:val="225"/>
      <w:marTop w:val="0"/>
      <w:marBottom w:val="0"/>
      <w:divBdr>
        <w:top w:val="none" w:sz="0" w:space="0" w:color="auto"/>
        <w:left w:val="none" w:sz="0" w:space="0" w:color="auto"/>
        <w:bottom w:val="none" w:sz="0" w:space="0" w:color="auto"/>
        <w:right w:val="none" w:sz="0" w:space="0" w:color="auto"/>
      </w:divBdr>
      <w:divsChild>
        <w:div w:id="851653370">
          <w:marLeft w:val="0"/>
          <w:marRight w:val="0"/>
          <w:marTop w:val="0"/>
          <w:marBottom w:val="0"/>
          <w:divBdr>
            <w:top w:val="none" w:sz="0" w:space="0" w:color="auto"/>
            <w:left w:val="none" w:sz="0" w:space="0" w:color="auto"/>
            <w:bottom w:val="none" w:sz="0" w:space="0" w:color="auto"/>
            <w:right w:val="none" w:sz="0" w:space="0" w:color="auto"/>
          </w:divBdr>
        </w:div>
      </w:divsChild>
    </w:div>
    <w:div w:id="856700693">
      <w:bodyDiv w:val="1"/>
      <w:marLeft w:val="225"/>
      <w:marRight w:val="225"/>
      <w:marTop w:val="0"/>
      <w:marBottom w:val="0"/>
      <w:divBdr>
        <w:top w:val="none" w:sz="0" w:space="0" w:color="auto"/>
        <w:left w:val="none" w:sz="0" w:space="0" w:color="auto"/>
        <w:bottom w:val="none" w:sz="0" w:space="0" w:color="auto"/>
        <w:right w:val="none" w:sz="0" w:space="0" w:color="auto"/>
      </w:divBdr>
      <w:divsChild>
        <w:div w:id="1384671247">
          <w:marLeft w:val="0"/>
          <w:marRight w:val="0"/>
          <w:marTop w:val="0"/>
          <w:marBottom w:val="0"/>
          <w:divBdr>
            <w:top w:val="none" w:sz="0" w:space="0" w:color="auto"/>
            <w:left w:val="none" w:sz="0" w:space="0" w:color="auto"/>
            <w:bottom w:val="none" w:sz="0" w:space="0" w:color="auto"/>
            <w:right w:val="none" w:sz="0" w:space="0" w:color="auto"/>
          </w:divBdr>
        </w:div>
      </w:divsChild>
    </w:div>
    <w:div w:id="954946235">
      <w:bodyDiv w:val="1"/>
      <w:marLeft w:val="225"/>
      <w:marRight w:val="225"/>
      <w:marTop w:val="0"/>
      <w:marBottom w:val="0"/>
      <w:divBdr>
        <w:top w:val="none" w:sz="0" w:space="0" w:color="auto"/>
        <w:left w:val="none" w:sz="0" w:space="0" w:color="auto"/>
        <w:bottom w:val="none" w:sz="0" w:space="0" w:color="auto"/>
        <w:right w:val="none" w:sz="0" w:space="0" w:color="auto"/>
      </w:divBdr>
      <w:divsChild>
        <w:div w:id="907417877">
          <w:marLeft w:val="0"/>
          <w:marRight w:val="0"/>
          <w:marTop w:val="0"/>
          <w:marBottom w:val="0"/>
          <w:divBdr>
            <w:top w:val="none" w:sz="0" w:space="0" w:color="auto"/>
            <w:left w:val="none" w:sz="0" w:space="0" w:color="auto"/>
            <w:bottom w:val="none" w:sz="0" w:space="0" w:color="auto"/>
            <w:right w:val="none" w:sz="0" w:space="0" w:color="auto"/>
          </w:divBdr>
        </w:div>
      </w:divsChild>
    </w:div>
    <w:div w:id="1246721033">
      <w:bodyDiv w:val="1"/>
      <w:marLeft w:val="225"/>
      <w:marRight w:val="225"/>
      <w:marTop w:val="0"/>
      <w:marBottom w:val="0"/>
      <w:divBdr>
        <w:top w:val="none" w:sz="0" w:space="0" w:color="auto"/>
        <w:left w:val="none" w:sz="0" w:space="0" w:color="auto"/>
        <w:bottom w:val="none" w:sz="0" w:space="0" w:color="auto"/>
        <w:right w:val="none" w:sz="0" w:space="0" w:color="auto"/>
      </w:divBdr>
      <w:divsChild>
        <w:div w:id="2003198378">
          <w:marLeft w:val="0"/>
          <w:marRight w:val="0"/>
          <w:marTop w:val="0"/>
          <w:marBottom w:val="0"/>
          <w:divBdr>
            <w:top w:val="none" w:sz="0" w:space="0" w:color="auto"/>
            <w:left w:val="none" w:sz="0" w:space="0" w:color="auto"/>
            <w:bottom w:val="none" w:sz="0" w:space="0" w:color="auto"/>
            <w:right w:val="none" w:sz="0" w:space="0" w:color="auto"/>
          </w:divBdr>
        </w:div>
      </w:divsChild>
    </w:div>
    <w:div w:id="1250306654">
      <w:bodyDiv w:val="1"/>
      <w:marLeft w:val="0"/>
      <w:marRight w:val="0"/>
      <w:marTop w:val="0"/>
      <w:marBottom w:val="0"/>
      <w:divBdr>
        <w:top w:val="none" w:sz="0" w:space="0" w:color="auto"/>
        <w:left w:val="none" w:sz="0" w:space="0" w:color="auto"/>
        <w:bottom w:val="none" w:sz="0" w:space="0" w:color="auto"/>
        <w:right w:val="none" w:sz="0" w:space="0" w:color="auto"/>
      </w:divBdr>
    </w:div>
    <w:div w:id="1257906120">
      <w:bodyDiv w:val="1"/>
      <w:marLeft w:val="225"/>
      <w:marRight w:val="225"/>
      <w:marTop w:val="0"/>
      <w:marBottom w:val="0"/>
      <w:divBdr>
        <w:top w:val="none" w:sz="0" w:space="0" w:color="auto"/>
        <w:left w:val="none" w:sz="0" w:space="0" w:color="auto"/>
        <w:bottom w:val="none" w:sz="0" w:space="0" w:color="auto"/>
        <w:right w:val="none" w:sz="0" w:space="0" w:color="auto"/>
      </w:divBdr>
      <w:divsChild>
        <w:div w:id="1935479558">
          <w:marLeft w:val="0"/>
          <w:marRight w:val="0"/>
          <w:marTop w:val="0"/>
          <w:marBottom w:val="0"/>
          <w:divBdr>
            <w:top w:val="none" w:sz="0" w:space="0" w:color="auto"/>
            <w:left w:val="none" w:sz="0" w:space="0" w:color="auto"/>
            <w:bottom w:val="none" w:sz="0" w:space="0" w:color="auto"/>
            <w:right w:val="none" w:sz="0" w:space="0" w:color="auto"/>
          </w:divBdr>
        </w:div>
      </w:divsChild>
    </w:div>
    <w:div w:id="1274484527">
      <w:bodyDiv w:val="1"/>
      <w:marLeft w:val="225"/>
      <w:marRight w:val="225"/>
      <w:marTop w:val="0"/>
      <w:marBottom w:val="0"/>
      <w:divBdr>
        <w:top w:val="none" w:sz="0" w:space="0" w:color="auto"/>
        <w:left w:val="none" w:sz="0" w:space="0" w:color="auto"/>
        <w:bottom w:val="none" w:sz="0" w:space="0" w:color="auto"/>
        <w:right w:val="none" w:sz="0" w:space="0" w:color="auto"/>
      </w:divBdr>
      <w:divsChild>
        <w:div w:id="1374884494">
          <w:marLeft w:val="0"/>
          <w:marRight w:val="0"/>
          <w:marTop w:val="0"/>
          <w:marBottom w:val="0"/>
          <w:divBdr>
            <w:top w:val="none" w:sz="0" w:space="0" w:color="auto"/>
            <w:left w:val="none" w:sz="0" w:space="0" w:color="auto"/>
            <w:bottom w:val="none" w:sz="0" w:space="0" w:color="auto"/>
            <w:right w:val="none" w:sz="0" w:space="0" w:color="auto"/>
          </w:divBdr>
        </w:div>
      </w:divsChild>
    </w:div>
    <w:div w:id="1354723745">
      <w:bodyDiv w:val="1"/>
      <w:marLeft w:val="225"/>
      <w:marRight w:val="225"/>
      <w:marTop w:val="0"/>
      <w:marBottom w:val="0"/>
      <w:divBdr>
        <w:top w:val="none" w:sz="0" w:space="0" w:color="auto"/>
        <w:left w:val="none" w:sz="0" w:space="0" w:color="auto"/>
        <w:bottom w:val="none" w:sz="0" w:space="0" w:color="auto"/>
        <w:right w:val="none" w:sz="0" w:space="0" w:color="auto"/>
      </w:divBdr>
      <w:divsChild>
        <w:div w:id="870874299">
          <w:marLeft w:val="0"/>
          <w:marRight w:val="0"/>
          <w:marTop w:val="0"/>
          <w:marBottom w:val="0"/>
          <w:divBdr>
            <w:top w:val="none" w:sz="0" w:space="0" w:color="auto"/>
            <w:left w:val="none" w:sz="0" w:space="0" w:color="auto"/>
            <w:bottom w:val="none" w:sz="0" w:space="0" w:color="auto"/>
            <w:right w:val="none" w:sz="0" w:space="0" w:color="auto"/>
          </w:divBdr>
        </w:div>
      </w:divsChild>
    </w:div>
    <w:div w:id="1386493187">
      <w:bodyDiv w:val="1"/>
      <w:marLeft w:val="225"/>
      <w:marRight w:val="225"/>
      <w:marTop w:val="0"/>
      <w:marBottom w:val="0"/>
      <w:divBdr>
        <w:top w:val="none" w:sz="0" w:space="0" w:color="auto"/>
        <w:left w:val="none" w:sz="0" w:space="0" w:color="auto"/>
        <w:bottom w:val="none" w:sz="0" w:space="0" w:color="auto"/>
        <w:right w:val="none" w:sz="0" w:space="0" w:color="auto"/>
      </w:divBdr>
      <w:divsChild>
        <w:div w:id="1463424194">
          <w:marLeft w:val="0"/>
          <w:marRight w:val="0"/>
          <w:marTop w:val="0"/>
          <w:marBottom w:val="0"/>
          <w:divBdr>
            <w:top w:val="none" w:sz="0" w:space="0" w:color="auto"/>
            <w:left w:val="none" w:sz="0" w:space="0" w:color="auto"/>
            <w:bottom w:val="none" w:sz="0" w:space="0" w:color="auto"/>
            <w:right w:val="none" w:sz="0" w:space="0" w:color="auto"/>
          </w:divBdr>
        </w:div>
      </w:divsChild>
    </w:div>
    <w:div w:id="1510679037">
      <w:bodyDiv w:val="1"/>
      <w:marLeft w:val="0"/>
      <w:marRight w:val="0"/>
      <w:marTop w:val="0"/>
      <w:marBottom w:val="0"/>
      <w:divBdr>
        <w:top w:val="none" w:sz="0" w:space="0" w:color="auto"/>
        <w:left w:val="none" w:sz="0" w:space="0" w:color="auto"/>
        <w:bottom w:val="none" w:sz="0" w:space="0" w:color="auto"/>
        <w:right w:val="none" w:sz="0" w:space="0" w:color="auto"/>
      </w:divBdr>
    </w:div>
    <w:div w:id="1691640717">
      <w:bodyDiv w:val="1"/>
      <w:marLeft w:val="225"/>
      <w:marRight w:val="225"/>
      <w:marTop w:val="0"/>
      <w:marBottom w:val="0"/>
      <w:divBdr>
        <w:top w:val="none" w:sz="0" w:space="0" w:color="auto"/>
        <w:left w:val="none" w:sz="0" w:space="0" w:color="auto"/>
        <w:bottom w:val="none" w:sz="0" w:space="0" w:color="auto"/>
        <w:right w:val="none" w:sz="0" w:space="0" w:color="auto"/>
      </w:divBdr>
      <w:divsChild>
        <w:div w:id="717054091">
          <w:marLeft w:val="0"/>
          <w:marRight w:val="0"/>
          <w:marTop w:val="0"/>
          <w:marBottom w:val="0"/>
          <w:divBdr>
            <w:top w:val="none" w:sz="0" w:space="0" w:color="auto"/>
            <w:left w:val="none" w:sz="0" w:space="0" w:color="auto"/>
            <w:bottom w:val="none" w:sz="0" w:space="0" w:color="auto"/>
            <w:right w:val="none" w:sz="0" w:space="0" w:color="auto"/>
          </w:divBdr>
        </w:div>
      </w:divsChild>
    </w:div>
    <w:div w:id="1929263593">
      <w:bodyDiv w:val="1"/>
      <w:marLeft w:val="225"/>
      <w:marRight w:val="225"/>
      <w:marTop w:val="0"/>
      <w:marBottom w:val="0"/>
      <w:divBdr>
        <w:top w:val="none" w:sz="0" w:space="0" w:color="auto"/>
        <w:left w:val="none" w:sz="0" w:space="0" w:color="auto"/>
        <w:bottom w:val="none" w:sz="0" w:space="0" w:color="auto"/>
        <w:right w:val="none" w:sz="0" w:space="0" w:color="auto"/>
      </w:divBdr>
      <w:divsChild>
        <w:div w:id="662902558">
          <w:marLeft w:val="0"/>
          <w:marRight w:val="0"/>
          <w:marTop w:val="0"/>
          <w:marBottom w:val="0"/>
          <w:divBdr>
            <w:top w:val="none" w:sz="0" w:space="0" w:color="auto"/>
            <w:left w:val="none" w:sz="0" w:space="0" w:color="auto"/>
            <w:bottom w:val="none" w:sz="0" w:space="0" w:color="auto"/>
            <w:right w:val="none" w:sz="0" w:space="0" w:color="auto"/>
          </w:divBdr>
        </w:div>
      </w:divsChild>
    </w:div>
    <w:div w:id="2082289312">
      <w:bodyDiv w:val="1"/>
      <w:marLeft w:val="225"/>
      <w:marRight w:val="225"/>
      <w:marTop w:val="0"/>
      <w:marBottom w:val="0"/>
      <w:divBdr>
        <w:top w:val="none" w:sz="0" w:space="0" w:color="auto"/>
        <w:left w:val="none" w:sz="0" w:space="0" w:color="auto"/>
        <w:bottom w:val="none" w:sz="0" w:space="0" w:color="auto"/>
        <w:right w:val="none" w:sz="0" w:space="0" w:color="auto"/>
      </w:divBdr>
      <w:divsChild>
        <w:div w:id="1850368867">
          <w:marLeft w:val="0"/>
          <w:marRight w:val="0"/>
          <w:marTop w:val="0"/>
          <w:marBottom w:val="0"/>
          <w:divBdr>
            <w:top w:val="none" w:sz="0" w:space="0" w:color="auto"/>
            <w:left w:val="none" w:sz="0" w:space="0" w:color="auto"/>
            <w:bottom w:val="none" w:sz="0" w:space="0" w:color="auto"/>
            <w:right w:val="none" w:sz="0" w:space="0" w:color="auto"/>
          </w:divBdr>
        </w:div>
      </w:divsChild>
    </w:div>
  </w:divs>
  <w:encoding w:val="windows-1252"/>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header" Target="header4.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88dba2b2029a4229b28fc8ad3eec5577" PartId="ba7505618b624a3aa81ea74b92473b8b">
    <Part Type="straipsnis" Nr="1" Abbr="1 str." Title="4 straipsnio pakeitimas" DocPartId="591165397f894bd8a13e944d28796911" PartId="e45b785158b04440bcc4bf81a326b484">
      <Part Type="strDalis" Nr="1" Abbr="1 str. 1 d." DocPartId="df3c431ca23a4d9c88b49cae43c9121f" PartId="6f6ebf952e234ca289f106444e52c413">
        <Part Type="citata" DocPartId="ad4f87afd78a4772a55b93c9fd941065" PartId="81375cc5bd724149823258dbc2a7c7c8">
          <Part Type="strDalis" Nr="7" Abbr="7 d." DocPartId="a2a7d439b3ff44c5a428f1d5e1e9fcf4" PartId="62ca99ca891f4e31b5ecadba450b03d5"/>
        </Part>
      </Part>
      <Part Type="strDalis" Nr="2" Abbr="1 str. 2 d." DocPartId="c39445f10a8248dfa15eb9f7270b1c10" PartId="6f5e8a29226b49e29bcbbc60dafbd593">
        <Part Type="citata" DocPartId="98f62f7bc53f44218596ffe9852dbbd8" PartId="e4c1fd51c9c94e05ad3f31e8c09b5d4f">
          <Part Type="strDalis" Nr="8" Abbr="8 d." DocPartId="e007ee26662d446cb3ea03eb11b100d4" PartId="46daf611ac214aa6b6e7e987e2a13a0a">
            <Part Type="strPunktas" Nr="1" Abbr="8 d. 1 p." DocPartId="c7b02d1d5cfe44c4a90e5909ab1520ca" PartId="4c659b6f39014d3784e9de7cf3d6ce86"/>
            <Part Type="strPunktas" Nr="2" Abbr="8 d. 2 p." DocPartId="299b8eaf75b54354998579c1f6be732c" PartId="8d43248072cd40b29979d588442bcb34"/>
            <Part Type="strPunktas" Nr="3" Abbr="8 d. 3 p." DocPartId="c0491ec681174ae3b2091e362eb131f3" PartId="c919224027d243898279bf2359da291c"/>
          </Part>
          <Part Type="strDalis" Nr="9" Abbr="9 d." DocPartId="d83c833ca4474ff9882e5c0ef3bf01e3" PartId="0ca96192b0d64c0d9cbb1aeb790fa46d"/>
        </Part>
      </Part>
    </Part>
    <Part Type="straipsnis" Nr="2" Abbr="2 str." Title="7 straipsnio pakeitimas" DocPartId="5124a9caec2a4cfdb376a75fb2c3e169" PartId="d3435113eebf4f359a5408c9c4656cf3">
      <Part Type="strDalis" Nr="1" Abbr="2 str. 1 d." DocPartId="743dc2cc8ef045f587de0f0a1aadd8ef" PartId="91136fc8213e4cc5884281e4b704cf85">
        <Part Type="citata" DocPartId="33a1b02aa2c64424902b88b8066023c3" PartId="15ef885d8d364bccb92c1390b909b32a">
          <Part Type="straipsnis" Nr="7" Abbr="7 str." Title="Statybos valstybinės priežiūros institucija ir jos funkcijos, statybos valstybinės priežiūros pareigūnų teisės ir pareigos“." DocPartId="e8ace5a992014f2f93898e6ee4409fa8" PartId="5d851452bac14f95aeac870690711563"/>
        </Part>
      </Part>
      <Part Type="strDalis" Nr="2" Abbr="2 str. 2 d." DocPartId="c7cb8a7256ab4dc3999de28a0994572e" PartId="b8daf77517d84bd6a0ee71097db584b8">
        <Part Type="citata" DocPartId="bbf9e65dbd5642c6b4c7227247b929ca" PartId="bd4031a7a5f2497b8ce80cdfcddf066b">
          <Part Type="strPunktas" Nr="1" Abbr="1 p." DocPartId="d392087cb34d47b491e8d59c42faf462" PartId="b302586f54e04b2689101b1077c09d9f"/>
        </Part>
      </Part>
      <Part Type="strDalis" Nr="3" Abbr="2 str. 3 d." DocPartId="c7cafdafce374c83887d540252892b9b" PartId="e6740bf03fdc4bc6911d5f97a0240793">
        <Part Type="citata" DocPartId="bf13cdb06ebe4700b5ea1e31a3caf34e" PartId="78c4078cbd43446194caf8ac0c1dfb72">
          <Part Type="strPunktas" Nr="2" Abbr="2 p." DocPartId="652cf42d09224e83ae3f16924af2ee8a" PartId="06368d68f87e4b319f2642dc0111e922"/>
        </Part>
      </Part>
      <Part Type="strDalis" Nr="4" Abbr="2 str. 4 d." DocPartId="6f49f73858e346f091683f3d5c1c457f" PartId="b15564f88bba44fc81592684d60be175">
        <Part Type="citata" DocPartId="9b91102b297c4639833ce1f1f6bcf5e4" PartId="f989ffc3210a4117973166bb4111d83b">
          <Part Type="strPunktas" Nr="6" Abbr="6 p." DocPartId="a0a82625594d4a12a249f2e43c12fff9" PartId="0a7ef821f0714a1381b88590eeedc384"/>
        </Part>
      </Part>
      <Part Type="strDalis" Nr="5" Abbr="2 str. 5 d." DocPartId="84878f38c4ed408f9fc21da268b8f277" PartId="2d6676b29c8041f4be6ab1133557a11a">
        <Part Type="citata" DocPartId="d490747a8a85420387bb34fd71892aae" PartId="fc846191ef2f47d594da47cf9ab13aea">
          <Part Type="strPunktas" Nr="13" Abbr="13 p." DocPartId="8f645a92bcce4a21badd88f23e71831d" PartId="286a569800ad4e808856145328d61c8d"/>
        </Part>
      </Part>
      <Part Type="strDalis" Nr="6" Abbr="2 str. 6 d." DocPartId="ca528761c83f4520925e34fb4d498832" PartId="f32e53715bb34414b6f67b009be4dfcb"/>
      <Part Type="strDalis" Nr="7" Abbr="2 str. 7 d." DocPartId="c423e65dee3a458a920681c0f7cf6623" PartId="b9c308a747c44fd3ad78afd577acc874">
        <Part Type="citata" DocPartId="38754f4d697d49bcb6a974aad2d6d022" PartId="8f9ff22af6a64dd5a80d5643a56c4303">
          <Part Type="strDalis" Nr="2-1" Abbr="2-1 d." DocPartId="9302ca2c19bc4dc891435758174eeb3e" PartId="dbc8c76a22564f5b8e70d78b92ffffbd">
            <Part Type="strPunktas" Nr="1" Abbr="2-1 d. 1 p." DocPartId="eabda4e304914067898d0996f6ce81c6" PartId="85081fdd7d534c5bb6e8419dddddb409"/>
            <Part Type="strPunktas" Nr="2" Abbr="2-1 d. 2 p." DocPartId="cfebd924962341379110b8b9f9ac8d47" PartId="7660d1eae4224d44b3955e959b7d2384"/>
          </Part>
        </Part>
      </Part>
      <Part Type="strDalis" Nr="8" Abbr="2 str. 8 d." DocPartId="b855c241a5a84438a8c47cdd7817855c" PartId="a37f60d2d1124fe39741067b89aa4347">
        <Part Type="citata" DocPartId="353f00bd678b470bbf8a75d0702fd949" PartId="1762b2f674214b768342336b00f28d4b">
          <Part Type="strPunktas" Nr="2" Abbr="2 p." DocPartId="304e43c6438741a084bd5c930e212492" PartId="f6cdb00a206e450685795aa2116c236c"/>
        </Part>
      </Part>
    </Part>
    <Part Type="straipsnis" Nr="3" Abbr="3 str." Title="9 straipsnio pakeitimas" DocPartId="a6c796941b404ba7b42797aebc083174" PartId="59441f67e72e4c84ad41d580ba0c9abe">
      <Part Type="strDalis" Nr="1" Abbr="3 str. 1 d." DocPartId="e736dbc466614c6d983a860741f14a8a" PartId="5ee850d7b93d4dea9169870564fd9b0c">
        <Part Type="citata" DocPartId="290c6f203522455581a6855bd6d37bc5" PartId="0647635410fd4cedb48bce25ea33d511">
          <Part Type="straipsnis" Nr="9" Abbr="9 str." Title="Prisijungimo sąlygų, specialiųjų reikalavimų, išvadų dėl techninio darbo projekto išdavimo teisėtumo tikrinimas" DocPartId="e61b8b17ed354f12959d9ebe30baf46e" PartId="7f9fcdf617534f0d946ea2f27ba40c8d">
            <Part Type="strDalis" Nr="1" Abbr="9 str. 1 d." DocPartId="79732e571d6545c298306f5b8be7b7e1" PartId="e91165761e314916848d15463cb3a1d3"/>
            <Part Type="strDalis" Nr="2" Abbr="9 str. 2 d." DocPartId="4ce5e890234342ef9156fd369d9efc72" PartId="93f86eac6dd84c469880ef8ada1ab848"/>
            <Part Type="strDalis" Nr="3" Abbr="9 str. 3 d." DocPartId="2e8b9fb7ec0f461383192f4c78468021" PartId="bd2a99f658e442259b6101321709e0ab"/>
            <Part Type="strDalis" Nr="4" Abbr="9 str. 4 d." DocPartId="2c7c8b3d9f39462c86391ef85951acb8" PartId="937cf7d91d9742a1ae99442e7ffb7a4e"/>
            <Part Type="strDalis" Nr="5" Abbr="9 str. 5 d." DocPartId="b100211388d4431b8ab6ad99ee9bd866" PartId="3ed33ead5bcf44f8a694e0f57d0c727b"/>
            <Part Type="strDalis" Nr="6" Abbr="9 str. 6 d." DocPartId="f36b23c5ef1a45b29c292f3d26c5bab6" PartId="59672706a91843608a6694535bb9c747"/>
            <Part Type="strDalis" Nr="7" Abbr="9 str. 7 d." DocPartId="dc382a43ffb7437a802a08cf4b584f66" PartId="c106ebf997f74f0fb0dfe43b765ddcf0"/>
          </Part>
        </Part>
      </Part>
    </Part>
    <Part Type="straipsnis" Nr="4" Abbr="4 str." Title="10 straipsnio pakeitimas" DocPartId="fc550051b5134cab915fcc2fe0c2f221" PartId="23533918accc4c4098d49ab4203d68ed">
      <Part Type="strDalis" Nr="1" Abbr="4 str. 1 d." DocPartId="42471fbca4b14320962c7d666f2a77c4" PartId="3bd656c6dbd0467b911fd562426a2b5b">
        <Part Type="citata" DocPartId="73a632ad196849c08f8ce68ca11cc415" PartId="640e87ed52434314baeb6a4784df9c58">
          <Part Type="straipsnis" Nr="10" Abbr="10 str." Title="Statybą leidžiančių dokumentų išdavimo teisėtumo tikrinimas" DocPartId="376e34d3366d4425b81dbce5d24401a0" PartId="159046bb3f46451cabdd93cf3d7276b6">
            <Part Type="strDalis" Nr="1" Abbr="10 str. 1 d." DocPartId="8763b889f8d44dd89746c34273b3870f" PartId="1d73af8040734382886101bf0489c340"/>
            <Part Type="strDalis" Nr="2" Abbr="10 str. 2 d." DocPartId="0c89ad5ec1de4979b36435e91e35af6a" PartId="d2dde03093ef42fa9dc168324326638b"/>
            <Part Type="strDalis" Nr="3" Abbr="10 str. 3 d." DocPartId="d4a3e2649acf43f3a917df6202bf00dd" PartId="56132400d26b44218bf6b18d8e76458b"/>
            <Part Type="strDalis" Nr="4" Abbr="10 str. 4 d." DocPartId="9552ebc0c4b74155ab0755a05cbbac93" PartId="29b342b5d6574cae813302c80933b01a">
              <Part Type="strPunktas" Nr="1" Abbr="10 str. 4 d. 1 p." DocPartId="6be4f5201b814beaa94e3d5a5212396a" PartId="b81579f4a6f946cd8d4b567a5b8de12f"/>
              <Part Type="strPunktas" Nr="2" Abbr="10 str. 4 d. 2 p." DocPartId="db7b3f0428fb4fb28310b7da51f7d99a" PartId="f10f621f0c5f4dc4918782da5250dc76"/>
              <Part Type="strPunktas" Nr="3" Abbr="10 str. 4 d. 3 p." DocPartId="13c148ef8a7e4af1a19add2cec28b3fc" PartId="b13f48f797984f1ebc7a1f77645773eb"/>
              <Part Type="strPunktas" Nr="4" Abbr="10 str. 4 d. 4 p." DocPartId="140d62709c994488924779bd7614d2cd" PartId="ab37af0b034649e193bb6869e05a5d54"/>
            </Part>
            <Part Type="strDalis" Nr="5" Abbr="10 str. 5 d." DocPartId="41fbd6d02ade4cdfb31c1058395c3083" PartId="7d8fde5c222d4abc90baff99c2efbcbe"/>
            <Part Type="strDalis" Nr="6" Abbr="10 str. 6 d." DocPartId="2bdf6c58573946bd842eadb940dc713e" PartId="28d96ef35146469585f4b1dd8b7a7248"/>
            <Part Type="strDalis" Nr="7" Abbr="10 str. 7 d." DocPartId="8e6f547165ce4994a9bd7755fa69171f" PartId="fbe6a25539da4fb8ba81b8f1bff5536c">
              <Part Type="strPunktas" Nr="1" Abbr="10 str. 7 d. 1 p." DocPartId="6be77876f02d44d4a2a1509168e61d64" PartId="24c203f4e8bf4d78853424386aa9644d"/>
              <Part Type="strPunktas" Nr="2" Abbr="10 str. 7 d. 2 p." DocPartId="e90f3ac3c4074096bb2c50a781b9834c" PartId="60890e64289344b69aed57a4dab1a864"/>
              <Part Type="strPunktas" Nr="3" Abbr="10 str. 7 d. 3 p." DocPartId="bc2271a594614297aef2a7f72039314f" PartId="9cfdd2e375f8468ea139453016815dd3"/>
              <Part Type="strPunktas" Nr="4" Abbr="10 str. 7 d. 4 p." DocPartId="2380da404bca4569ba2c32e84f8d62bc" PartId="e4a99ab4e2c840f281cb974b7030bec0"/>
              <Part Type="strPunktas" Nr="5" Abbr="10 str. 7 d. 5 p." DocPartId="7966158067b34631ba8cddd077b4797a" PartId="41ec265708704140aae4ed2e4598b37c"/>
              <Part Type="strPunktas" Nr="6" Abbr="10 str. 7 d. 6 p." DocPartId="267f8ef59dfd439e9e8e4cb480278d4d" PartId="ee58ccc9d8c8407994ba3260b8e5d2f4"/>
              <Part Type="strPunktas" Nr="7" Abbr="10 str. 7 d. 7 p." DocPartId="2069583d512e4b00a26e56e7be60d924" PartId="a4a8eaf3c1484d639d3d79ed6533fccc"/>
              <Part Type="strPunktas" Nr="8" Abbr="10 str. 7 d. 8 p." DocPartId="4a59d566fefa4b2e8f06783a45202327" PartId="192c1c9eb8a1463c81659a66a65b6574"/>
              <Part Type="strPunktas" Nr="9" Abbr="10 str. 7 d. 9 p." DocPartId="bad3a82da6e64382b7d31113c5bc156e" PartId="88734ffc934949f48aac719e2976a081"/>
              <Part Type="strPunktas" Nr="10" Abbr="10 str. 7 d. 10 p." DocPartId="dee8b35cd90041feb80ea20b74382ff7" PartId="78cc14d5485541409c81426d4b91d4a0"/>
              <Part Type="strPunktas" Nr="11" Abbr="10 str. 7 d. 11 p." DocPartId="aafc8c5d04ae497fb9426dabc6a68641" PartId="e221602f4244414d87d8e5717ed33b8e"/>
              <Part Type="strPunktas" Nr="12" Abbr="10 str. 7 d. 12 p." DocPartId="49f915afbd3a4b76920cbe371a06917f" PartId="7f16a6a15dca43988ef28426d1ef0b70"/>
              <Part Type="strPunktas" Nr="13" Abbr="10 str. 7 d. 13 p." DocPartId="4aa5ca59bdd843a98d84e6e34455bce7" PartId="a3424032f42e441eb750b7cf2fad9b9c"/>
            </Part>
            <Part Type="strDalis" Nr="8" Abbr="10 str. 8 d." DocPartId="9c981c2118e54763add53de5a7b6266c" PartId="fc051acfd0244ed79dc5d2827c3fe579"/>
            <Part Type="strDalis" Nr="9" Abbr="10 str. 9 d." DocPartId="ad0b9c3c800f458aa5f6b652978b9801" PartId="1ec2b81661bf4bcc9ccaa2baee1b6d12"/>
            <Part Type="strDalis" Nr="10" Abbr="10 str. 10 d." DocPartId="0d464908e6574a9ab92a9f5b09daa3b7" PartId="ade737f57d1545a8ba681ddae37feb34"/>
            <Part Type="strDalis" Nr="11" Abbr="10 str. 11 d." DocPartId="d30f152a35164ab3ba62127247134c14" PartId="7ec2fa8b65674b60b37c79d50a610259"/>
            <Part Type="strDalis" Nr="12" Abbr="10 str. 12 d." DocPartId="4f78e513e63a48c68af88d38e5584c01" PartId="5e548c1832cb4f49b4652b5e039f794d">
              <Part Type="strPunktas" Nr="1" Abbr="10 str. 12 d. 1 p." DocPartId="84a7b49c3dea404799100200ac3e1e11" PartId="b5c35a3d12404895bd11bf41f23949d0"/>
              <Part Type="strPunktas" Nr="2" Abbr="10 str. 12 d. 2 p." DocPartId="c2274f95d9fb4b6bb035efad701cc930" PartId="486fb4f42d244da7a3830f211c37c9be"/>
              <Part Type="strPunktas" Nr="3" Abbr="10 str. 12 d. 3 p." DocPartId="c7d01822a01a47a7a2aea1f1e35982e7" PartId="4b1c91a77e67410a8be4659b093d1b85">
                <Part Type="strPapunktis" Nr="a" Abbr="10 str. 12 d. 3 p. a pp." DocPartId="ccb412d03ee84f0b84df3ed574f49f4a" PartId="d94b67415c9e4f4f89cc133bca56e874"/>
                <Part Type="strPapunktis" Nr="b" Abbr="10 str. 12 d. 3 p. b pp." DocPartId="1d4f1ff7f3d74952bdc3ac3a364098a7" PartId="e52b050639894eb69f0b8e477d6ac48c"/>
              </Part>
            </Part>
            <Part Type="strDalis" Nr="13" Abbr="10 str. 13 d." DocPartId="5eb2ac0f944b46ddb68c963355cb9354" PartId="c95c48fa388c4699a9decf7e3e66955d"/>
            <Part Type="strDalis" Nr="14" Abbr="10 str. 14 d." DocPartId="a16d0cc8c0524a39ab33f04d2fd41fd1" PartId="2ba7aead14ea44de9703b3539979a380"/>
            <Part Type="strDalis" Nr="15" Abbr="10 str. 15 d." DocPartId="573b5cf688b34783b2c8b8fbd152bb67" PartId="700d2ab84f7a4cffbe57fcc4411572e0"/>
          </Part>
        </Part>
      </Part>
    </Part>
    <Part Type="straipsnis" Nr="5" Abbr="5 str." Title="10¹ straipsnio pakeitimas" DocPartId="58212ea5b3a449f88efe7fba899ae578" PartId="2cd881579eac47b792c7d9862767922e">
      <Part Type="strDalis" Nr="1" Abbr="5 str. 1 d." DocPartId="9a348868daa345dc88564fc6db1f6bdf" PartId="6c5d608d22f64e5ead9f123e6c76d362">
        <Part Type="citata" DocPartId="d8d16a4aaf914098978fe56f3eac3638" PartId="0b0753d1aafd47339b11e784486fce34">
          <Part Type="straipsnis" Nr="10-1" Abbr="10-1 str." Title="Pranešimų apie statybos pradžią tikrinimas" DocPartId="2566a3168ac84508b45b01a367a6fc62" PartId="b33c1fba5b934a879387f3ba8202d8f0">
            <Part Type="strDalis" Nr="1" Abbr="10-1 str. 1 d." DocPartId="710d095109d6481ca5ad8217da4614e0" PartId="1f4da175b0b34e069c7efad1ad4aa28a"/>
            <Part Type="strDalis" Nr="2" Abbr="10-1 str. 2 d." DocPartId="876e3b46ffd04593b433bea048f714f6" PartId="7ba62837edaf447f9e427d6a04b7ac75">
              <Part Type="strPunktas" Nr="1" Abbr="10-1 str. 2 d. 1 p." DocPartId="b2a69baa50794a3fbf2c0141672c69c2" PartId="227def09bde746f295a0597ebf8bc2f0"/>
              <Part Type="strPunktas" Nr="2" Abbr="10-1 str. 2 d. 2 p." DocPartId="0620e88407e44f2397c8a57a13305af9" PartId="21e660516ca54258bd0e18c075e25fb2"/>
            </Part>
            <Part Type="strDalis" Nr="3" Abbr="10-1 str. 3 d." DocPartId="6ecbcd1d316449bc91c9ecd396377916" PartId="eab8629af7e74640bc739cd09ca43e46"/>
            <Part Type="strDalis" Nr="4" Abbr="10-1 str. 4 d." DocPartId="740d525f2b5e4582bec78b12e7b7a330" PartId="f9a5719900f34659b4ba18fcdeb5d226"/>
            <Part Type="strDalis" Nr="5" Abbr="10-1 str. 5 d." DocPartId="bd3bca110c954e249ad59020a728d0c1" PartId="46601499df134708b1453a9cf6d83fd6"/>
            <Part Type="strDalis" Nr="6" Abbr="10-1 str. 6 d." DocPartId="7b09203bfb9c4070965d75483e35c12d" PartId="e6557f82b1cd475baa669c63c086318e"/>
            <Part Type="strDalis" Nr="7" Abbr="10-1 str. 7 d." DocPartId="2fa8d812224d4613abf66c5a06fb5c22" PartId="01889e13574d4072a8a3a2120bb46e2a"/>
          </Part>
        </Part>
      </Part>
    </Part>
    <Part Type="straipsnis" Nr="6" Abbr="6 str." Title="11 straipsnio pakeitimas" DocPartId="256fa93506674d6e9574007ea4f1a57e" PartId="e0cf5d573644460cbd4e35e8887a7120">
      <Part Type="strDalis" Nr="1" Abbr="6 str. 1 d." DocPartId="665d9b3a548d4702b5062d1f127abd57" PartId="79efb74667c24893a6f4b4cf3afb9354">
        <Part Type="citata" DocPartId="243c389f30f54e9fb90f4e15faecc5df" PartId="d48d2ff69b194200b0815a223bc362e3">
          <Part Type="strPunktas" Nr="4" Abbr="4 p." DocPartId="b5873dd63a1248ba9f348f733c93a548" PartId="136e50afd2eb4301994c65c28f4b26dd"/>
        </Part>
      </Part>
      <Part Type="strDalis" Nr="2" Abbr="6 str. 2 d." DocPartId="ea332b697bed494ab486cc7845d1ad94" PartId="634bf547517b4f83a9aacdc2707c07a4">
        <Part Type="citata" DocPartId="f799f028cd924352a6fff98d381129fb" PartId="2e35e8d7f1864ee991fc72debbd71580">
          <Part Type="strDalis" Nr="3-1" Abbr="3-1 d." DocPartId="1cdcf30b6246427e8419dea10bc4eee6" PartId="7c766e94d8f34c20b85d4effb7a9a68a"/>
        </Part>
      </Part>
      <Part Type="strDalis" Nr="3" Abbr="6 str. 3 d." DocPartId="0e6b1d99539743d28e529d8a0e9c4911" PartId="abaeb5ddd20449908dd6dcef000fc5fe">
        <Part Type="citata" DocPartId="f7d628ffc213449386e4cb436d48ffcf" PartId="0d2584529b40494a8ee4c91b1f9b6f2d">
          <Part Type="strDalis" Nr="6" Abbr="6 d." DocPartId="791d7b41c04e44f5afaf391a00b8860a" PartId="110d45f4cfea49a69d5981578b3eef22"/>
        </Part>
      </Part>
      <Part Type="strDalis" Nr="4" Abbr="6 str. 4 d." DocPartId="5fba4dcc309147bf9cd182332fcbbd41" PartId="ee75cddef1984ee78b98b557352b60c0">
        <Part Type="citata" DocPartId="50ffe93ed6bc4e0e95861ce8dfc1fc9e" PartId="35cdaade432c4d81bf797f42db53507e">
          <Part Type="strDalis" Nr="8" Abbr="8 d." DocPartId="4e62550cabd5484ab2e6839edd6c175e" PartId="bfa6570aeba24fe0979b74d3b024a6b5"/>
        </Part>
      </Part>
      <Part Type="strDalis" Nr="5" Abbr="6 str. 5 d." DocPartId="ad7fb2ee652544a7ab0b8472da651835" PartId="976f63e4e6fa43689bb6bbefb8d9a32b">
        <Part Type="citata" DocPartId="9b4caaa942014b669b14dfc9c944aa09" PartId="ff078da524a14749b962d96c7f53c3b6">
          <Part Type="strDalis" Nr="9" Abbr="9 d." DocPartId="36f08172efa0488487ec0b543e8ac5bf" PartId="357399b8a506410d81f1a0b1d34fe193"/>
        </Part>
      </Part>
    </Part>
    <Part Type="straipsnis" Nr="7" Abbr="7 str." Title="11 straipsnio pakeitimas" DocPartId="e4149cbfb1754199b0e652f50512c334" PartId="3a26389fe69740d992ae66c71b525743">
      <Part Type="strDalis" Nr="1" Abbr="7 str. 1 d." DocPartId="711c73eb24564b7dbaedd4919474a7a9" PartId="8e1c5b5e5c6c4857add6f1af9a983628">
        <Part Type="citata" DocPartId="0757ae3643344bf792648ec7d505b0de" PartId="81baca0586f646aa9a852a881bcfadcd">
          <Part Type="strDalis" Nr="8" Abbr="8 d." DocPartId="aad3135519a5405a9eeaff34f2ff3dd2" PartId="dad766baffd74847a2ef4ec4d850f17d"/>
        </Part>
      </Part>
      <Part Type="strDalis" Nr="2" Abbr="7 str. 2 d." DocPartId="66785edd1c764605a308685fe810e8b2" PartId="6f828a3426da447189b6656f210b74fa">
        <Part Type="citata" DocPartId="d618f428c672489d9109fc10da4d68c3" PartId="168b965827e1444190ed746c0b83a40a">
          <Part Type="strDalis" Nr="10" Abbr="10 d." DocPartId="fcbf130df1a54d13915b5be710420ccd" PartId="836906ccfde24a75b7066965fc4b75ab"/>
        </Part>
      </Part>
    </Part>
    <Part Type="straipsnis" Nr="8" Abbr="8 str." Title="12 straipsnio pripažinimas netekusiu galios" DocPartId="f71df7b3a58244e382c25c1434633c8a" PartId="e6171126880049719026f02c8aba25e7">
      <Part Type="strDalis" Nr="1" Abbr="8 str. 1 d." DocPartId="001afb85670147b7894b295fabb8f3fc" PartId="76e498faf3b246929d99e74c3167c48a"/>
    </Part>
    <Part Type="straipsnis" Nr="9" Abbr="9 str." Title="13 straipsnio pakeitimas" DocPartId="4643a93a8d9449cfb2415872ed8aa315" PartId="0835c27a583c461b9c71a36fd0955182">
      <Part Type="strDalis" Nr="1" Abbr="9 str. 1 d." DocPartId="fc3363ae63de4d0987a33bc30fe3d9cd" PartId="0f8cc05c92a54e20910ad6edb2ffba3d">
        <Part Type="citata" DocPartId="aa57e2a0c50c46fe8b6ca5b8e237f6da" PartId="55e147c4bd5242eaae2894302fdc16f4">
          <Part Type="strDalis" Nr="1" Abbr="1 d." DocPartId="1feb593ad4f345f19d145fe81aad76e7" PartId="afef1aee226340bd9f6a77c864b34e6b">
            <Part Type="strPunktas" Nr="1" Abbr="1 d. 1 p." DocPartId="9f811c60b0ba4ea38f08649ade4065ec" PartId="53577e2db2654c2fbed4edca6425b9c3"/>
            <Part Type="strPunktas" Nr="2" Abbr="1 d. 2 p." DocPartId="c3278a1d651440c79178a7c0a50bb16b" PartId="263752f8ac0a457a8fbaa657a7367ab8"/>
            <Part Type="strPunktas" Nr="3" Abbr="1 d. 3 p." DocPartId="0c1b3422de3a4ac4903801866eb762e1" PartId="489b966f6d5e49fc8b0f48124be86cf5"/>
            <Part Type="strPunktas" Nr="4" Abbr="1 d. 4 p." DocPartId="f902f2487ae8409fbefd766c37de4f9e" PartId="df75b28788964685a03ffc50321d5a9f"/>
          </Part>
        </Part>
      </Part>
      <Part Type="strDalis" Nr="2" Abbr="9 str. 2 d." DocPartId="cbe22c56e0b44fb7bb5c275edba1bd15" PartId="77e8b37f21164639b71cf78381b382ac">
        <Part Type="citata" DocPartId="314b663a81fa41b1ade96f805d167af1" PartId="ff908a00b726442c98a30079096a0a74">
          <Part Type="strDalis" Nr="4" Abbr="4 d." DocPartId="d8013fdc6dc346c9b665501882a4708c" PartId="66c7e43296b24442b65620cf17ba3685"/>
        </Part>
      </Part>
      <Part Type="strDalis" Nr="3" Abbr="9 str. 3 d." DocPartId="75f2fa7a46b04439ab26ceea0e4e0b45" PartId="d39f664425954442b626692b85a156ca">
        <Part Type="citata" DocPartId="98d963b8efcd423d97b69e703a37e1f9" PartId="421430268a7242a888558cae7d6c7297">
          <Part Type="strDalis" Nr="5" Abbr="5 d." DocPartId="46b4326f55184f449f281e3c377fdb92" PartId="78618d6604e54a42b96a0b7e26eaa7bb"/>
        </Part>
      </Part>
      <Part Type="strDalis" Nr="4" Abbr="9 str. 4 d." DocPartId="24ac4dfa79fc43289706018933103e78" PartId="096c27145148471493d32282a0035bb1">
        <Part Type="citata" DocPartId="762feac585ca4cad8f1c7d4106b8a7e7" PartId="91c398e8717b4009ba2f462e752b264b">
          <Part Type="strDalis" Nr="6" Abbr="6 d." DocPartId="dc4e608cb5f341b0b9241b4f3f117044" PartId="ad10f58aae144a3bbd0257dbb6f679b6"/>
        </Part>
      </Part>
      <Part Type="strDalis" Nr="5" Abbr="9 str. 5 d." DocPartId="36d602891e8b4f8a96a6f4ea48713f51" PartId="bdb6c22ea55346e5b143a57ba4edb7a1">
        <Part Type="citata" DocPartId="08b67ca68e9a4546a465ba2fd23d23d8" PartId="2f0ce1d43b9646ae8d92311164687ba5">
          <Part Type="strDalis" Nr="7" Abbr="7 d." DocPartId="627f655922734ec69aaae2898d228261" PartId="b9627d42d5644bd0a21b375c898744f5">
            <Part Type="strPunktas" Nr="1" Abbr="7 d. 1 p." DocPartId="8daa2753f7654dcb88136736f39e105a" PartId="18a09cf4ce494139ba29a7b9951e1eef"/>
            <Part Type="strPunktas" Nr="2" Abbr="7 d. 2 p." DocPartId="cf458534b3ea451b8259300699403150" PartId="a70e2c50d7d44763891e35bacc24ba3d"/>
            <Part Type="strPunktas" Nr="3" Abbr="7 d. 3 p." DocPartId="e9c927f399434c6d90d583e4c7996bd6" PartId="2aa2084cc46e45fba6e25a314c69abd1"/>
            <Part Type="strPunktas" Nr="4" Abbr="7 d. 4 p." DocPartId="309c963e452e40779ba6206ec72a77ab" PartId="0f1a90f1334f409c8095f67d4c4e6b38"/>
          </Part>
        </Part>
      </Part>
    </Part>
    <Part Type="straipsnis" Nr="10" Abbr="10 str." Title="14 straipsnio pakeitimas" DocPartId="ea149af36c7249d8b4e1133abc78b77a" PartId="d201a6ac0dc24b148e497b1e498f67b1">
      <Part Type="strDalis" Nr="1" Abbr="10 str. 1 d." DocPartId="12d9862272c44ab8b4bfe63d5a2a45bd" PartId="91c128eb2a794e5ca93ff62fc3d41a24">
        <Part Type="citata" DocPartId="86a2b8ac791b494e958690deda80f79a" PartId="24b10dac5e4841cf9d311b2804f03a38">
          <Part Type="strDalis" Nr="4" Abbr="4 d." DocPartId="1c906f145c9f493b90af5a089a68be54" PartId="c7e43284124c42b683437fb3003b0fbd"/>
        </Part>
      </Part>
    </Part>
    <Part Type="straipsnis" Nr="11" Abbr="11 str." Title="14 straipsnio pakeitimas" DocPartId="7e476454f1b74ef9ac9c8eb280b0db0f" PartId="a88a0ace10a24182bd29d7f0dd65b6be">
      <Part Type="strDalis" Nr="1" Abbr="11 str. 1 d." DocPartId="cd7816fd366e4f3fbe7052ca2e81ff53" PartId="351f887f06f846e482b3d98992019eba">
        <Part Type="citata" DocPartId="267b2bb9ffd24eecb3067ff7b30bcf42" PartId="810ec522a0b140ad9eda6cd1cfa247a0">
          <Part Type="straipsnis" Nr="14" Abbr="14 str." Title="Savavališkos statybos padarinių šalinimas" DocPartId="5855555d9bdf4a56a233b7102a5f5cad" PartId="54f6cfe42d344ec2b27ff016c0694826">
            <Part Type="strDalis" Nr="1" Abbr="14 str. 1 d." DocPartId="713b7e3750584319940417e518add499" PartId="4b147c0de1434ba497ae529c88df6927">
              <Part Type="strPunktas" Nr="1" Abbr="14 str. 1 d. 1 p." DocPartId="ed40c81ba2ae4f82b9aeae62fb5ff6ed" PartId="5ce8ee5a1366450190b4d17fb7c8fcb9"/>
              <Part Type="strPunktas" Nr="2" Abbr="14 str. 1 d. 2 p." DocPartId="391b338f9396453dac4c13d598ff0644" PartId="5bfb3defb51843849a099f88dc393a02"/>
            </Part>
            <Part Type="strDalis" Nr="2" Abbr="14 str. 2 d." DocPartId="73e5f35b5ec7401d8527bfa3950496ed" PartId="4ccc6ef9a96d4b078b39fc2fe9c42d72">
              <Part Type="strPunktas" Nr="1" Abbr="14 str. 2 d. 1 p." DocPartId="5aa41508d1d546649796729b3cf0adf6" PartId="705a953a3699474abaf4111669d9ac5e"/>
              <Part Type="strPunktas" Nr="2" Abbr="14 str. 2 d. 2 p." DocPartId="4b30faa7ce864041b39526fc84bc1bb8" PartId="c56bae59523e4680a13a23482a4d5e44"/>
              <Part Type="strPunktas" Nr="3" Abbr="14 str. 2 d. 3 p." DocPartId="3e4ad501c1ac4ba7956b79c00e6cc3e4" PartId="665b1a3504df4f1393050f4dfe091a52"/>
            </Part>
            <Part Type="strDalis" Nr="3" Abbr="14 str. 3 d." DocPartId="5e4ae51f321d4468909d8c497ce29e24" PartId="d1ff7a855add478591eeed6c7e1e71d5"/>
            <Part Type="strDalis" Nr="4" Abbr="14 str. 4 d." DocPartId="82501f04102f4d719067b05fda1f655e" PartId="f43d60e23e8c4323a95e7277fbededd6"/>
            <Part Type="strDalis" Nr="5" Abbr="14 str. 5 d." DocPartId="f65682b9a7d847a3bf74a250b4686730" PartId="43bebaf3184549fa8bee6fdd8ae34328">
              <Part Type="strPunktas" Nr="1" Abbr="14 str. 5 d. 1 p." DocPartId="aa4d2ae61bd44137a48a7636a30b2612" PartId="d3918e4a1fc347e3968b932d2d5111a2"/>
              <Part Type="strPunktas" Nr="2" Abbr="14 str. 5 d. 2 p." DocPartId="adbbe665aaa94373a91d8f98e476e80b" PartId="27a5ab30208543cc84c082a6fe4f5df9"/>
              <Part Type="strPunktas" Nr="3" Abbr="14 str. 5 d. 3 p." DocPartId="695cf32b6d7a4f3b87f7329e806df659" PartId="274588e7ed284a2d92d44eaf292d204a"/>
              <Part Type="strPunktas" Nr="4" Abbr="14 str. 5 d. 4 p." DocPartId="aea805a82ab3414da7fa803521d932dc" PartId="2080240b6f2649e3aa0821ea55d5f57f"/>
            </Part>
            <Part Type="strDalis" Nr="6" Abbr="14 str. 6 d." DocPartId="300896b28595495ab77b03a233557b03" PartId="2a39d2f654274a7497b50f37e952d5bb"/>
            <Part Type="strDalis" Nr="7" Abbr="14 str. 7 d." DocPartId="951b55b242574df09e91ab4644d3856f" PartId="e653305667af4805a43c293b3d353445"/>
            <Part Type="strDalis" Nr="8" Abbr="14 str. 8 d." DocPartId="0e914b8f6a954f39a0d3ed17a7c93215" PartId="827a5c73c0cc42cca27a1c3dae28a197"/>
            <Part Type="strDalis" Nr="9" Abbr="14 str. 9 d." DocPartId="e868195000b1498bbcfd6265cd0ce8d0" PartId="15538d5f397a46a7a47e6ed1b639b4e3">
              <Part Type="strPunktas" Nr="1" Abbr="14 str. 9 d. 1 p." DocPartId="a99d6bf2a8b5472491dbb353ae93c74c" PartId="0cc24764b78e48cd9f0d50572b921c11"/>
              <Part Type="strPunktas" Nr="2" Abbr="14 str. 9 d. 2 p." DocPartId="869269d3fc2d488babbed0a989d7d012" PartId="859519656adb41478af141e78189f6b2"/>
            </Part>
            <Part Type="strDalis" Nr="10" Abbr="14 str. 10 d." DocPartId="8d803ae090b24cce8d4f7c4ce3f67503" PartId="189fb1a58a744deca91ee71a3217c428"/>
            <Part Type="strDalis" Nr="11" Abbr="14 str. 11 d." DocPartId="4e088e6fbe2948859a897626fbaff344" PartId="6b38c75221c741de8776347149cbfcee">
              <Part Type="strPunktas" Nr="1" Abbr="14 str. 11 d. 1 p." DocPartId="a67a547f800946bd96860a24054acbc7" PartId="21e3c09d63654eb8b73fb467e46cadd5"/>
              <Part Type="strPunktas" Nr="2" Abbr="14 str. 11 d. 2 p." DocPartId="2c014116642248ac8bcfc8b419fab248" PartId="833ec98d0e7d4218b12a7b4d65153f38"/>
            </Part>
            <Part Type="strDalis" Nr="12" Abbr="14 str. 12 d." DocPartId="df549225da6e401bb80cc03d90052e1a" PartId="446988c46c3f466a96e452e768b709a0"/>
            <Part Type="strDalis" Nr="13" Abbr="14 str. 13 d." DocPartId="1a8015dde26841ce9b844c54c3af0b7a" PartId="833fbf6c36a647ac95eca94ed3a119db"/>
            <Part Type="strDalis" Nr="14" Abbr="14 str. 14 d." DocPartId="08b8cfb82b3c4d00be6f1e5d4703a042" PartId="099db742fa444b2580d47b960dc145c7"/>
            <Part Type="strDalis" Nr="15" Abbr="14 str. 15 d." DocPartId="dd1619c8f57b4e3a9170375154f476b1" PartId="0150c35ca5a34e809a154f9a983148b8">
              <Part Type="strPunktas" Nr="1" Abbr="14 str. 15 d. 1 p." DocPartId="352cee5b4c2a44e29edd6637e1a04280" PartId="6bbe71d723824f98a997440cd6eedd20"/>
              <Part Type="strPunktas" Nr="2" Abbr="14 str. 15 d. 2 p." DocPartId="cfb74dfc777c49069fd3550c248756df" PartId="43660fd031304cef9fe75fb7504127a4"/>
              <Part Type="strPunktas" Nr="3" Abbr="14 str. 15 d. 3 p." DocPartId="2daa3f1667a54a41b292084e56dbc543" PartId="daccdd7b78bc4fb1863a256a284aa9d9"/>
              <Part Type="strPunktas" Nr="4" Abbr="14 str. 15 d. 4 p." DocPartId="82213e22ec6f4922ba308c93043feeeb" PartId="2a1922da926745df809d1ac86df4b050"/>
              <Part Type="strPunktas" Nr="5" Abbr="14 str. 15 d. 5 p." DocPartId="c529a44cdc9147d690226c4cfad98086" PartId="66fc49d0f35d48cb829cc2a6e82ec1b0"/>
            </Part>
            <Part Type="strDalis" Nr="16" Abbr="14 str. 16 d." DocPartId="6635805c29ec4ce298cc9a77054a478e" PartId="b4164bb55e2a4a68a8a98e4896bbf9fc"/>
            <Part Type="strDalis" Nr="17" Abbr="14 str. 17 d." DocPartId="1daa1ff51b92448a9253e33d3db43321" PartId="94cdac6e036445f09af421ad13401433"/>
            <Part Type="strDalis" Nr="18" Abbr="14 str. 18 d." DocPartId="a85b20be3e73449c88da74eaf2dfcee8" PartId="8d29e434774446eaa8c478f6779269b9"/>
            <Part Type="strDalis" Nr="19" Abbr="14 str. 19 d." DocPartId="c60070ab886340ffb813a0e7e6f48f0b" PartId="3338d69d2ba347f880036635ed2a6714"/>
          </Part>
        </Part>
      </Part>
    </Part>
    <Part Type="straipsnis" Nr="12" Abbr="12 str." Title="19 straipsnio pripažinimas netekusiu galios" DocPartId="23d1bd5b8e504e75be1af6f83ee5c43f" PartId="1854c3199d9846ba830b775d611634a9">
      <Part Type="strDalis" Nr="1" Abbr="12 str. 1 d." DocPartId="301affcf3c1943d9af40eb35204c589c" PartId="37c10a2350f14584ba87694958effb21"/>
    </Part>
    <Part Type="straipsnis" Nr="13" Abbr="13 str." Title="22 straipsnio pakeitimas" DocPartId="201493d41ccd447db61bf98945869234" PartId="4715c7c8b67a42ddaa40a285a689cf94">
      <Part Type="strDalis" Nr="1" Abbr="13 str. 1 d." DocPartId="fb8739d400e745728176cf3eb6738557" PartId="6dc34d68bd4a44faa4788b2ae79c838a">
        <Part Type="citata" DocPartId="be1a6317043b49d0bdc41de46d29d492" PartId="b6231295d95e4c06b30d6a148777f556">
          <Part Type="straipsnis" Nr="22" Abbr="22 str." Title="Žemės naudojimo valstybinės priežiūros institucija ir jos funkcijos, žemės naudojimo valstybinės priežiūros pareigūnų teisės ir pareigos“." DocPartId="621e7f4413054c34beecab6139adacd0" PartId="7d0d6ff0e7d34b10abbbf9d82676db65"/>
        </Part>
      </Part>
      <Part Type="strDalis" Nr="2" Abbr="13 str. 2 d." DocPartId="e886d70ed446428ebec670d1a521c21c" PartId="fffe96644a4a493ba0df4b17a10a026d">
        <Part Type="citata" DocPartId="451ce9310b964ddba6ad733f58c42a3b" PartId="3c1b10ed3043497bb124f4f604d1156b">
          <Part Type="strDalis" Nr="2-1" Abbr="2-1 d." DocPartId="890bc98dc53748f4887b4dc35780ca7b" PartId="5cb9ffb7fe33495b9e333d887e72363e">
            <Part Type="strPunktas" Nr="1" Abbr="2-1 d. 1 p." DocPartId="9ea966d776f046a498f35160e9b07e08" PartId="301ac15de7dc4a91a0aef598fd1797be"/>
            <Part Type="strPunktas" Nr="2" Abbr="2-1 d. 2 p." DocPartId="9935f0f773da468488f641d192ac2f4c" PartId="0fecf426e465414bb37e26ad866f1d2e"/>
          </Part>
        </Part>
      </Part>
      <Part Type="strDalis" Nr="3" Abbr="13 str. 3 d." DocPartId="d6c61b3fd966409bbec0030905e49f83" PartId="f9c4988c01294148b5f563af07a9a413">
        <Part Type="citata" DocPartId="8a0533db5cfb4dc692ab79e7c786b422" PartId="fc91091fecef4fe5a5c07192fd51582a">
          <Part Type="strPunktas" Nr="2" Abbr="2 p." DocPartId="e24062767c0747a9aef5bc2ec0458ecd" PartId="a74717c49a58454c94096a6ef745a4ec"/>
        </Part>
      </Part>
    </Part>
    <Part Type="straipsnis" Nr="14" Abbr="14 str." Title="24 straipsnio pakeitimas" DocPartId="f7cd16d26da44ce88936a2b6b1ffef61" PartId="d54091959f7e4b45aa8a33e7f9df6c51">
      <Part Type="strDalis" Nr="1" Abbr="14 str. 1 d." DocPartId="6b67b25a07b24d269c02eaaf8a3f5b2f" PartId="48b8c775833f4d858cafd2069ff7f658">
        <Part Type="citata" DocPartId="05bba085297d4b25a88258c5d14d6ed2" PartId="3fe69bb669314e398b5fb8732884450c">
          <Part Type="strDalis" Nr="2" Abbr="2 d." DocPartId="b42261404e41401e8631951d24fa78d2" PartId="15ecafbb5ec34daeb8c915edcb7ec3a3"/>
        </Part>
      </Part>
      <Part Type="strDalis" Nr="2" Abbr="14 str. 2 d." DocPartId="d03e8cb352a7495ba7a32a38443b97ea" PartId="4a537f95fd7a47cf997bf9292cafc632">
        <Part Type="citata" DocPartId="09f16896d5e748cfa3138420b707e479" PartId="7226594aa7c74f5980f2944fdfa49638">
          <Part Type="strDalis" Nr="2-1" Abbr="2-1 d." DocPartId="ca0fb5d200494b1eb7c7477cf7427c67" PartId="3a2da1ecc99d48ad991d16cbc52d6b2d"/>
        </Part>
      </Part>
      <Part Type="strDalis" Nr="3" Abbr="14 str. 3 d." DocPartId="46d3ac2fcd7443808747209b7af1fad2" PartId="2d1fdff7b3da4ab8bc01622e4c97d8da">
        <Part Type="citata" DocPartId="80a94bf6c1a845e8864b63de61c971b0" PartId="4f91c7dd55414919a4d2344cfb8d007a">
          <Part Type="strPunktas" Nr="3" Abbr="3 p." DocPartId="15ac54bcdecd4c3b9cab3007311394fd" PartId="dac02768a06442cfbb1c1cc8cf5399f9"/>
        </Part>
      </Part>
      <Part Type="strDalis" Nr="4" Abbr="14 str. 4 d." DocPartId="3e6d4e1627c0496fa056df5ebc64956b" PartId="bbb3d3a1f46e45e3a92824200745238b">
        <Part Type="citata" DocPartId="61f629bc5b364fda896bf72da08e83df" PartId="c6c9e1113f0e4677a880d58073eeab9f">
          <Part Type="strPunktas" Nr="2" Abbr="2 p." DocPartId="81c144a2a53546e3bae63a83a12d5901" PartId="0465328d6a054d9291e395d70038890f"/>
        </Part>
      </Part>
    </Part>
    <Part Type="straipsnis" Nr="15" Abbr="15 str." Title="25 straipsnio pripažinimas netekusiu galios" DocPartId="9ff836fbc3f4493d9f28ade175399f31" PartId="6f9d421904c143b0939b6ef0797905c7">
      <Part Type="strDalis" Nr="1" Abbr="15 str. 1 d." DocPartId="8794edef6f4c49e98ca57c5c918e9aa7" PartId="0364aa40091d44b9a07a66123b5b0583"/>
    </Part>
    <Part Type="straipsnis" Nr="16" Abbr="16 str." Title="27 straipsnio pakeitimas" DocPartId="992b72c956944db2a1ce73bd95d1d6fa" PartId="5003d4b687fd43119de87776952f7e90">
      <Part Type="strDalis" Nr="1" Abbr="16 str. 1 d." DocPartId="8d62ad48d1774d3492dda7b7e613af9e" PartId="0c5332adea3440a8a1f2c4707014a0de">
        <Part Type="citata" DocPartId="f53a4a48b11547dea330d91f695ccfa2" PartId="c70ab49b02e342658c3b7d59eba41610">
          <Part Type="strPunktas" Nr="17" Abbr="17 p." DocPartId="0495e86186ca40a086f60526ba2bbf1d" PartId="e9a14eb34b66465aa7e035251cd5b81e"/>
        </Part>
      </Part>
      <Part Type="strDalis" Nr="2" Abbr="16 str. 2 d." DocPartId="bd932ffe541642e4a52e7683ad897fd2" PartId="723c6adbda4549e1849c1b243a7ce670">
        <Part Type="citata" DocPartId="59a59888339a47538db3378d15bed609" PartId="7ab40f854a0745b5bf61a8df0ca729ea">
          <Part Type="strDalis" Nr="2" Abbr="2 d." DocPartId="7ca2e9495b1f4eb1a1f77be75e9c681c" PartId="c8be6758d0d747e7b3b5a0b50c4fe5ce"/>
        </Part>
      </Part>
    </Part>
    <Part Type="straipsnis" Nr="17" Abbr="17 str." Title="28 straipsnio pakeitimas" DocPartId="0947547fa637402a9925c29f3b98c5c4" PartId="58f10c7bcc9f4f64a7a9b50e13fbc92f">
      <Part Type="strDalis" Nr="1" Abbr="17 str. 1 d." DocPartId="7d616b40d3e1409480ad2cae9dbe30a7" PartId="b4535ea85ee64ebf9de551ba90cc113e">
        <Part Type="citata" DocPartId="86e86d868df24f8a8e41f4a02f8ba2fa" PartId="542440ed2ee84404928938866dc65ad5">
          <Part Type="strDalis" Nr="2" Abbr="2 d." DocPartId="e0863a446005410aba8439a0a86909ab" PartId="81cc55c6ab7642dda2f0f07efbd78951"/>
        </Part>
      </Part>
    </Part>
    <Part Type="straipsnis" Nr="18" Abbr="18 str." Title="30 straipsnio pakeitimas" DocPartId="321ede2a7485434db1a38de841e53b90" PartId="f63a59689c994f0d95d6db622443bf81">
      <Part Type="strDalis" Nr="1" Abbr="18 str. 1 d." DocPartId="344d332dca924e78b4e81ca8fb1b2a92" PartId="4ae3478d12bd4c13a8615d33cff77984">
        <Part Type="citata" DocPartId="71fa8cedee9b4663afd67f5ed6ed3334" PartId="5155facb5db14d0aa628d433b5804595">
          <Part Type="strDalis" Nr="1-1" Abbr="1-1 d." DocPartId="eb1b05acf18f49ecbf74fd90194f4c6b" PartId="e238af90e477437eafdbb5d28a3ba507"/>
        </Part>
      </Part>
    </Part>
    <Part Type="straipsnis" Nr="19" Abbr="19 str." Title="Įstatymo papildymas 33¹ straipsniu" DocPartId="43c5f2c531444830b7a20d9808a29da6" PartId="15c7afab002c4b08b68bc52400e59c51">
      <Part Type="strDalis" Nr="1" Abbr="19 str. 1 d." DocPartId="1be7e2cd585b423982368918b71ce3b2" PartId="5d86ed61a9d446808439281640d249bd">
        <Part Type="citata" DocPartId="9b83f75f42e24663801c9a429a126bcb" PartId="a55f20ec4435486eb2b7d1e523a098d7">
          <Part Type="straipsnis" Nr="33-1" Abbr="33-1 str." Title="Inspekcijos pareigūnų surašytų dokumentų įteikimas" DocPartId="cc2866135974409792aaef8a15919416" PartId="f708e3b3f47243218468b335c59ca3af">
            <Part Type="strDalis" Nr="1" Abbr="33-1 str. 1 d." DocPartId="a6275b81c20b4b6e8bb0dc8ffaf6a49a" PartId="b5b757f0d8544a7cb846dd3bcf99c39e"/>
            <Part Type="strDalis" Nr="2" Abbr="33-1 str. 2 d." DocPartId="8731bbd8609248669f77ad83300c092e" PartId="c0316089df1444a5b4b0ebc57a829c18">
              <Part Type="strPunktas" Nr="1" Abbr="33-1 str. 2 d. 1 p." DocPartId="ad00f6e2049f4a1f8f3b6747def10079" PartId="c3fbc297915245b1b4f69f1850fef58f"/>
              <Part Type="strPunktas" Nr="2" Abbr="33-1 str. 2 d. 2 p." DocPartId="8e212dcc913c43a2881d2faa121844dc" PartId="cd02f6c08c944a33aa241b8768c91879"/>
              <Part Type="strPunktas" Nr="3" Abbr="33-1 str. 2 d. 3 p." DocPartId="9df38b0a2cd345e49b95e3adfc98e181" PartId="ec8cac11fc89412b86331118809c4247"/>
              <Part Type="strPunktas" Nr="4" Abbr="33-1 str. 2 d. 4 p." DocPartId="8434b5563a7041608be6b3b3c9aea19a" PartId="1e1cc5297623445d9dfd02c937da5ae4"/>
              <Part Type="strPunktas" Nr="5" Abbr="33-1 str. 2 d. 5 p." DocPartId="ab0a9fe7c0e54ad1afb85443a4004eb9" PartId="6d93da6e865c48ca84078de2bb7cda2b"/>
            </Part>
            <Part Type="strDalis" Nr="3" Abbr="33-1 str. 3 d." DocPartId="9f7bdb89822c4bcfb6190286e0d02725" PartId="5477e329cad34e57b5cf2705ec1f87b6"/>
            <Part Type="strDalis" Nr="4" Abbr="33-1 str. 4 d." DocPartId="a3e6ae26f3074f5697ead5b70cb7eb14" PartId="2d5c5d4fbcca41a1a6dd4ed35b51a4db"/>
            <Part Type="strDalis" Nr="5" Abbr="33-1 str. 5 d." DocPartId="6cebd38a26b246ebbacc846c9b790dd6" PartId="964ae8dc2433404a953ea43774da7d42"/>
            <Part Type="strDalis" Nr="6" Abbr="33-1 str. 6 d." DocPartId="76d2a47e3cb44fc6a52881efaf0733f2" PartId="f5b0c9341536467a881f96488b9ffcc9"/>
            <Part Type="strDalis" Nr="7" Abbr="33-1 str. 7 d." DocPartId="a81be78249604a9bba739b09b1397660" PartId="6b83c1ed6d8c42e0bd3457a0dc45277d"/>
            <Part Type="strDalis" Nr="8" Abbr="33-1 str. 8 d." DocPartId="05a9d91af87f4e80a5299b71f8e54d76" PartId="a3695514f4a24cd6a63770f6705f9bdd"/>
            <Part Type="strDalis" Nr="9" Abbr="33-1 str. 9 d." DocPartId="b59cb9b7605042dfa24d3de6c5cdc377" PartId="2899616aef40417282f94664d1ca2350">
              <Part Type="strPunktas" Nr="1" Abbr="33-1 str. 9 d. 1 p." DocPartId="bceb8bbdd0284b45b2ce89dae6d5f7a3" PartId="0d077a5309444309b281c4528c2c1a6b"/>
              <Part Type="strPunktas" Nr="2" Abbr="33-1 str. 9 d. 2 p." DocPartId="71b271f102b4456a8bd969d1474e675e" PartId="6e4717486e43496aad82fb2f234b6b46"/>
            </Part>
            <Part Type="strDalis" Nr="10" Abbr="33-1 str. 10 d." DocPartId="ae4d00f283e44b95a1ba6515bf3d43bc" PartId="d730247320a34cdea1275fe91e6227eb">
              <Part Type="strPunktas" Nr="1" Abbr="33-1 str. 10 d. 1 p." DocPartId="83d2e694d57a4120a178c514b0bca12e" PartId="c2a03db0657c4cc2ba9f79784ad54cd9"/>
              <Part Type="strPunktas" Nr="2" Abbr="33-1 str. 10 d. 2 p." DocPartId="fa88a8345fba48c4a33eeba4731ef1fd" PartId="5add8d7196e74af399a27d8eed790a76"/>
            </Part>
            <Part Type="strDalis" Nr="11" Abbr="33-1 str. 11 d." DocPartId="66da054109c845a1b9760e2bf5baa481" PartId="0c169f64352248b7a32cfae82fd53896"/>
          </Part>
        </Part>
      </Part>
    </Part>
    <Part Type="straipsnis" Nr="20" Abbr="20 str." Title="33¹ straipsnio pakeitimas" DocPartId="12fc0bde6ade423b9ded18de6ba7b988" PartId="1e52dc10ab3245629ba0fe7f6cc589fd">
      <Part Type="strDalis" Nr="1" Abbr="20 str. 1 d." DocPartId="97ea2d57ffe944019154c63af6c6c752" PartId="7d5cd65635b3428888164c53d0cd7590">
        <Part Type="citata" DocPartId="dba31e84fb244517846aa197b19e28ac" PartId="a5f8c9d6d1c648769a981308c0e38739">
          <Part Type="strDalis" Nr="9" Abbr="9 d." DocPartId="18514f233a6044c3a28a207215dd705d" PartId="b0574487d26d403e9e0470240d5b23fb"/>
        </Part>
      </Part>
    </Part>
    <Part Type="straipsnis" Nr="21" Abbr="21 str." Title="34 straipsnio pakeitimas" DocPartId="2ac550a3113c428a97990b05207a96a9" PartId="9071367811eb4f68883a28202f1e8a91">
      <Part Type="strDalis" Nr="1" Abbr="21 str. 1 d." DocPartId="46c7d13e5cc24df59a5709e4fcae5df8" PartId="58af35a13f9a4d92a12b792aafcc6403">
        <Part Type="citata" DocPartId="7edd7b97d99645e2a135af98f8a1054d" PartId="313b357fe245483e9fadda79dda7525d">
          <Part Type="strDalis" Nr="3" Abbr="3 d." DocPartId="5792163a7adf465cbdfac6c0a63e29fa" PartId="0848cdac179642d5b93548f4611d3ff3"/>
        </Part>
      </Part>
    </Part>
    <Part Type="straipsnis" Nr="22" Abbr="22 str." Title="34 straipsnio pakeitimas" DocPartId="15c3068a2a36482abcb75397031e7430" PartId="0935d6652b1d4fb0a4a7f9c48fe48659">
      <Part Type="strDalis" Nr="1" Abbr="22 str. 1 d." DocPartId="f6abea271ec0441898d42a7434fc295a" PartId="5a2d080a109347ff9d4612dc72a58a1c">
        <Part Type="citata" DocPartId="38f70ccea51a497282c690e82a5695ed" PartId="a30e91cb0fb74bf5929f716410249692">
          <Part Type="straipsnis" Nr="34" Abbr="34 str." Title="Terminai, per kuriuos privalomieji nurodymai pateikiami vykdyti" DocPartId="ec0db88d10bb428ab7a51706b96c2f76" PartId="0ff982580160413183ac6ffc46766f3f">
            <Part Type="strDalis" Nr="1" Abbr="34 str. 1 d." DocPartId="608481f300e64d2ab8a95b790ba8befc" PartId="519898d9130a45b5bd5ca757cf325392"/>
            <Part Type="strDalis" Nr="2" Abbr="34 str. 2 d." DocPartId="1bf598b7c9784885a353b041e751d26c" PartId="c8dd8143c0fc477a92c0d22c1b963653">
              <Part Type="strPunktas" Nr="1" Abbr="34 str. 2 d. 1 p." DocPartId="4d56b6cbb75f42fb92b7fec682134352" PartId="9ec246732470452983d1eea325719e77"/>
              <Part Type="strPunktas" Nr="2" Abbr="34 str. 2 d. 2 p." DocPartId="c4185be3a88f41f0a0242d2eed84f85f" PartId="9fb647fbb87743a5bee2e315ee5c21b3"/>
            </Part>
            <Part Type="strDalis" Nr="3" Abbr="34 str. 3 d." DocPartId="52f7a06b482f4b7b832095b326d0aad3" PartId="000450e8437c48548f1f91365a635167"/>
          </Part>
        </Part>
      </Part>
    </Part>
    <Part Type="straipsnis" Nr="23" Abbr="23 str." Title="Įstatymo įsigaliojimas, įgyvendinimas ir taikymas" DocPartId="dc65f9595dd94af3822f9fd730eb2446" PartId="8bbfecfd77ee43bbbae14d1619a42149">
      <Part Type="strDalis" Nr="1" Abbr="23 str. 1 d." DocPartId="6adb9de2ce1f46929a02665d566cd52a" PartId="3897429af0d745eca50224e32ab360ee"/>
      <Part Type="strDalis" Nr="2" Abbr="23 str. 2 d." DocPartId="df52843bcc1e4e90884cef51df86c9ea" PartId="668215ecb32b4a13a2e32966b7b2c944"/>
      <Part Type="strDalis" Nr="3" Abbr="23 str. 3 d." DocPartId="9ee82df7fdb8494ab48a7695df7b3f61" PartId="4631015a471a44b48a1c3d5883569878"/>
      <Part Type="strDalis" Nr="4" Abbr="23 str. 4 d." DocPartId="a0b4b43b4eba45eaaa770ff1bd51ee58" PartId="da1f7b854aa04cb3a5753dddd30cddb6"/>
      <Part Type="strDalis" Nr="5" Abbr="23 str. 5 d." DocPartId="709985f036bd49b8b405bf9fab95df86" PartId="4deec214375946428a84440c10516047"/>
      <Part Type="strDalis" Nr="6" Abbr="23 str. 6 d." DocPartId="0fe0d26d679147ea83760dc799ffb923" PartId="32be9e6560e14cba884cf64763d62a84"/>
      <Part Type="strDalis" Nr="7" Abbr="23 str. 7 d." DocPartId="4829d1ef44374a07b1cad6d323eeebf0" PartId="b70583237b284fc6a15fc4d8b65e0fae"/>
      <Part Type="strDalis" Nr="8" Abbr="23 str. 8 d." DocPartId="ee5885df65294976a1d252c5be9d4bb1" PartId="c8442526dd2a4f2b812d4092c77f3f6c"/>
      <Part Type="strDalis" Nr="9" Abbr="23 str. 9 d." DocPartId="5011c306d20c4596b60e89626a34c5f9" PartId="f70f17b180f54081a93af8d18a69fc5a"/>
      <Part Type="strDalis" Nr="10" Abbr="23 str. 10 d." DocPartId="d6276cf57b3c488592ab666a42ab4512" PartId="8ef50acb1c224b0a9811258af85d7b9a"/>
      <Part Type="strDalis" Nr="11" Abbr="23 str. 11 d." DocPartId="67e5acd16e74491a9e0f4eb5368dcbd6" PartId="79a0945fad8b44829d06b24332de33e6"/>
    </Part>
    <Part Type="signatura" DocPartId="0612d730357740f9a1bb9b2f02691a23" PartId="3335ea399b3d4f98bf2ff7a14379b847"/>
  </Part>
</Parts>
</file>

<file path=customXml/itemProps1.xml><?xml version="1.0" encoding="utf-8"?>
<ds:datastoreItem xmlns:ds="http://schemas.openxmlformats.org/officeDocument/2006/customXml" ds:itemID="{380580E6-3ACC-42AD-8E7B-34E3357D7EE0}">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379a545-9986-45d7-9e6d-3845025712a0"/>
    <ds:schemaRef ds:uri="http://purl.org/dc/terms/"/>
    <ds:schemaRef ds:uri="47c1ea38-b788-4873-88f4-3b1f34597b9a"/>
    <ds:schemaRef ds:uri="http://www.w3.org/XML/1998/namespace"/>
    <ds:schemaRef ds:uri="http://purl.org/dc/dcmitype/"/>
  </ds:schemaRefs>
</ds:datastoreItem>
</file>

<file path=customXml/itemProps2.xml><?xml version="1.0" encoding="utf-8"?>
<ds:datastoreItem xmlns:ds="http://schemas.openxmlformats.org/officeDocument/2006/customXml" ds:itemID="{6808936F-49FF-4FB0-8B02-1E8E3777C2B1}">
  <ds:schemaRefs>
    <ds:schemaRef ds:uri="http://schemas.microsoft.com/sharepoint/v3/contenttype/forms"/>
  </ds:schemaRefs>
</ds:datastoreItem>
</file>

<file path=customXml/itemProps3.xml><?xml version="1.0" encoding="utf-8"?>
<ds:datastoreItem xmlns:ds="http://schemas.openxmlformats.org/officeDocument/2006/customXml" ds:itemID="{A7F8E292-2F96-4860-B333-3595CA61FA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D898F20-DC65-4A17-A6AD-E6698ED6E587}">
  <ds:schemaRefs>
    <ds:schemaRef ds:uri="http://schemas.openxmlformats.org/officeDocument/2006/bibliography"/>
  </ds:schemaRefs>
</ds:datastoreItem>
</file>

<file path=customXml/itemProps5.xml><?xml version="1.0" encoding="utf-8"?>
<ds:datastoreItem xmlns:ds="http://schemas.openxmlformats.org/officeDocument/2006/customXml" ds:itemID="{8F7BF096-0210-459D-A9EC-AB484672E4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9643</Words>
  <Characters>68274</Characters>
  <Application>Microsoft Office Word</Application>
  <DocSecurity>4</DocSecurity>
  <Lines>1004</Lines>
  <Paragraphs>296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77621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2026-06-17T10:56:00Z</dcterms:created>
  <dc:creator>„Windows“ vartotojas</dc:creator>
  <lastModifiedBy>adlibuser</lastModifiedBy>
  <lastPrinted>2025-05-13T15:59:00Z</lastPrinted>
  <dcterms:modified xsi:type="dcterms:W3CDTF">2026-06-17T10:56:00Z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_dlc_DocIdItemGuid">
    <vt:lpwstr>9c76be37-f634-4252-9ca3-7d8d91c2fe3b</vt:lpwstr>
  </property>
  <property fmtid="{D5CDD505-2E9C-101B-9397-08002B2CF9AE}" pid="4" name="MediaServiceImageTags">
    <vt:lpwstr/>
  </property>
</Properties>
</file>