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05774a6be347c280af37bd617a54ce"/>
        <w:lock w:val="sdtLocked"/>
        <w:richText/>
      </w:sdtPr>
      <w:sdtContent>
        <w:p>
          <w:pPr>
            <w:tabs>
              <w:tab w:val="center" w:pos="4986"/>
              <w:tab w:val="right" w:pos="9972"/>
            </w:tabs>
          </w:pPr>
        </w:p>
        <w:p>
          <w:pPr>
            <w:ind w:left="6480" w:firstLine="1296"/>
            <w:rPr>
              <w:b/>
              <w:bCs/>
            </w:rPr>
          </w:pPr>
          <w:r>
            <w:rPr>
              <w:b/>
              <w:bCs/>
            </w:rPr>
            <w:t>Projektas</w:t>
          </w:r>
        </w:p>
        <w:p>
          <w:pPr>
            <w:ind w:left="6480" w:firstLine="1296"/>
          </w:pPr>
          <w:r>
            <w:rPr>
              <w:rFonts w:eastAsia="Calibri"/>
              <w:szCs w:val="24"/>
              <w:lang w:eastAsia="lt-LT"/>
            </w:rPr>
            <w:t>Nr. TSP-</w:t>
          </w:r>
        </w:p>
        <w:p>
          <w:pPr>
            <w:rPr>
              <w:szCs w:val="24"/>
            </w:rPr>
          </w:pPr>
        </w:p>
        <w:p>
          <w:pPr>
            <w:keepNext/>
            <w:jc w:val="center"/>
            <w:outlineLvl w:val="1"/>
            <w:rPr>
              <w:b/>
              <w:szCs w:val="24"/>
            </w:rPr>
          </w:pPr>
          <w:r>
            <w:rPr>
              <w:b/>
              <w:bCs/>
              <w:szCs w:val="24"/>
            </w:rPr>
            <w:t xml:space="preserve">RADVILIŠKIO RAJONO SAVIVALDYBĖS </w:t>
          </w:r>
          <w:r>
            <w:rPr>
              <w:b/>
              <w:szCs w:val="24"/>
            </w:rPr>
            <w:t>TARYBA</w:t>
          </w:r>
        </w:p>
        <w:p>
          <w:pPr>
            <w:jc w:val="center"/>
            <w:rPr>
              <w:b/>
              <w:sz w:val="28"/>
              <w:szCs w:val="24"/>
            </w:rPr>
          </w:pPr>
        </w:p>
        <w:p>
          <w:pPr>
            <w:jc w:val="center"/>
            <w:rPr>
              <w:b/>
              <w:szCs w:val="24"/>
            </w:rPr>
          </w:pPr>
          <w:r>
            <w:rPr>
              <w:b/>
              <w:szCs w:val="24"/>
            </w:rPr>
            <w:t>SPRENDIMAS</w:t>
          </w:r>
        </w:p>
        <w:p>
          <w:pPr>
            <w:keepNext/>
            <w:jc w:val="center"/>
            <w:outlineLvl w:val="1"/>
            <w:rPr>
              <w:b/>
              <w:szCs w:val="24"/>
            </w:rPr>
          </w:pPr>
          <w:r>
            <w:rPr>
              <w:b/>
              <w:bCs/>
              <w:szCs w:val="24"/>
            </w:rPr>
            <w:t>DĖL RADVILIŠKIO RAJONO SAVIVALDYBĖS 2022 M. GEGUŽĖS 26 D. SPRENDIMO NR. T-737 „DĖL RADVILIŠKIO RAJONO SAVIVALDYBĖS BIUDŽETO SUDARYMO IR VYKDYMO TAISYKLIŲ PATVIRTINIMO“</w:t>
          </w:r>
          <w:r>
            <w:t xml:space="preserve"> </w:t>
          </w:r>
          <w:r>
            <w:rPr>
              <w:b/>
              <w:bCs/>
              <w:szCs w:val="24"/>
            </w:rPr>
            <w:t>PAKEITIMO</w:t>
          </w:r>
        </w:p>
        <w:p>
          <w:pPr>
            <w:jc w:val="center"/>
            <w:rPr>
              <w:b/>
              <w:bCs/>
              <w:szCs w:val="24"/>
            </w:rPr>
          </w:pPr>
        </w:p>
        <w:p>
          <w:pPr>
            <w:jc w:val="center"/>
            <w:rPr>
              <w:szCs w:val="24"/>
            </w:rPr>
          </w:pPr>
          <w:r>
            <w:rPr>
              <w:szCs w:val="24"/>
            </w:rPr>
            <w:t xml:space="preserve">2025 m.                        Nr. T-</w:t>
          </w:r>
        </w:p>
        <w:p>
          <w:pPr>
            <w:jc w:val="center"/>
            <w:rPr>
              <w:szCs w:val="24"/>
            </w:rPr>
          </w:pPr>
          <w:r>
            <w:rPr>
              <w:szCs w:val="24"/>
            </w:rPr>
            <w:t>Radviliškis</w:t>
          </w:r>
        </w:p>
        <w:p>
          <w:pPr>
            <w:rPr>
              <w:szCs w:val="24"/>
            </w:rPr>
          </w:pPr>
        </w:p>
        <w:sdt>
          <w:sdtPr>
            <w:alias w:val="preambule"/>
            <w:tag w:val="part_7ae706ba43bf43be94e139d0733a28f2"/>
            <w:lock w:val="sdtLocked"/>
            <w:richText/>
          </w:sdtPr>
          <w:sdtContent>
            <w:p>
              <w:pPr>
                <w:ind w:firstLine="709"/>
                <w:jc w:val="both"/>
                <w:rPr>
                  <w:szCs w:val="24"/>
                </w:rPr>
              </w:pPr>
              <w:r>
                <w:rPr>
                  <w:szCs w:val="24"/>
                </w:rPr>
                <w:t>Vadovaudamasi Lietuvos Respublikos vietos savivaldos įstatymo 15 straipsnio 2 dalies 28 punktu,</w:t>
              </w:r>
              <w:r>
                <w:t xml:space="preserve"> </w:t>
              </w:r>
              <w:r>
                <w:rPr>
                  <w:szCs w:val="24"/>
                </w:rPr>
                <w:t xml:space="preserve">Lietuvos Respublikos biudžeto sandaros įstatymo 4 straipsnio 3 dalimi, 5 straipsnio 3 dalimi,  Radviliškio rajono savivaldybės taryba </w:t>
              </w:r>
              <w:r>
                <w:rPr>
                  <w:spacing w:val="50"/>
                  <w:szCs w:val="24"/>
                </w:rPr>
                <w:t>nusprendži</w:t>
              </w:r>
              <w:r>
                <w:rPr>
                  <w:szCs w:val="24"/>
                </w:rPr>
                <w:t>a:</w:t>
              </w:r>
            </w:p>
          </w:sdtContent>
        </w:sdt>
        <w:sdt>
          <w:sdtPr>
            <w:alias w:val="1 p."/>
            <w:tag w:val="part_67ab4e4afd1a46f7b49f6e34894a6f5f"/>
            <w:lock w:val="sdtLocked"/>
            <w:richText/>
          </w:sdtPr>
          <w:sdtContent>
            <w:p>
              <w:pPr>
                <w:ind w:firstLine="709"/>
                <w:jc w:val="both"/>
              </w:pPr>
              <w:sdt>
                <w:sdtPr>
                  <w:alias w:val="Numeris"/>
                  <w:tag w:val="nr_67ab4e4afd1a46f7b49f6e34894a6f5f"/>
                  <w:lock w:val="sdtLocked"/>
                  <w:richText/>
                </w:sdtPr>
                <w:sdtContent>
                  <w:r>
                    <w:t>1</w:t>
                  </w:r>
                </w:sdtContent>
              </w:sdt>
              <w:r>
                <w:t>. Pakeisti Radviliškio rajono savivaldybės tarybos 2022 m. gegužės 26 d. sprendimo T</w:t>
                <w:noBreakHyphen/>
                <w:t>737 „Dėl Radviliškio rajono savivaldybės biudžeto sudarymo ir vykdymo taisyklių patvirtinimo“ 1 punktu patvirtintas Radviliškio rajono savivaldybės biudžeto sudarymo ir vykdymo taisykles:</w:t>
              </w:r>
            </w:p>
            <w:sdt>
              <w:sdtPr>
                <w:alias w:val="1.1 pp."/>
                <w:tag w:val="part_351f1d0ed7d04491b5a9289a5375feb8"/>
                <w:lock w:val="sdtLocked"/>
                <w:richText/>
              </w:sdtPr>
              <w:sdtContent>
                <w:p>
                  <w:pPr>
                    <w:ind w:firstLine="709"/>
                    <w:jc w:val="both"/>
                  </w:pPr>
                  <w:sdt>
                    <w:sdtPr>
                      <w:alias w:val="Numeris"/>
                      <w:tag w:val="nr_351f1d0ed7d04491b5a9289a5375feb8"/>
                      <w:lock w:val="sdtLocked"/>
                      <w:richText/>
                    </w:sdtPr>
                    <w:sdtContent>
                      <w:r>
                        <w:t>1.1</w:t>
                      </w:r>
                    </w:sdtContent>
                  </w:sdt>
                  <w:r>
                    <w:t xml:space="preserve">. Pakeisti 4 punktą ir išdėstyti jį taip: </w:t>
                  </w:r>
                </w:p>
                <w:sdt>
                  <w:sdtPr>
                    <w:alias w:val="citata"/>
                    <w:tag w:val="part_028ff35ab0ca419796ad194c11452b69"/>
                    <w:lock w:val="sdtLocked"/>
                    <w:richText/>
                  </w:sdtPr>
                  <w:sdtContent>
                    <w:sdt>
                      <w:sdtPr>
                        <w:alias w:val="4 p."/>
                        <w:tag w:val="part_743db0e5c4ee41c8a8d3b4cc5b433505"/>
                        <w:lock w:val="sdtLocked"/>
                        <w:richText/>
                      </w:sdtPr>
                      <w:sdtContent>
                        <w:p>
                          <w:pPr>
                            <w:ind w:firstLine="709"/>
                            <w:jc w:val="both"/>
                          </w:pPr>
                          <w:r>
                            <w:t>„</w:t>
                          </w:r>
                          <w:sdt>
                            <w:sdtPr>
                              <w:alias w:val="Numeris"/>
                              <w:tag w:val="nr_743db0e5c4ee41c8a8d3b4cc5b433505"/>
                              <w:lock w:val="sdtLocked"/>
                              <w:richText/>
                            </w:sdtPr>
                            <w:sdtContent>
                              <w:r>
                                <w:t>4</w:t>
                              </w:r>
                            </w:sdtContent>
                          </w:sdt>
                          <w:r>
                            <w:t>. Savivaldybės biudžeto asignavimų valdytojų vadovams ar savivaldybių administracijose jų įgaliotiems asmenims pavaldžių biudžetinių įstaigų ir kitų subjektų asignavimų panaudojimo teisinis pagrindas yra asignavimų valdytojų vadovų ar savivaldybių administracijose jų įgaliotų asmenų patvirtintos šių įstaigų programų sąmatos.“</w:t>
                          </w:r>
                        </w:p>
                      </w:sdtContent>
                    </w:sdt>
                  </w:sdtContent>
                </w:sdt>
              </w:sdtContent>
            </w:sdt>
            <w:sdt>
              <w:sdtPr>
                <w:alias w:val="1.2 pp."/>
                <w:tag w:val="part_dbd4d4205a6c47b883532cd34d1e21d2"/>
                <w:lock w:val="sdtLocked"/>
                <w:richText/>
              </w:sdtPr>
              <w:sdtContent>
                <w:p>
                  <w:pPr>
                    <w:ind w:firstLine="709"/>
                    <w:jc w:val="both"/>
                  </w:pPr>
                  <w:sdt>
                    <w:sdtPr>
                      <w:alias w:val="Numeris"/>
                      <w:tag w:val="nr_dbd4d4205a6c47b883532cd34d1e21d2"/>
                      <w:lock w:val="sdtLocked"/>
                      <w:richText/>
                    </w:sdtPr>
                    <w:sdtContent>
                      <w:r>
                        <w:t>1.2</w:t>
                      </w:r>
                    </w:sdtContent>
                  </w:sdt>
                  <w:r>
                    <w:t>. Pakeisti 18 punktą ir išdėstyti jį taip:</w:t>
                  </w:r>
                </w:p>
                <w:sdt>
                  <w:sdtPr>
                    <w:alias w:val="citata"/>
                    <w:tag w:val="part_6dd9f7f741434764ba788e6b5650ebb7"/>
                    <w:lock w:val="sdtLocked"/>
                    <w:richText/>
                  </w:sdtPr>
                  <w:sdtContent>
                    <w:sdt>
                      <w:sdtPr>
                        <w:alias w:val="18 p."/>
                        <w:tag w:val="part_e1a84fdb61db420d8459f2b15958a381"/>
                        <w:lock w:val="sdtLocked"/>
                        <w:richText/>
                      </w:sdtPr>
                      <w:sdtContent>
                        <w:p>
                          <w:pPr>
                            <w:ind w:firstLine="709"/>
                            <w:jc w:val="both"/>
                          </w:pPr>
                          <w:r>
                            <w:t>„</w:t>
                          </w:r>
                          <w:sdt>
                            <w:sdtPr>
                              <w:alias w:val="Numeris"/>
                              <w:tag w:val="nr_e1a84fdb61db420d8459f2b15958a381"/>
                              <w:lock w:val="sdtLocked"/>
                              <w:richText/>
                            </w:sdtPr>
                            <w:sdtContent>
                              <w:r>
                                <w:t>18</w:t>
                              </w:r>
                            </w:sdtContent>
                          </w:sdt>
                          <w:r>
                            <w:t>. Savivaldybės tarybai patvirtinus biudžetą, asignavimų valdytojų vadovai ar savivaldybių administracijose jų įgalioti asmenys ne vėliau kaip per 15 darbo dienų patvirtina savo ir jiems pavaldžių biudžetinių įstaigų bei kitų subjektų programas ir jų sąmatas.“</w:t>
                          </w:r>
                        </w:p>
                      </w:sdtContent>
                    </w:sdt>
                  </w:sdtContent>
                </w:sdt>
              </w:sdtContent>
            </w:sdt>
            <w:sdt>
              <w:sdtPr>
                <w:alias w:val="1.3 pp."/>
                <w:tag w:val="part_3fdb1db042164594b457ef6c75a2e65d"/>
                <w:lock w:val="sdtLocked"/>
                <w:richText/>
              </w:sdtPr>
              <w:sdtContent>
                <w:p>
                  <w:pPr>
                    <w:ind w:firstLine="709"/>
                    <w:jc w:val="both"/>
                  </w:pPr>
                  <w:sdt>
                    <w:sdtPr>
                      <w:alias w:val="Numeris"/>
                      <w:tag w:val="nr_3fdb1db042164594b457ef6c75a2e65d"/>
                      <w:lock w:val="sdtLocked"/>
                      <w:richText/>
                    </w:sdtPr>
                    <w:sdtContent>
                      <w:r>
                        <w:t>1.3</w:t>
                      </w:r>
                    </w:sdtContent>
                  </w:sdt>
                  <w:r>
                    <w:t>. Pakeisti 26 punktą ir išdėstyti jį taip:</w:t>
                  </w:r>
                </w:p>
                <w:sdt>
                  <w:sdtPr>
                    <w:alias w:val="citata"/>
                    <w:tag w:val="part_c1d07e99c2d64795a4d005977f21d760"/>
                    <w:lock w:val="sdtLocked"/>
                    <w:richText/>
                  </w:sdtPr>
                  <w:sdtContent>
                    <w:sdt>
                      <w:sdtPr>
                        <w:alias w:val="26 p."/>
                        <w:tag w:val="part_545e183f191a4bdeafdabf24dbef8def"/>
                        <w:lock w:val="sdtLocked"/>
                        <w:richText/>
                      </w:sdtPr>
                      <w:sdtContent>
                        <w:p>
                          <w:pPr>
                            <w:ind w:firstLine="709"/>
                            <w:jc w:val="both"/>
                          </w:pPr>
                          <w:r>
                            <w:t>„</w:t>
                          </w:r>
                          <w:sdt>
                            <w:sdtPr>
                              <w:alias w:val="Numeris"/>
                              <w:tag w:val="nr_545e183f191a4bdeafdabf24dbef8def"/>
                              <w:lock w:val="sdtLocked"/>
                              <w:richText/>
                            </w:sdtPr>
                            <w:sdtContent>
                              <w:r>
                                <w:t>26</w:t>
                              </w:r>
                            </w:sdtContent>
                          </w:sdt>
                          <w:r>
                            <w:t>. Asignavimų valdytojų vadovų ar savivaldybių administracijose jų įgaliotų asmenų prašymus dėl bendrų biudžeto asignavimų, Savivaldybės merui pateikia iki einamojo mėnesio 5 dienos. Prašymuose turi būti nurodyta programa, priemonė, valstybės funkcinės ir ekonominės klasifikacijos kodai, lėšų šaltinis, pakeitimo priežastys ir kam numatoma lėšas panaudoti, pateikti išsamūs paaiškinimai ir skaičiavimai.“</w:t>
                          </w:r>
                        </w:p>
                      </w:sdtContent>
                    </w:sdt>
                  </w:sdtContent>
                </w:sdt>
              </w:sdtContent>
            </w:sdt>
            <w:sdt>
              <w:sdtPr>
                <w:alias w:val="1.4 pp."/>
                <w:tag w:val="part_2e34083855e0409c86337db7a04b97f1"/>
                <w:lock w:val="sdtLocked"/>
                <w:richText/>
              </w:sdtPr>
              <w:sdtContent>
                <w:p>
                  <w:pPr>
                    <w:ind w:firstLine="771"/>
                    <w:jc w:val="both"/>
                  </w:pPr>
                  <w:sdt>
                    <w:sdtPr>
                      <w:alias w:val="Numeris"/>
                      <w:tag w:val="nr_2e34083855e0409c86337db7a04b97f1"/>
                      <w:lock w:val="sdtLocked"/>
                      <w:richText/>
                    </w:sdtPr>
                    <w:sdtContent>
                      <w:r>
                        <w:t>1.4</w:t>
                      </w:r>
                    </w:sdtContent>
                  </w:sdt>
                  <w:r>
                    <w:t>. Pakeisti 27 punktą ir išdėstyti jį taip:</w:t>
                  </w:r>
                </w:p>
                <w:sdt>
                  <w:sdtPr>
                    <w:alias w:val="citata"/>
                    <w:tag w:val="part_2446c45fdd5c49e39856631b5359ca18"/>
                    <w:lock w:val="sdtLocked"/>
                    <w:richText/>
                  </w:sdtPr>
                  <w:sdtContent>
                    <w:sdt>
                      <w:sdtPr>
                        <w:alias w:val="27 p."/>
                        <w:tag w:val="part_a7c5e44fca874730bc8f3feeb76492ce"/>
                        <w:lock w:val="sdtLocked"/>
                        <w:richText/>
                      </w:sdtPr>
                      <w:sdtContent>
                        <w:p>
                          <w:pPr>
                            <w:ind w:firstLine="709"/>
                            <w:jc w:val="both"/>
                          </w:pPr>
                          <w:r>
                            <w:t>„</w:t>
                          </w:r>
                          <w:sdt>
                            <w:sdtPr>
                              <w:alias w:val="Numeris"/>
                              <w:tag w:val="nr_a7c5e44fca874730bc8f3feeb76492ce"/>
                              <w:lock w:val="sdtLocked"/>
                              <w:richText/>
                            </w:sdtPr>
                            <w:sdtContent>
                              <w:r>
                                <w:t>27</w:t>
                              </w:r>
                            </w:sdtContent>
                          </w:sdt>
                          <w:r>
                            <w:t>. Finansų skyrius, atsižvelgdamas į gautus asignavimų valdytojų vadovų ar savivaldybių administracijose jų įgaliotų asmenų prašymus dėl bendrų biudžeto asignavimų keitimo, rengia Savivaldybės tarybos sprendimo projektą dėl biudžeto keitimo.“</w:t>
                          </w:r>
                        </w:p>
                      </w:sdtContent>
                    </w:sdt>
                  </w:sdtContent>
                </w:sdt>
              </w:sdtContent>
            </w:sdt>
            <w:sdt>
              <w:sdtPr>
                <w:alias w:val="1.5 pp."/>
                <w:tag w:val="part_a3139059aeba4a198436d22a93b2f078"/>
                <w:lock w:val="sdtLocked"/>
                <w:richText/>
              </w:sdtPr>
              <w:sdtContent>
                <w:p>
                  <w:pPr>
                    <w:ind w:firstLine="709"/>
                    <w:jc w:val="both"/>
                  </w:pPr>
                  <w:sdt>
                    <w:sdtPr>
                      <w:alias w:val="Numeris"/>
                      <w:tag w:val="nr_a3139059aeba4a198436d22a93b2f078"/>
                      <w:lock w:val="sdtLocked"/>
                      <w:richText/>
                    </w:sdtPr>
                    <w:sdtContent>
                      <w:r>
                        <w:t>1.5</w:t>
                      </w:r>
                    </w:sdtContent>
                  </w:sdt>
                  <w:r>
                    <w:t>. Pakeisti 54 punktą ir išdėstyti jį taip:</w:t>
                  </w:r>
                </w:p>
                <w:sdt>
                  <w:sdtPr>
                    <w:alias w:val="citata"/>
                    <w:tag w:val="part_bea98d24c319498d9d65367e945d5d9e"/>
                    <w:lock w:val="sdtLocked"/>
                    <w:richText/>
                  </w:sdtPr>
                  <w:sdtContent>
                    <w:sdt>
                      <w:sdtPr>
                        <w:alias w:val="54 p."/>
                        <w:tag w:val="part_656b2d7f23c645b3904b99d3a43f0fde"/>
                        <w:lock w:val="sdtLocked"/>
                        <w:richText/>
                      </w:sdtPr>
                      <w:sdtContent>
                        <w:p>
                          <w:pPr>
                            <w:ind w:firstLine="709"/>
                            <w:jc w:val="both"/>
                          </w:pPr>
                          <w:r>
                            <w:t>„</w:t>
                          </w:r>
                          <w:sdt>
                            <w:sdtPr>
                              <w:alias w:val="Numeris"/>
                              <w:tag w:val="nr_656b2d7f23c645b3904b99d3a43f0fde"/>
                              <w:lock w:val="sdtLocked"/>
                              <w:richText/>
                            </w:sdtPr>
                            <w:sdtContent>
                              <w:r>
                                <w:t>54</w:t>
                              </w:r>
                            </w:sdtContent>
                          </w:sdt>
                          <w:r>
                            <w:t>. Savivaldybės biudžeto asignavimų valdytojai finansuojami iš Savivaldybės biudžeto, pagal asignavimų valdytojų vadovų ar savivaldybių administracijose jų įgaliotų asmenų Finansų skyriui pateiktas gautinų lėšų paraiškas (toliau – paraiška).“</w:t>
                          </w:r>
                        </w:p>
                      </w:sdtContent>
                    </w:sdt>
                  </w:sdtContent>
                </w:sdt>
              </w:sdtContent>
            </w:sdt>
            <w:sdt>
              <w:sdtPr>
                <w:alias w:val="1.6 pp."/>
                <w:tag w:val="part_5625e6d64ce34e28a358e47261927a32"/>
                <w:lock w:val="sdtLocked"/>
                <w:richText/>
              </w:sdtPr>
              <w:sdtContent>
                <w:p>
                  <w:pPr>
                    <w:ind w:firstLine="709"/>
                    <w:jc w:val="both"/>
                  </w:pPr>
                  <w:sdt>
                    <w:sdtPr>
                      <w:alias w:val="Numeris"/>
                      <w:tag w:val="nr_5625e6d64ce34e28a358e47261927a32"/>
                      <w:lock w:val="sdtLocked"/>
                      <w:richText/>
                    </w:sdtPr>
                    <w:sdtContent>
                      <w:r>
                        <w:t>1.6</w:t>
                      </w:r>
                    </w:sdtContent>
                  </w:sdt>
                  <w:r>
                    <w:t>. Pakeisti 55 punktą ir išdėstyti jį taip:</w:t>
                  </w:r>
                </w:p>
                <w:sdt>
                  <w:sdtPr>
                    <w:alias w:val="citata"/>
                    <w:tag w:val="part_4d6f5425606b455d8a137d7f64cd8e23"/>
                    <w:lock w:val="sdtLocked"/>
                    <w:richText/>
                  </w:sdtPr>
                  <w:sdtContent>
                    <w:sdt>
                      <w:sdtPr>
                        <w:alias w:val="55 p."/>
                        <w:tag w:val="part_73541d86c96a475da55a28b0a1f5a891"/>
                        <w:lock w:val="sdtLocked"/>
                        <w:richText/>
                      </w:sdtPr>
                      <w:sdtContent>
                        <w:p>
                          <w:pPr>
                            <w:ind w:firstLine="709"/>
                            <w:jc w:val="both"/>
                          </w:pPr>
                          <w:r>
                            <w:t>„</w:t>
                          </w:r>
                          <w:sdt>
                            <w:sdtPr>
                              <w:alias w:val="Numeris"/>
                              <w:tag w:val="nr_73541d86c96a475da55a28b0a1f5a891"/>
                              <w:lock w:val="sdtLocked"/>
                              <w:richText/>
                            </w:sdtPr>
                            <w:sdtContent>
                              <w:r>
                                <w:t>55</w:t>
                              </w:r>
                            </w:sdtContent>
                          </w:sdt>
                          <w:r>
                            <w:t>. Asignavimų valdytojų vadovų ar savivaldybių administracijose jų įgaliotų asmenų pateiktas paraiškas patikrina, mokėjimo nurodymus pagal jų duomenis parengia ir už jų teisingumą atsako Finansų skyriaus atsakingi darbuotojai.“</w:t>
                          </w:r>
                        </w:p>
                      </w:sdtContent>
                    </w:sdt>
                  </w:sdtContent>
                </w:sdt>
              </w:sdtContent>
            </w:sdt>
            <w:sdt>
              <w:sdtPr>
                <w:alias w:val="1.7 pp."/>
                <w:tag w:val="part_f18fe57cf4bd45e78a52c90f144f48f1"/>
                <w:lock w:val="sdtLocked"/>
                <w:richText/>
              </w:sdtPr>
              <w:sdtContent>
                <w:p>
                  <w:pPr>
                    <w:ind w:firstLine="709"/>
                    <w:jc w:val="both"/>
                  </w:pPr>
                  <w:sdt>
                    <w:sdtPr>
                      <w:alias w:val="Numeris"/>
                      <w:tag w:val="nr_f18fe57cf4bd45e78a52c90f144f48f1"/>
                      <w:lock w:val="sdtLocked"/>
                      <w:richText/>
                    </w:sdtPr>
                    <w:sdtContent>
                      <w:r>
                        <w:t>1.7</w:t>
                      </w:r>
                    </w:sdtContent>
                  </w:sdt>
                  <w:r>
                    <w:t>. Pakeisti 59 punktą ir išdėstyti jį taip:</w:t>
                  </w:r>
                </w:p>
                <w:sdt>
                  <w:sdtPr>
                    <w:alias w:val="citata"/>
                    <w:tag w:val="part_9613dbacb89444cd84b2bcd61bd2dbe1"/>
                    <w:lock w:val="sdtLocked"/>
                    <w:richText/>
                  </w:sdtPr>
                  <w:sdtContent>
                    <w:sdt>
                      <w:sdtPr>
                        <w:alias w:val="59 p."/>
                        <w:tag w:val="part_3e44216d78014a9193459d8a3f6d1a1f"/>
                        <w:lock w:val="sdtLocked"/>
                        <w:richText/>
                      </w:sdtPr>
                      <w:sdtContent>
                        <w:p>
                          <w:pPr>
                            <w:ind w:firstLine="771"/>
                            <w:jc w:val="both"/>
                          </w:pPr>
                          <w:r>
                            <w:t>„</w:t>
                          </w:r>
                          <w:sdt>
                            <w:sdtPr>
                              <w:alias w:val="Numeris"/>
                              <w:tag w:val="nr_3e44216d78014a9193459d8a3f6d1a1f"/>
                              <w:lock w:val="sdtLocked"/>
                              <w:richText/>
                            </w:sdtPr>
                            <w:sdtContent>
                              <w:r>
                                <w:t>59</w:t>
                              </w:r>
                            </w:sdtContent>
                          </w:sdt>
                          <w:r>
                            <w:t>. Biudžeto asignavimų valdytojų vadovai ar savivaldybių administracijose jų įgalioti asmenys privalo analizuoti savo ir pavaldžių įstaigų programų sąmatų vykdymo duomenis. Nustatę netekusių tikslinės paskirties asignavimų sumas, asignavimų valdytojai turi apie tai informuoti Savivaldybės administraciją.“</w:t>
                          </w:r>
                        </w:p>
                      </w:sdtContent>
                    </w:sdt>
                  </w:sdtContent>
                </w:sdt>
              </w:sdtContent>
            </w:sdt>
            <w:sdt>
              <w:sdtPr>
                <w:alias w:val="1.8 pp."/>
                <w:tag w:val="part_13e69483d3f24d96826655a57f3e3848"/>
                <w:lock w:val="sdtLocked"/>
                <w:richText/>
              </w:sdtPr>
              <w:sdtContent>
                <w:p>
                  <w:pPr>
                    <w:ind w:firstLine="709"/>
                    <w:jc w:val="both"/>
                  </w:pPr>
                  <w:sdt>
                    <w:sdtPr>
                      <w:alias w:val="Numeris"/>
                      <w:tag w:val="nr_13e69483d3f24d96826655a57f3e3848"/>
                      <w:lock w:val="sdtLocked"/>
                      <w:richText/>
                    </w:sdtPr>
                    <w:sdtContent>
                      <w:r>
                        <w:t>1.8</w:t>
                      </w:r>
                    </w:sdtContent>
                  </w:sdt>
                  <w:r>
                    <w:t xml:space="preserve">.  Pakeisti 79 punktą ir išdėstyti jį taip:</w:t>
                  </w:r>
                </w:p>
                <w:sdt>
                  <w:sdtPr>
                    <w:alias w:val="citata"/>
                    <w:tag w:val="part_776e2fa0f2ac45b2bcc4d40878cb51e7"/>
                    <w:lock w:val="sdtLocked"/>
                    <w:richText/>
                  </w:sdtPr>
                  <w:sdtContent>
                    <w:sdt>
                      <w:sdtPr>
                        <w:alias w:val="79 p."/>
                        <w:tag w:val="part_891357c836ef40c1ab616bc1101665e8"/>
                        <w:lock w:val="sdtLocked"/>
                        <w:richText/>
                      </w:sdtPr>
                      <w:sdtContent>
                        <w:p>
                          <w:pPr>
                            <w:ind w:firstLine="709"/>
                            <w:jc w:val="both"/>
                            <w:rPr>
                              <w:szCs w:val="24"/>
                            </w:rPr>
                          </w:pPr>
                          <w:r>
                            <w:t>„</w:t>
                          </w:r>
                          <w:sdt>
                            <w:sdtPr>
                              <w:alias w:val="Numeris"/>
                              <w:tag w:val="nr_891357c836ef40c1ab616bc1101665e8"/>
                              <w:lock w:val="sdtLocked"/>
                              <w:richText/>
                            </w:sdtPr>
                            <w:sdtContent>
                              <w:r>
                                <w:t>79</w:t>
                              </w:r>
                            </w:sdtContent>
                          </w:sdt>
                          <w:r>
                            <w:t>. Depozitoriams, kuriems priklauso depozitai, nustatytu laiku neatsiėmus savo lėšų, biudžetinės įstaigos per 10 dienų nuo grąžinimo termino pabaigos, perveda lėšas į savivaldybės biudžetą, savivaldybės iždo sąskaitą. Biudžetinių įstaigų pervesti neatsiimti depozitai naudojami savivaldybės programoms finansuoti.“</w:t>
                          </w:r>
                        </w:p>
                      </w:sdtContent>
                    </w:sdt>
                  </w:sdtContent>
                </w:sdt>
              </w:sdtContent>
            </w:sdt>
            <w:sdt>
              <w:sdtPr>
                <w:alias w:val="1.9 pp."/>
                <w:tag w:val="part_38a2ebafb07742168502d1ade0a9a6a2"/>
                <w:lock w:val="sdtLocked"/>
                <w:richText/>
              </w:sdtPr>
              <w:sdtContent>
                <w:p>
                  <w:pPr>
                    <w:ind w:firstLine="709"/>
                  </w:pPr>
                  <w:sdt>
                    <w:sdtPr>
                      <w:alias w:val="Numeris"/>
                      <w:tag w:val="nr_38a2ebafb07742168502d1ade0a9a6a2"/>
                      <w:lock w:val="sdtLocked"/>
                      <w:richText/>
                    </w:sdtPr>
                    <w:sdtContent>
                      <w:r>
                        <w:t>1.9</w:t>
                      </w:r>
                    </w:sdtContent>
                  </w:sdt>
                  <w:r>
                    <w:t xml:space="preserve">.  Pakeisti VIII skyrių  ir išdėstyti jį taip:</w:t>
                  </w:r>
                </w:p>
                <w:sdt>
                  <w:sdtPr>
                    <w:alias w:val="citata"/>
                    <w:tag w:val="part_80cc516aa9ab4ac48eb4d0a551b4dd82"/>
                    <w:lock w:val="sdtLocked"/>
                    <w:richText/>
                  </w:sdtPr>
                  <w:sdtContent>
                    <w:sdt>
                      <w:sdtPr>
                        <w:alias w:val="skyrius"/>
                        <w:tag w:val="part_82e9b56f7ab6410cb7a7cc941d9892dc"/>
                        <w:lock w:val="sdtLocked"/>
                        <w:richText/>
                      </w:sdtPr>
                      <w:sdtContent>
                        <w:p>
                          <w:pPr>
                            <w:jc w:val="center"/>
                          </w:pPr>
                          <w:r>
                            <w:t>„</w:t>
                          </w:r>
                          <w:sdt>
                            <w:sdtPr>
                              <w:alias w:val="Numeris"/>
                              <w:tag w:val="nr_82e9b56f7ab6410cb7a7cc941d9892dc"/>
                              <w:lock w:val="sdtLocked"/>
                              <w:richText/>
                            </w:sdtPr>
                            <w:sdtContent>
                              <w:r>
                                <w:t>VIII</w:t>
                              </w:r>
                            </w:sdtContent>
                          </w:sdt>
                          <w:r>
                            <w:t xml:space="preserve"> SKYRIUS</w:t>
                          </w:r>
                        </w:p>
                        <w:p>
                          <w:pPr>
                            <w:jc w:val="center"/>
                          </w:pPr>
                          <w:sdt>
                            <w:sdtPr>
                              <w:alias w:val="Pavadinimas"/>
                              <w:tag w:val="title_82e9b56f7ab6410cb7a7cc941d9892dc"/>
                              <w:lock w:val="sdtLocked"/>
                              <w:richText/>
                            </w:sdtPr>
                            <w:sdtContent>
                              <w:r>
                                <w:t>ASIGNAVIMŲ VALDYTOJŲ VADOVŲ AR SAVIVALDYBIŲ ADMINISTRACIJOSE JŲ ĮGALIOTŲ ASMENŲ TEISĖS IR PAREIGOS.“</w:t>
                              </w:r>
                            </w:sdtContent>
                          </w:sdt>
                        </w:p>
                      </w:sdtContent>
                    </w:sdt>
                  </w:sdtContent>
                </w:sdt>
              </w:sdtContent>
            </w:sdt>
            <w:sdt>
              <w:sdtPr>
                <w:alias w:val="1.10 pp."/>
                <w:tag w:val="part_de39d69574cf46dd94339910b371447f"/>
                <w:lock w:val="sdtLocked"/>
                <w:richText/>
              </w:sdtPr>
              <w:sdtContent>
                <w:p>
                  <w:pPr>
                    <w:ind w:firstLine="709"/>
                    <w:jc w:val="both"/>
                  </w:pPr>
                  <w:sdt>
                    <w:sdtPr>
                      <w:alias w:val="Numeris"/>
                      <w:tag w:val="nr_de39d69574cf46dd94339910b371447f"/>
                      <w:lock w:val="sdtLocked"/>
                      <w:richText/>
                    </w:sdtPr>
                    <w:sdtContent>
                      <w:r>
                        <w:t>1.10</w:t>
                      </w:r>
                    </w:sdtContent>
                  </w:sdt>
                  <w:r>
                    <w:t>. Pakeisti 83 punktą ir išdėstyti jį taip:</w:t>
                  </w:r>
                </w:p>
                <w:sdt>
                  <w:sdtPr>
                    <w:alias w:val="citata"/>
                    <w:tag w:val="part_b38a57a6703b4413bcebac6804750290"/>
                    <w:lock w:val="sdtLocked"/>
                    <w:richText/>
                  </w:sdtPr>
                  <w:sdtContent>
                    <w:sdt>
                      <w:sdtPr>
                        <w:alias w:val="83 p."/>
                        <w:tag w:val="part_173fcfb18aa742f4bb1acac61e7fa5b0"/>
                        <w:lock w:val="sdtLocked"/>
                        <w:richText/>
                      </w:sdtPr>
                      <w:sdtContent>
                        <w:p>
                          <w:pPr>
                            <w:ind w:firstLine="709"/>
                            <w:jc w:val="both"/>
                          </w:pPr>
                          <w:r>
                            <w:t>„</w:t>
                          </w:r>
                          <w:sdt>
                            <w:sdtPr>
                              <w:alias w:val="Numeris"/>
                              <w:tag w:val="nr_173fcfb18aa742f4bb1acac61e7fa5b0"/>
                              <w:lock w:val="sdtLocked"/>
                              <w:richText/>
                            </w:sdtPr>
                            <w:sdtContent>
                              <w:r>
                                <w:t>83</w:t>
                              </w:r>
                            </w:sdtContent>
                          </w:sdt>
                          <w:r>
                            <w:t>. Biudžeto asignavimų valdytojų vadovai ar savivaldybių administracijose jų įgalioti asmenys privalo.“</w:t>
                          </w:r>
                        </w:p>
                      </w:sdtContent>
                    </w:sdt>
                  </w:sdtContent>
                </w:sdt>
              </w:sdtContent>
            </w:sdt>
            <w:sdt>
              <w:sdtPr>
                <w:alias w:val="1.11 pp."/>
                <w:tag w:val="part_9d18ea3be2f54bd9b0293b4c594eaf9d"/>
                <w:lock w:val="sdtLocked"/>
                <w:richText/>
              </w:sdtPr>
              <w:sdtContent>
                <w:p>
                  <w:pPr>
                    <w:ind w:firstLine="709"/>
                    <w:jc w:val="both"/>
                  </w:pPr>
                  <w:sdt>
                    <w:sdtPr>
                      <w:alias w:val="Numeris"/>
                      <w:tag w:val="nr_9d18ea3be2f54bd9b0293b4c594eaf9d"/>
                      <w:lock w:val="sdtLocked"/>
                      <w:richText/>
                    </w:sdtPr>
                    <w:sdtContent>
                      <w:r>
                        <w:t>1.11</w:t>
                      </w:r>
                    </w:sdtContent>
                  </w:sdt>
                  <w:r>
                    <w:t>. Pakeisti 84 punktą ir išdėstyti jį taip:</w:t>
                  </w:r>
                </w:p>
                <w:sdt>
                  <w:sdtPr>
                    <w:alias w:val="citata"/>
                    <w:tag w:val="part_f5a2ad2d4cdc4c718874c602c79328e4"/>
                    <w:lock w:val="sdtLocked"/>
                    <w:richText/>
                  </w:sdtPr>
                  <w:sdtContent>
                    <w:sdt>
                      <w:sdtPr>
                        <w:alias w:val="84 p."/>
                        <w:tag w:val="part_84a6904c2c8843239426930b59801674"/>
                        <w:lock w:val="sdtLocked"/>
                        <w:richText/>
                      </w:sdtPr>
                      <w:sdtContent>
                        <w:p>
                          <w:pPr>
                            <w:ind w:firstLine="709"/>
                            <w:jc w:val="both"/>
                          </w:pPr>
                          <w:r>
                            <w:t>„</w:t>
                          </w:r>
                          <w:sdt>
                            <w:sdtPr>
                              <w:alias w:val="Numeris"/>
                              <w:tag w:val="nr_84a6904c2c8843239426930b59801674"/>
                              <w:lock w:val="sdtLocked"/>
                              <w:richText/>
                            </w:sdtPr>
                            <w:sdtContent>
                              <w:r>
                                <w:t>84</w:t>
                              </w:r>
                            </w:sdtContent>
                          </w:sdt>
                          <w:r>
                            <w:t>. Biudžeto asignavimų valdytojų vadovai ar savivaldybių administracijose jų įgalioti asmenys turi teisę:“</w:t>
                          </w:r>
                        </w:p>
                      </w:sdtContent>
                    </w:sdt>
                  </w:sdtContent>
                </w:sdt>
              </w:sdtContent>
            </w:sdt>
            <w:sdt>
              <w:sdtPr>
                <w:alias w:val="1.12 pp."/>
                <w:tag w:val="part_bf6d8b787a2f4054a42c6d648f344245"/>
                <w:lock w:val="sdtLocked"/>
                <w:richText/>
              </w:sdtPr>
              <w:sdtContent>
                <w:p>
                  <w:pPr>
                    <w:ind w:firstLine="709"/>
                    <w:jc w:val="both"/>
                  </w:pPr>
                  <w:sdt>
                    <w:sdtPr>
                      <w:alias w:val="Numeris"/>
                      <w:tag w:val="nr_bf6d8b787a2f4054a42c6d648f344245"/>
                      <w:lock w:val="sdtLocked"/>
                      <w:richText/>
                    </w:sdtPr>
                    <w:sdtContent>
                      <w:r>
                        <w:t>1.12</w:t>
                      </w:r>
                    </w:sdtContent>
                  </w:sdt>
                  <w:r>
                    <w:t>. Pakeisti 85 punktą ir išdėstyti jį taip:</w:t>
                  </w:r>
                </w:p>
                <w:sdt>
                  <w:sdtPr>
                    <w:alias w:val="citata"/>
                    <w:tag w:val="part_eebf4a03c5b44bac8407d5d1633e045e"/>
                    <w:lock w:val="sdtLocked"/>
                    <w:richText/>
                  </w:sdtPr>
                  <w:sdtContent>
                    <w:sdt>
                      <w:sdtPr>
                        <w:alias w:val="85 p."/>
                        <w:tag w:val="part_797e796838234f679ba348d5b85cd021"/>
                        <w:lock w:val="sdtLocked"/>
                        <w:richText/>
                      </w:sdtPr>
                      <w:sdtContent>
                        <w:p>
                          <w:pPr>
                            <w:ind w:firstLine="709"/>
                            <w:jc w:val="both"/>
                          </w:pPr>
                          <w:r>
                            <w:t>„</w:t>
                          </w:r>
                          <w:sdt>
                            <w:sdtPr>
                              <w:alias w:val="Numeris"/>
                              <w:tag w:val="nr_797e796838234f679ba348d5b85cd021"/>
                              <w:lock w:val="sdtLocked"/>
                              <w:richText/>
                            </w:sdtPr>
                            <w:sdtContent>
                              <w:r>
                                <w:t>85</w:t>
                              </w:r>
                            </w:sdtContent>
                          </w:sdt>
                          <w:r>
                            <w:t>. Biudžeto asignavimų valdytojų vadovai ar savivaldybių administracijose jų įgalioti asmenys skirdami biudžeto lėšų biudžetinei įstaigai, kurios savininko teises ir pareigas įgyvendina kitas asignavimų valdytojas ir (arba) kuri yra atskaitinga kitam asignavimų valdytojui, ir (arba) kitam subjektui, kuris priklauso kitai viešojo sektoriaus subjektų grupei nei šis asignavimų valdytojas arba nepriskiriamas viešojo sektoriaus subjektams, pasirašo su jais biudžeto lėšų naudojimo sutartį. Biudžeto lėšų naudojimo sutartis gali būti sudaroma ne ilgesniam nei 3 biudžetinių metų laikotarpiui. Asignavimų valdytojų iniciatyva gali būti pasirašomos biudžeto lėšų naudojimo sutartys ir su tai pačiai viešojo sektoriaus subjektų grupei priklausančiais viešojo sektoriaus subjektais, kurie nėra biudžetinės įstaigos. Biudžeto lėšų naudojimo sutartyje nurodoma.“</w:t>
                          </w:r>
                        </w:p>
                        <w:p>
                          <w:pPr>
                            <w:ind w:firstLine="682"/>
                            <w:jc w:val="both"/>
                          </w:pPr>
                        </w:p>
                        <w:p>
                          <w:pPr>
                            <w:ind w:firstLine="674"/>
                            <w:jc w:val="both"/>
                          </w:pPr>
                        </w:p>
                        <w:p/>
                      </w:sdtContent>
                    </w:sdt>
                  </w:sdtContent>
                </w:sdt>
                <w:sdt>
                  <w:sdtPr>
                    <w:alias w:val="pastraipa"/>
                    <w:tag w:val="part_b99674885dab423793e152986aaa1522"/>
                    <w:lock w:val="sdtLocked"/>
                    <w:richText/>
                  </w:sdtPr>
                  <w:sdtContent>
                    <w:p>
                      <w:r>
                        <w:t>Savivaldybės meras</w:t>
                        <w:tab/>
                        <w:tab/>
                        <w:t xml:space="preserve">    </w:t>
                        <w:tab/>
                        <w:t xml:space="preserve">                         </w:t>
                      </w:r>
                    </w:p>
                    <w:p/>
                    <w:p/>
                    <w:p/>
                    <w:p/>
                    <w:p>
                      <w:pPr>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794" w:gutter="0"/>
                          <w:pgNumType w:start="1"/>
                          <w:cols w:space="1296"/>
                          <w:formProt w:val="0"/>
                          <w:titlePg/>
                          <w:docGrid w:linePitch="326"/>
                        </w:sectPr>
                      </w:pPr>
                    </w:p>
                    <w:p>
                      <w:pPr>
                        <w:tabs>
                          <w:tab w:val="center" w:pos="4986"/>
                          <w:tab w:val="right" w:pos="9972"/>
                        </w:tabs>
                      </w:pPr>
                    </w:p>
                  </w:sdtContent>
                </w:sdt>
              </w:sdtContent>
            </w:sdt>
          </w:sdtContent>
        </w:sdt>
        <w:sdt>
          <w:sdtPr>
            <w:alias w:val="skirsnis"/>
            <w:tag w:val="part_acacad3f4bc34d35a38398e9550a378a"/>
            <w:lock w:val="sdtLocked"/>
            <w:richText/>
          </w:sdtPr>
          <w:sdtContent>
            <w:sdt>
              <w:sdtPr>
                <w:alias w:val="Pavadinimas"/>
                <w:tag w:val="title_acacad3f4bc34d35a38398e9550a378a"/>
                <w:lock w:val="sdtLocked"/>
                <w:richText/>
              </w:sdtPr>
              <w:sdtContent>
                <w:p>
                  <w:pPr>
                    <w:jc w:val="center"/>
                    <w:rPr>
                      <w:b/>
                    </w:rPr>
                  </w:pPr>
                  <w:r>
                    <w:rPr>
                      <w:b/>
                    </w:rPr>
                    <w:t>RADVILIŠKIO RAJONO SAVIVALDYBĖS TARYBOS SPRENDIMO PROJEKTO</w:t>
                  </w:r>
                </w:p>
                <w:p>
                  <w:pPr>
                    <w:rPr>
                      <w:b/>
                    </w:rPr>
                  </w:pPr>
                  <w:r>
                    <w:rPr>
                      <w:b/>
                    </w:rPr>
                    <w:t>„DĖL RADVILIŠKIO RAJONO SAVIVALDYBĖS 2022 M. GEGUŽĖS 26 D. SPRENDIMU T-737 „DĖL RADVILIŠKIO RAJONO SAVIVALDYBĖS BIUDŽETO SUDARYMO IR VYKDYMO TAISYKLIŲ PATVIRTINIMO“ PATVIRTINTŲ RADVILIŠKIO RAJONO SAVIVALDYBĖS BIUDŽETO SUDARYMO IR VYKDYMO TAISYKLIŲ PAKEITIMO“</w:t>
                  </w:r>
                </w:p>
                <w:p>
                  <w:pPr>
                    <w:jc w:val="center"/>
                    <w:rPr>
                      <w:b/>
                    </w:rPr>
                  </w:pPr>
                  <w:r>
                    <w:rPr>
                      <w:b/>
                    </w:rPr>
                    <w:t>AIŠKINAMASIS RAŠTAS</w:t>
                  </w:r>
                </w:p>
              </w:sdtContent>
            </w:sdt>
            <w:p>
              <w:pPr>
                <w:jc w:val="center"/>
                <w:rPr>
                  <w:bCs/>
                </w:rPr>
              </w:pPr>
            </w:p>
            <w:p>
              <w:pPr>
                <w:jc w:val="center"/>
                <w:rPr>
                  <w:bCs/>
                </w:rPr>
              </w:pPr>
              <w:r>
                <w:rPr>
                  <w:bCs/>
                </w:rPr>
                <w:t>2025 m. spalio 7 d.</w:t>
              </w:r>
            </w:p>
            <w:p>
              <w:pPr>
                <w:jc w:val="center"/>
                <w:rPr>
                  <w:bCs/>
                </w:rPr>
              </w:pPr>
              <w:r>
                <w:rPr>
                  <w:bCs/>
                </w:rPr>
                <w:t>Radviliškis</w:t>
              </w:r>
            </w:p>
            <w:p>
              <w:pPr>
                <w:rPr>
                  <w:b/>
                  <w:bCs/>
                </w:rPr>
              </w:pPr>
            </w:p>
            <w:sdt>
              <w:sdtPr>
                <w:alias w:val="1 p."/>
                <w:tag w:val="part_69dfc9602fe6464d9af9d2e20f458e68"/>
                <w:lock w:val="sdtLocked"/>
                <w:richText/>
              </w:sdtPr>
              <w:sdtContent>
                <w:p>
                  <w:pPr>
                    <w:ind w:left="1069" w:hanging="360"/>
                    <w:jc w:val="both"/>
                    <w:rPr>
                      <w:b/>
                    </w:rPr>
                  </w:pPr>
                  <w:sdt>
                    <w:sdtPr>
                      <w:alias w:val="Numeris"/>
                      <w:tag w:val="nr_69dfc9602fe6464d9af9d2e20f458e68"/>
                      <w:lock w:val="sdtLocked"/>
                      <w:richText/>
                    </w:sdtPr>
                    <w:sdtContent>
                      <w:r>
                        <w:rPr>
                          <w:b/>
                        </w:rPr>
                        <w:t>1</w:t>
                      </w:r>
                    </w:sdtContent>
                  </w:sdt>
                  <w:r>
                    <w:rPr>
                      <w:b/>
                    </w:rPr>
                    <w:t>.</w:t>
                    <w:tab/>
                    <w:t>Projekto rengimą paskatinusios priežastys, parengto projekto tikslai ir uždaviniai.</w:t>
                  </w:r>
                </w:p>
                <w:p>
                  <w:pPr>
                    <w:ind w:firstLine="709"/>
                    <w:jc w:val="both"/>
                    <w:rPr>
                      <w:b/>
                    </w:rPr>
                  </w:pPr>
                  <w:r>
                    <w:rPr>
                      <w:bCs/>
                    </w:rPr>
                    <w:t>Radviliškio rajono savivaldybės biudžeto sudarymo ir vykdymo taisyklės, patvirtintos Radviliškio rajono savivaldybės tarybos 2022 m. gegužės 26 d. sprendimu Nr. T-737 „Dėl Radviliškio rajono savivaldybės biudžeto sudarymo ir vykdymo taisyklių patvirtinimo“ keičiamos, atsižvelgiant į Kontrolės ir audito tarnybos rekomendacijas ir 2024 m. gruodžio mėn. Lietuvos Respublikos biudžeto sandaros įstatymo straipsnių pakeitimo įstatymą, kuriuo papildyta įstatymo 4 str. 3 d. ir 5 str. 3 d.</w:t>
                  </w:r>
                </w:p>
              </w:sdtContent>
            </w:sdt>
            <w:sdt>
              <w:sdtPr>
                <w:alias w:val="2 p."/>
                <w:tag w:val="part_b40ec104283145b0be86ad64c5246b4b"/>
                <w:lock w:val="sdtLocked"/>
                <w:richText/>
              </w:sdtPr>
              <w:sdtContent>
                <w:p>
                  <w:pPr>
                    <w:ind w:left="1069" w:hanging="360"/>
                    <w:jc w:val="both"/>
                    <w:rPr>
                      <w:b/>
                    </w:rPr>
                  </w:pPr>
                  <w:sdt>
                    <w:sdtPr>
                      <w:alias w:val="Numeris"/>
                      <w:tag w:val="nr_b40ec104283145b0be86ad64c5246b4b"/>
                      <w:lock w:val="sdtLocked"/>
                      <w:richText/>
                    </w:sdtPr>
                    <w:sdtContent>
                      <w:r>
                        <w:rPr>
                          <w:b/>
                        </w:rPr>
                        <w:t>2</w:t>
                      </w:r>
                    </w:sdtContent>
                  </w:sdt>
                  <w:r>
                    <w:rPr>
                      <w:b/>
                    </w:rPr>
                    <w:t>.</w:t>
                    <w:tab/>
                    <w:t>Projekto iniciatoriai (institucija, asmenys ar piliečių atstovai) ir rengėjai.</w:t>
                  </w:r>
                </w:p>
                <w:p>
                  <w:pPr>
                    <w:ind w:firstLine="709"/>
                    <w:jc w:val="both"/>
                    <w:rPr>
                      <w:b/>
                    </w:rPr>
                  </w:pPr>
                  <w:r>
                    <w:rPr>
                      <w:bCs/>
                    </w:rPr>
                    <w:t xml:space="preserve">Projekto iniciatorius – Radviliškio rajono savivaldybės meras. Projektą parengė </w:t>
                  </w:r>
                  <w:r>
                    <w:t xml:space="preserve">Finansų skyriaus vedėja Lina Baškevičienė, tel.  (8 422) 69020.</w:t>
                  </w:r>
                </w:p>
              </w:sdtContent>
            </w:sdt>
            <w:sdt>
              <w:sdtPr>
                <w:alias w:val="3 p."/>
                <w:tag w:val="part_80c53f0070084dba83fbb4db0b341720"/>
                <w:lock w:val="sdtLocked"/>
                <w:richText/>
              </w:sdtPr>
              <w:sdtContent>
                <w:p>
                  <w:pPr>
                    <w:ind w:firstLine="709"/>
                    <w:jc w:val="both"/>
                    <w:rPr>
                      <w:b/>
                    </w:rPr>
                  </w:pPr>
                  <w:sdt>
                    <w:sdtPr>
                      <w:alias w:val="Numeris"/>
                      <w:tag w:val="nr_80c53f0070084dba83fbb4db0b341720"/>
                      <w:lock w:val="sdtLocked"/>
                      <w:richText/>
                    </w:sdtPr>
                    <w:sdtContent>
                      <w:r>
                        <w:rPr>
                          <w:b/>
                        </w:rPr>
                        <w:t>3</w:t>
                      </w:r>
                    </w:sdtContent>
                  </w:sdt>
                  <w:r>
                    <w:rPr>
                      <w:b/>
                    </w:rPr>
                    <w:t>. Kaip šiuo metu yra reguliuojami projekte aptarti teisiniai santykiai.</w:t>
                  </w:r>
                </w:p>
                <w:p>
                  <w:pPr>
                    <w:ind w:firstLine="709"/>
                    <w:jc w:val="both"/>
                    <w:rPr>
                      <w:bCs/>
                    </w:rPr>
                  </w:pPr>
                  <w:r>
                    <w:rPr>
                      <w:bCs/>
                    </w:rPr>
                    <w:t xml:space="preserve">Esminis Taisyklių pakeitimas susijęs su tuo, kad LR Seimas 2024 m. gruodžio 5 d.  priėmė Biudžeto sandaros įstatymo Nr. I-430 1, 4, 5 ir 11 straipsnių pakeitimo įstatymą, kuriuo papildyti Biudžeto sandaros įstatymo 4 str. 3 d. ir 5 str. 3 d. nuostatomis „ar savivaldybių administracijose jų įgalioti asmenys“.</w:t>
                  </w:r>
                </w:p>
                <w:p>
                  <w:pPr>
                    <w:ind w:firstLine="709"/>
                    <w:jc w:val="both"/>
                    <w:rPr>
                      <w:bCs/>
                    </w:rPr>
                  </w:pPr>
                  <w:r>
                    <w:rPr>
                      <w:bCs/>
                    </w:rPr>
                    <w:t xml:space="preserve">Lietuvos Respublikos vietos savivaldos įstatymo, 15 straipsnio 2 dalies 28 punktas numato, savivaldybės tarybos kompetenciją tvirtinti taisykles. </w:t>
                  </w:r>
                </w:p>
              </w:sdtContent>
            </w:sdt>
            <w:sdt>
              <w:sdtPr>
                <w:alias w:val="4 p."/>
                <w:tag w:val="part_51001ad33ce74e87bbc4f3ab259d89a2"/>
                <w:lock w:val="sdtLocked"/>
                <w:richText/>
              </w:sdtPr>
              <w:sdtContent>
                <w:p>
                  <w:pPr>
                    <w:ind w:firstLine="709"/>
                    <w:jc w:val="both"/>
                    <w:rPr>
                      <w:bCs/>
                    </w:rPr>
                  </w:pPr>
                  <w:sdt>
                    <w:sdtPr>
                      <w:alias w:val="Numeris"/>
                      <w:tag w:val="nr_51001ad33ce74e87bbc4f3ab259d89a2"/>
                      <w:lock w:val="sdtLocked"/>
                      <w:richText/>
                    </w:sdtPr>
                    <w:sdtContent>
                      <w:r>
                        <w:rPr>
                          <w:b/>
                        </w:rPr>
                        <w:t>4</w:t>
                      </w:r>
                    </w:sdtContent>
                  </w:sdt>
                  <w:r>
                    <w:rPr>
                      <w:bCs/>
                    </w:rPr>
                    <w:t>.</w:t>
                  </w:r>
                  <w:r>
                    <w:t xml:space="preserve"> </w:t>
                  </w:r>
                  <w:r>
                    <w:rPr>
                      <w:b/>
                    </w:rPr>
                    <w:t>Kokios siūlomos naujos teisinio reguliavimo nuostatos, kokių teigiamų rezultatų laukiama</w:t>
                  </w:r>
                  <w:r>
                    <w:rPr>
                      <w:bCs/>
                    </w:rPr>
                    <w:t>.</w:t>
                  </w:r>
                </w:p>
                <w:p>
                  <w:pPr>
                    <w:ind w:firstLine="709"/>
                    <w:jc w:val="both"/>
                    <w:rPr>
                      <w:bCs/>
                    </w:rPr>
                  </w:pPr>
                  <w:r>
                    <w:rPr>
                      <w:bCs/>
                    </w:rPr>
                    <w:t>Radviliškio rajono savivaldybės biudžeto sudarymo ir vykdymo taisyklės atitiks galiojančius norminius teisės aktus.</w:t>
                  </w:r>
                </w:p>
              </w:sdtContent>
            </w:sdt>
            <w:sdt>
              <w:sdtPr>
                <w:alias w:val="5 p."/>
                <w:tag w:val="part_6798772ed6e04af9aebce4c07180e96c"/>
                <w:lock w:val="sdtLocked"/>
                <w:richText/>
              </w:sdtPr>
              <w:sdtContent>
                <w:p>
                  <w:pPr>
                    <w:ind w:firstLine="709"/>
                    <w:jc w:val="both"/>
                    <w:rPr>
                      <w:bCs/>
                    </w:rPr>
                  </w:pPr>
                  <w:sdt>
                    <w:sdtPr>
                      <w:alias w:val="Numeris"/>
                      <w:tag w:val="nr_6798772ed6e04af9aebce4c07180e96c"/>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rPr>
                      <w:bCs/>
                    </w:rPr>
                  </w:pPr>
                  <w:r>
                    <w:t xml:space="preserve">Priėmus sprendimo projektą, neigiamų pasekmių nenumatoma. </w:t>
                  </w:r>
                </w:p>
              </w:sdtContent>
            </w:sdt>
            <w:sdt>
              <w:sdtPr>
                <w:alias w:val="6 p."/>
                <w:tag w:val="part_d5aa360f4bc64a5288cdb08edfac702f"/>
                <w:lock w:val="sdtLocked"/>
                <w:richText/>
              </w:sdtPr>
              <w:sdtContent>
                <w:p>
                  <w:pPr>
                    <w:ind w:firstLine="709"/>
                    <w:jc w:val="both"/>
                    <w:rPr>
                      <w:bCs/>
                    </w:rPr>
                  </w:pPr>
                  <w:sdt>
                    <w:sdtPr>
                      <w:alias w:val="Numeris"/>
                      <w:tag w:val="nr_d5aa360f4bc64a5288cdb08edfac702f"/>
                      <w:lock w:val="sdtLocked"/>
                      <w:richText/>
                    </w:sdtPr>
                    <w:sdtContent>
                      <w:r>
                        <w:rPr>
                          <w:b/>
                          <w:bCs/>
                        </w:rPr>
                        <w:t>6</w:t>
                      </w:r>
                    </w:sdtContent>
                  </w:sdt>
                  <w:r>
                    <w:rPr>
                      <w:b/>
                      <w:bCs/>
                    </w:rPr>
                    <w:t>. Kokius teisės aktus būtina priimti, kokius galiojančius teisės aktus būtina pakeisti ar</w:t>
                  </w:r>
                </w:p>
              </w:sdtContent>
            </w:sdt>
          </w:sdtContent>
        </w:sdt>
        <w:sdt>
          <w:sdtPr>
            <w:alias w:val="skirsnis"/>
            <w:tag w:val="part_1f21213953f74b7887e21238f4792805"/>
            <w:lock w:val="sdtLocked"/>
            <w:richText/>
          </w:sdtPr>
          <w:sdtContent>
            <w:p>
              <w:pPr>
                <w:jc w:val="both"/>
                <w:rPr>
                  <w:b/>
                  <w:bCs/>
                </w:rPr>
              </w:pPr>
              <w:sdt>
                <w:sdtPr>
                  <w:alias w:val="Pavadinimas"/>
                  <w:tag w:val="title_1f21213953f74b7887e21238f4792805"/>
                  <w:lock w:val="sdtLocked"/>
                  <w:richText/>
                </w:sdtPr>
                <w:sdtContent>
                  <w:r>
                    <w:rPr>
                      <w:b/>
                      <w:bCs/>
                    </w:rPr>
                    <w:t>pripažinti netekusiais galios priėmus sprendimo projektą.</w:t>
                  </w:r>
                </w:sdtContent>
              </w:sdt>
            </w:p>
            <w:p>
              <w:pPr>
                <w:ind w:firstLine="709"/>
                <w:jc w:val="both"/>
                <w:rPr>
                  <w:b/>
                  <w:bCs/>
                </w:rPr>
              </w:pPr>
              <w:r>
                <w:t>Priėmus šį teisės aktą, galiojančių sprendimų keisti nereikės.</w:t>
              </w:r>
            </w:p>
            <w:sdt>
              <w:sdtPr>
                <w:alias w:val="7 p."/>
                <w:tag w:val="part_4ce33587eede43dca67fa1340169b3ab"/>
                <w:lock w:val="sdtLocked"/>
                <w:richText/>
              </w:sdtPr>
              <w:sdtContent>
                <w:p>
                  <w:pPr>
                    <w:ind w:firstLine="709"/>
                    <w:jc w:val="both"/>
                    <w:rPr>
                      <w:b/>
                      <w:bCs/>
                    </w:rPr>
                  </w:pPr>
                  <w:sdt>
                    <w:sdtPr>
                      <w:alias w:val="Numeris"/>
                      <w:tag w:val="nr_4ce33587eede43dca67fa1340169b3ab"/>
                      <w:lock w:val="sdtLocked"/>
                      <w:richText/>
                    </w:sdtPr>
                    <w:sdtContent>
                      <w:r>
                        <w:rPr>
                          <w:b/>
                        </w:rPr>
                        <w:t>7</w:t>
                      </w:r>
                    </w:sdtContent>
                  </w:sdt>
                  <w:r>
                    <w:rPr>
                      <w:b/>
                    </w:rPr>
                    <w:t>. Sprendimui įgyvendinti reikalingos lėšos,</w:t>
                  </w:r>
                  <w:r>
                    <w:t xml:space="preserve"> </w:t>
                  </w:r>
                  <w:r>
                    <w:rPr>
                      <w:b/>
                    </w:rPr>
                    <w:t>finansavimo šaltiniai.</w:t>
                  </w:r>
                </w:p>
                <w:p>
                  <w:pPr>
                    <w:ind w:firstLine="709"/>
                    <w:jc w:val="both"/>
                    <w:rPr>
                      <w:b/>
                      <w:bCs/>
                    </w:rPr>
                  </w:pPr>
                  <w:r>
                    <w:rPr>
                      <w:bCs/>
                    </w:rPr>
                    <w:t>Sprendimui įgyvendinti nebus reikalingos papildomos Savivaldybės biudžeto lėšos.</w:t>
                  </w:r>
                </w:p>
              </w:sdtContent>
            </w:sdt>
            <w:sdt>
              <w:sdtPr>
                <w:alias w:val="8 p."/>
                <w:tag w:val="part_da6ba6f5c0ef4fe38968c3a5ace1784b"/>
                <w:lock w:val="sdtLocked"/>
                <w:richText/>
              </w:sdtPr>
              <w:sdtContent>
                <w:p>
                  <w:pPr>
                    <w:ind w:firstLine="709"/>
                    <w:jc w:val="both"/>
                    <w:rPr>
                      <w:b/>
                      <w:bCs/>
                    </w:rPr>
                  </w:pPr>
                  <w:sdt>
                    <w:sdtPr>
                      <w:alias w:val="Numeris"/>
                      <w:tag w:val="nr_da6ba6f5c0ef4fe38968c3a5ace1784b"/>
                      <w:lock w:val="sdtLocked"/>
                      <w:richText/>
                    </w:sdtPr>
                    <w:sdtContent>
                      <w:r>
                        <w:rPr>
                          <w:b/>
                        </w:rPr>
                        <w:t>8</w:t>
                      </w:r>
                    </w:sdtContent>
                  </w:sdt>
                  <w:r>
                    <w:rPr>
                      <w:b/>
                    </w:rPr>
                    <w:t xml:space="preserve">. Sprendimo projekto rengimo metu gauti specialistų vertinimai ir išvados.   </w:t>
                  </w:r>
                </w:p>
                <w:p>
                  <w:pPr>
                    <w:ind w:firstLine="709"/>
                    <w:jc w:val="both"/>
                    <w:rPr>
                      <w:b/>
                      <w:bCs/>
                    </w:rPr>
                  </w:pPr>
                  <w:r>
                    <w:rPr>
                      <w:bCs/>
                    </w:rPr>
                    <w:t xml:space="preserve">Sprendimo projektas suderintas su  juristu, kalbininku, administracijos direktoriumi, vicemerais ir meru.</w:t>
                  </w:r>
                </w:p>
              </w:sdtContent>
            </w:sdt>
            <w:sdt>
              <w:sdtPr>
                <w:alias w:val="9 p."/>
                <w:tag w:val="part_f380a85e878c4cab91999b63ca882ee6"/>
                <w:lock w:val="sdtLocked"/>
                <w:richText/>
              </w:sdtPr>
              <w:sdtContent>
                <w:p>
                  <w:pPr>
                    <w:ind w:firstLine="709"/>
                    <w:jc w:val="both"/>
                    <w:rPr>
                      <w:b/>
                      <w:bCs/>
                    </w:rPr>
                  </w:pPr>
                  <w:sdt>
                    <w:sdtPr>
                      <w:alias w:val="Numeris"/>
                      <w:tag w:val="nr_f380a85e878c4cab91999b63ca882ee6"/>
                      <w:lock w:val="sdtLocked"/>
                      <w:richText/>
                    </w:sdtPr>
                    <w:sdtContent>
                      <w:r>
                        <w:rPr>
                          <w:b/>
                        </w:rPr>
                        <w:t>9</w:t>
                      </w:r>
                    </w:sdtContent>
                  </w:sdt>
                  <w:r>
                    <w:rPr>
                      <w:b/>
                    </w:rPr>
                    <w:t>.</w:t>
                  </w:r>
                  <w:r>
                    <w:t xml:space="preserve"> </w:t>
                  </w:r>
                  <w:r>
                    <w:rPr>
                      <w:b/>
                    </w:rPr>
                    <w:t xml:space="preserve">Numatomo teisinio reguliavimo poveikio vertinimo rezultatai. </w:t>
                  </w:r>
                </w:p>
                <w:p>
                  <w:pPr>
                    <w:ind w:firstLine="709"/>
                    <w:jc w:val="both"/>
                    <w:rPr>
                      <w:b/>
                      <w:bCs/>
                    </w:rPr>
                  </w:pPr>
                  <w:r>
                    <w:rPr>
                      <w:bCs/>
                    </w:rPr>
                    <w:t>Rezultatai nenumatomi.</w:t>
                  </w:r>
                </w:p>
              </w:sdtContent>
            </w:sdt>
            <w:sdt>
              <w:sdtPr>
                <w:alias w:val="10 p."/>
                <w:tag w:val="part_3dc04cbbd3104d6b95ffa3a3b92e7ea9"/>
                <w:lock w:val="sdtLocked"/>
                <w:richText/>
              </w:sdtPr>
              <w:sdtContent>
                <w:p>
                  <w:pPr>
                    <w:ind w:firstLine="709"/>
                    <w:jc w:val="both"/>
                    <w:rPr>
                      <w:b/>
                      <w:bCs/>
                    </w:rPr>
                  </w:pPr>
                  <w:sdt>
                    <w:sdtPr>
                      <w:alias w:val="Numeris"/>
                      <w:tag w:val="nr_3dc04cbbd3104d6b95ffa3a3b92e7ea9"/>
                      <w:lock w:val="sdtLocked"/>
                      <w:richText/>
                    </w:sdtPr>
                    <w:sdtContent>
                      <w:r>
                        <w:rPr>
                          <w:b/>
                        </w:rPr>
                        <w:t>10</w:t>
                      </w:r>
                    </w:sdtContent>
                  </w:sdt>
                  <w:r>
                    <w:rPr>
                      <w:b/>
                    </w:rPr>
                    <w:t>. Sprendimo projekto antikorupcinis vertinimas.</w:t>
                  </w:r>
                </w:p>
                <w:p>
                  <w:pPr>
                    <w:ind w:firstLine="709"/>
                    <w:jc w:val="both"/>
                    <w:rPr>
                      <w:b/>
                      <w:bCs/>
                    </w:rPr>
                  </w:pPr>
                  <w:r>
                    <w:rPr>
                      <w:bCs/>
                    </w:rPr>
                    <w:t xml:space="preserve">Teisės akto projektas antikorupciniam vertinimui neteikiamas. </w:t>
                  </w:r>
                </w:p>
              </w:sdtContent>
            </w:sdt>
            <w:sdt>
              <w:sdtPr>
                <w:alias w:val="11 p."/>
                <w:tag w:val="part_f57ab48e577a4af08c1003e7709f1462"/>
                <w:lock w:val="sdtLocked"/>
                <w:richText/>
              </w:sdtPr>
              <w:sdtContent>
                <w:p>
                  <w:pPr>
                    <w:ind w:firstLine="709"/>
                    <w:jc w:val="both"/>
                    <w:rPr>
                      <w:b/>
                      <w:bCs/>
                    </w:rPr>
                  </w:pPr>
                  <w:sdt>
                    <w:sdtPr>
                      <w:alias w:val="Numeris"/>
                      <w:tag w:val="nr_f57ab48e577a4af08c1003e7709f1462"/>
                      <w:lock w:val="sdtLocked"/>
                      <w:richText/>
                    </w:sdtPr>
                    <w:sdtContent>
                      <w:r>
                        <w:rPr>
                          <w:b/>
                        </w:rPr>
                        <w:t>11</w:t>
                      </w:r>
                    </w:sdtContent>
                  </w:sdt>
                  <w:r>
                    <w:rPr>
                      <w:b/>
                    </w:rPr>
                    <w:t xml:space="preserve">. Kiti, iniciatoriaus nuomone, reikalingi pagrindimai ir paaiškinimai. </w:t>
                  </w:r>
                </w:p>
                <w:p>
                  <w:pPr>
                    <w:ind w:firstLine="709"/>
                    <w:jc w:val="both"/>
                    <w:rPr>
                      <w:b/>
                      <w:bCs/>
                    </w:rPr>
                  </w:pPr>
                  <w:r>
                    <w:t>Atlikus Radviliškio rajono savivaldybės biudžeto sudarymo ir vykdymo taisyklių, patvirtintų Radviliškio rajono savivaldybės tarybos 2022 m. gegužės 26 d. sprendimu Nr. T-737 „Dėl Radviliškio rajono savivaldybės biudžeto sudarymo ir vykdymo taisyklių patvirtinimo“, pakeitimus Radviliškio rajono savivaldybės biudžeto sudarymo ir vykdymo taisyklės atitiks galiojančius norminius teisės aktus.</w:t>
                  </w:r>
                </w:p>
              </w:sdtContent>
            </w:sdt>
            <w:sdt>
              <w:sdtPr>
                <w:alias w:val="12 p."/>
                <w:tag w:val="part_31cc5d2c6aa448f583ca5201b5ba3c18"/>
                <w:lock w:val="sdtLocked"/>
                <w:richText/>
              </w:sdtPr>
              <w:sdtContent>
                <w:p>
                  <w:pPr>
                    <w:ind w:firstLine="709"/>
                    <w:rPr>
                      <w:b/>
                      <w:bCs/>
                    </w:rPr>
                  </w:pPr>
                  <w:sdt>
                    <w:sdtPr>
                      <w:alias w:val="Numeris"/>
                      <w:tag w:val="nr_31cc5d2c6aa448f583ca5201b5ba3c18"/>
                      <w:lock w:val="sdtLocked"/>
                      <w:richText/>
                    </w:sdtPr>
                    <w:sdtContent>
                      <w:r>
                        <w:rPr>
                          <w:b/>
                        </w:rPr>
                        <w:t>12</w:t>
                      </w:r>
                    </w:sdtContent>
                  </w:sdt>
                  <w:r>
                    <w:rPr>
                      <w:b/>
                    </w:rPr>
                    <w:t>. Pridedami dokumentai.</w:t>
                  </w:r>
                </w:p>
                <w:p>
                  <w:pPr>
                    <w:ind w:firstLine="709"/>
                    <w:rPr>
                      <w:bCs/>
                    </w:rPr>
                  </w:pPr>
                  <w:r>
                    <w:rPr>
                      <w:bCs/>
                    </w:rPr>
                    <w:t>Lyginamasis variantas.</w:t>
                  </w:r>
                </w:p>
                <w:p>
                  <w:pPr>
                    <w:rPr>
                      <w:szCs w:val="24"/>
                    </w:rPr>
                  </w:pPr>
                </w:p>
              </w:sdtContent>
            </w:sdt>
          </w:sdtContent>
        </w:sdt>
        <w:sdt>
          <w:sdtPr>
            <w:alias w:val="skirsnis"/>
            <w:tag w:val="part_bf9c343a035a43cbba598f42b3bf78ee"/>
            <w:lock w:val="sdtLocked"/>
            <w:richText/>
          </w:sdtPr>
          <w:sdtContent>
            <w:p>
              <w:pPr>
                <w:ind w:firstLine="709"/>
                <w:jc w:val="center"/>
                <w:rPr>
                  <w:b/>
                  <w:bCs/>
                  <w:szCs w:val="24"/>
                </w:rPr>
              </w:pPr>
              <w:sdt>
                <w:sdtPr>
                  <w:alias w:val="Pavadinimas"/>
                  <w:tag w:val="title_bf9c343a035a43cbba598f42b3bf78ee"/>
                  <w:lock w:val="sdtLocked"/>
                  <w:richText/>
                </w:sdtPr>
                <w:sdtContent>
                  <w:r>
                    <w:rPr>
                      <w:b/>
                      <w:bCs/>
                      <w:szCs w:val="24"/>
                    </w:rPr>
                    <w:t>RADVILIŠKIO RAJONO SAVIVALDYBĖS BIUDŽETO SUDARYMO IR VYKDYMO TAISYKLĖS</w:t>
                  </w:r>
                </w:sdtContent>
              </w:sdt>
            </w:p>
            <w:p>
              <w:pPr>
                <w:ind w:firstLine="709"/>
                <w:rPr>
                  <w:szCs w:val="24"/>
                </w:rPr>
              </w:pPr>
            </w:p>
          </w:sdtContent>
        </w:sdt>
        <w:sdt>
          <w:sdtPr>
            <w:alias w:val="skyrius"/>
            <w:tag w:val="part_4226e168c53f49c9ba3c450e0caec4f4"/>
            <w:lock w:val="sdtLocked"/>
            <w:richText/>
          </w:sdtPr>
          <w:sdtContent>
            <w:p>
              <w:pPr>
                <w:jc w:val="center"/>
                <w:rPr>
                  <w:b/>
                  <w:bCs/>
                  <w:szCs w:val="24"/>
                </w:rPr>
              </w:pPr>
              <w:sdt>
                <w:sdtPr>
                  <w:alias w:val="Numeris"/>
                  <w:tag w:val="nr_4226e168c53f49c9ba3c450e0caec4f4"/>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4226e168c53f49c9ba3c450e0caec4f4"/>
                  <w:lock w:val="sdtLocked"/>
                  <w:richText/>
                </w:sdtPr>
                <w:sdtContent>
                  <w:r>
                    <w:rPr>
                      <w:b/>
                      <w:bCs/>
                      <w:szCs w:val="24"/>
                    </w:rPr>
                    <w:t>BENDROSIOS NUOSTATOS</w:t>
                  </w:r>
                </w:sdtContent>
              </w:sdt>
            </w:p>
            <w:p>
              <w:pPr>
                <w:ind w:firstLine="709"/>
                <w:rPr>
                  <w:szCs w:val="24"/>
                </w:rPr>
              </w:pPr>
            </w:p>
            <w:sdt>
              <w:sdtPr>
                <w:alias w:val="1 p."/>
                <w:tag w:val="part_566d99dcca1b4c8a89bc25b7b80e1fba"/>
                <w:lock w:val="sdtLocked"/>
                <w:richText/>
              </w:sdtPr>
              <w:sdtContent>
                <w:p>
                  <w:pPr>
                    <w:ind w:firstLine="720"/>
                    <w:jc w:val="both"/>
                    <w:rPr>
                      <w:szCs w:val="24"/>
                    </w:rPr>
                  </w:pPr>
                  <w:sdt>
                    <w:sdtPr>
                      <w:alias w:val="Numeris"/>
                      <w:tag w:val="nr_566d99dcca1b4c8a89bc25b7b80e1fba"/>
                      <w:lock w:val="sdtLocked"/>
                      <w:richText/>
                    </w:sdtPr>
                    <w:sdtContent>
                      <w:r>
                        <w:rPr>
                          <w:szCs w:val="24"/>
                        </w:rPr>
                        <w:t>1</w:t>
                      </w:r>
                    </w:sdtContent>
                  </w:sdt>
                  <w:r>
                    <w:rPr>
                      <w:szCs w:val="24"/>
                    </w:rPr>
                    <w:t>. Radviliškio rajono savivaldybės biudžeto sudarymo ir vykdymo taisyklių (toliau – Taisyklės) tikslas – nustatyti Radviliškio rajono savivaldybės (toliau – Savivaldybė) biudžeto turinį, biudžeto pajamų sudarymo ir asignavimų naudojimo teisinius pagrindus, taip pat skaidraus biudžetų rengimo, tvirtinimo, vykdymo, vertinimo ir kontrolės pagrindines nuostatas, procedūras, asignavimų valdytojų pareigas, teises ir atsakomybę.</w:t>
                  </w:r>
                </w:p>
              </w:sdtContent>
            </w:sdt>
            <w:sdt>
              <w:sdtPr>
                <w:alias w:val="2 p."/>
                <w:tag w:val="part_64d33c8a54b9428c8395efd3df2792f1"/>
                <w:lock w:val="sdtLocked"/>
                <w:richText/>
              </w:sdtPr>
              <w:sdtContent>
                <w:p>
                  <w:pPr>
                    <w:tabs>
                      <w:tab w:val="left" w:pos="1298"/>
                    </w:tabs>
                    <w:ind w:firstLine="709"/>
                    <w:jc w:val="both"/>
                    <w:rPr>
                      <w:szCs w:val="24"/>
                    </w:rPr>
                  </w:pPr>
                  <w:sdt>
                    <w:sdtPr>
                      <w:alias w:val="Numeris"/>
                      <w:tag w:val="nr_64d33c8a54b9428c8395efd3df2792f1"/>
                      <w:lock w:val="sdtLocked"/>
                      <w:richText/>
                    </w:sdtPr>
                    <w:sdtContent>
                      <w:r>
                        <w:rPr>
                          <w:szCs w:val="24"/>
                        </w:rPr>
                        <w:t>2</w:t>
                      </w:r>
                    </w:sdtContent>
                  </w:sdt>
                  <w:r>
                    <w:rPr>
                      <w:rFonts w:ascii="TimesLT" w:hAnsi="TimesLT"/>
                      <w:szCs w:val="24"/>
                    </w:rPr>
                    <w:t>. Pagrindinės sąvokos:</w:t>
                  </w:r>
                </w:p>
                <w:sdt>
                  <w:sdtPr>
                    <w:alias w:val="2.1 pp."/>
                    <w:tag w:val="part_b3772de795cf4e9ab7bd8f3b3fb855f0"/>
                    <w:lock w:val="sdtLocked"/>
                    <w:richText/>
                  </w:sdtPr>
                  <w:sdtContent>
                    <w:p>
                      <w:pPr>
                        <w:tabs>
                          <w:tab w:val="left" w:pos="1298"/>
                        </w:tabs>
                        <w:ind w:firstLine="709"/>
                        <w:jc w:val="both"/>
                        <w:rPr>
                          <w:szCs w:val="24"/>
                        </w:rPr>
                      </w:pPr>
                      <w:sdt>
                        <w:sdtPr>
                          <w:alias w:val="Numeris"/>
                          <w:tag w:val="nr_b3772de795cf4e9ab7bd8f3b3fb855f0"/>
                          <w:lock w:val="sdtLocked"/>
                          <w:richText/>
                        </w:sdtPr>
                        <w:sdtContent>
                          <w:r>
                            <w:rPr>
                              <w:rFonts w:ascii="TimesLT" w:hAnsi="TimesLT"/>
                              <w:iCs/>
                              <w:szCs w:val="24"/>
                            </w:rPr>
                            <w:t>2.1</w:t>
                          </w:r>
                        </w:sdtContent>
                      </w:sdt>
                      <w:r>
                        <w:rPr>
                          <w:rFonts w:ascii="TimesLT" w:hAnsi="TimesLT"/>
                          <w:iCs/>
                          <w:szCs w:val="24"/>
                        </w:rPr>
                        <w:t xml:space="preserve">. </w:t>
                      </w:r>
                      <w:r>
                        <w:rPr>
                          <w:rFonts w:ascii="TimesLT" w:hAnsi="TimesLT"/>
                          <w:b/>
                          <w:bCs/>
                          <w:iCs/>
                          <w:szCs w:val="24"/>
                        </w:rPr>
                        <w:t>Savivaldybės biudžetas</w:t>
                      </w:r>
                      <w:r>
                        <w:rPr>
                          <w:rFonts w:ascii="TimesLT" w:hAnsi="TimesLT"/>
                          <w:b/>
                          <w:szCs w:val="24"/>
                        </w:rPr>
                        <w:t xml:space="preserve"> </w:t>
                      </w:r>
                      <w:r>
                        <w:rPr>
                          <w:rFonts w:ascii="TimesLT" w:hAnsi="TimesLT"/>
                          <w:szCs w:val="24"/>
                        </w:rPr>
                        <w:t>– Savivaldybės tarybos patvirtintas Savivaldybės biudžeto (toliau – biudžetas) pajamų ir asignavimų planas biudžetiniams metams.</w:t>
                      </w:r>
                    </w:p>
                  </w:sdtContent>
                </w:sdt>
                <w:sdt>
                  <w:sdtPr>
                    <w:alias w:val="2.2 pp."/>
                    <w:tag w:val="part_d352cc265c1d4cd0961e88b9e061accc"/>
                    <w:lock w:val="sdtLocked"/>
                    <w:richText/>
                  </w:sdtPr>
                  <w:sdtContent>
                    <w:p>
                      <w:pPr>
                        <w:ind w:firstLine="709"/>
                        <w:jc w:val="both"/>
                        <w:rPr>
                          <w:szCs w:val="24"/>
                        </w:rPr>
                      </w:pPr>
                      <w:sdt>
                        <w:sdtPr>
                          <w:alias w:val="Numeris"/>
                          <w:tag w:val="nr_d352cc265c1d4cd0961e88b9e061accc"/>
                          <w:lock w:val="sdtLocked"/>
                          <w:richText/>
                        </w:sdtPr>
                        <w:sdtContent>
                          <w:r>
                            <w:rPr>
                              <w:rFonts w:ascii="TimesLT" w:hAnsi="TimesLT"/>
                              <w:iCs/>
                              <w:szCs w:val="24"/>
                            </w:rPr>
                            <w:t>2.2</w:t>
                          </w:r>
                        </w:sdtContent>
                      </w:sdt>
                      <w:r>
                        <w:rPr>
                          <w:rFonts w:ascii="TimesLT" w:hAnsi="TimesLT"/>
                          <w:iCs/>
                          <w:szCs w:val="24"/>
                        </w:rPr>
                        <w:t xml:space="preserve">. </w:t>
                      </w:r>
                      <w:r>
                        <w:rPr>
                          <w:rFonts w:ascii="TimesLT" w:hAnsi="TimesLT"/>
                          <w:b/>
                          <w:bCs/>
                          <w:iCs/>
                          <w:szCs w:val="24"/>
                        </w:rPr>
                        <w:t>Savivaldybės biudžeto asignavimai</w:t>
                      </w:r>
                      <w:r>
                        <w:rPr>
                          <w:rFonts w:ascii="TimesLT" w:hAnsi="TimesLT"/>
                          <w:szCs w:val="24"/>
                        </w:rPr>
                        <w:t xml:space="preserve"> – biudžete patvirtinta planuojamų išlaidų suma, kurią asignavimų valdytojas turi teisę biudžetiniais metais gauti iš biudžete numatytų lėšų, pateikęs paraišką Savivaldybės administracijos Finansų skyriui (toliau – Finansų skyrius), ir panaudoti programoms finansuoti</w:t>
                      </w:r>
                      <w:r>
                        <w:rPr>
                          <w:szCs w:val="24"/>
                        </w:rPr>
                        <w:t>.</w:t>
                      </w:r>
                    </w:p>
                    <w:p>
                      <w:pPr>
                        <w:jc w:val="both"/>
                        <w:rPr>
                          <w:i/>
                          <w:iCs/>
                          <w:sz w:val="18"/>
                          <w:szCs w:val="18"/>
                          <w:lang w:eastAsia="lt-LT"/>
                        </w:rPr>
                      </w:pPr>
                      <w:r>
                        <w:rPr>
                          <w:i/>
                          <w:iCs/>
                          <w:sz w:val="18"/>
                          <w:szCs w:val="18"/>
                          <w:lang w:eastAsia="lt-LT"/>
                        </w:rPr>
                        <w:t>Papunkčio pakeitimai:</w:t>
                      </w:r>
                    </w:p>
                    <w:p>
                      <w:pPr>
                        <w:jc w:val="both"/>
                        <w:rPr>
                          <w:i/>
                          <w:iCs/>
                          <w:sz w:val="18"/>
                          <w:szCs w:val="18"/>
                          <w:lang w:eastAsia="lt-LT"/>
                        </w:rPr>
                      </w:pPr>
                      <w:r>
                        <w:rPr>
                          <w:i/>
                          <w:iCs/>
                          <w:sz w:val="18"/>
                          <w:szCs w:val="18"/>
                          <w:lang w:eastAsia="lt-LT"/>
                        </w:rPr>
                        <w:t xml:space="preserve">Nr. T-525, 2024-12-19, paskelbta TAR 2024-, i. k. </w:t>
                      </w:r>
                    </w:p>
                  </w:sdtContent>
                </w:sdt>
                <w:sdt>
                  <w:sdtPr>
                    <w:alias w:val="2.3 pp."/>
                    <w:tag w:val="part_5207e1f615b046e1a9dcdf56350ad04d"/>
                    <w:lock w:val="sdtLocked"/>
                    <w:richText/>
                  </w:sdtPr>
                  <w:sdtContent>
                    <w:p>
                      <w:pPr>
                        <w:ind w:firstLine="709"/>
                        <w:jc w:val="both"/>
                        <w:rPr>
                          <w:color w:val="000000"/>
                          <w:szCs w:val="24"/>
                        </w:rPr>
                      </w:pPr>
                      <w:sdt>
                        <w:sdtPr>
                          <w:alias w:val="Numeris"/>
                          <w:tag w:val="nr_5207e1f615b046e1a9dcdf56350ad04d"/>
                          <w:lock w:val="sdtLocked"/>
                          <w:richText/>
                        </w:sdtPr>
                        <w:sdtContent>
                          <w:r>
                            <w:t>2.3</w:t>
                          </w:r>
                        </w:sdtContent>
                      </w:sdt>
                      <w:r>
                        <w:t xml:space="preserve">. </w:t>
                      </w:r>
                      <w:r>
                        <w:rPr>
                          <w:b/>
                          <w:bCs/>
                        </w:rPr>
                        <w:t>Savivaldybės biudžeto asignavimų valdytojai</w:t>
                      </w:r>
                      <w:r>
                        <w:t xml:space="preserve"> yra Savivaldybės administracijos ir (ar) jos struktūriniai padaliniai bei Savivaldybės biudžetinės įstaigos, nurodyti savivaldybės tarybos patvirtintame savivaldybės biudžete.</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2" w:history="1">
                        <w:r>
                          <w:rPr>
                            <w:rFonts w:eastAsia="MS Mincho"/>
                            <w:i/>
                            <w:iCs/>
                            <w:color w:val="0563C1"/>
                            <w:sz w:val="20"/>
                            <w:u w:val="single"/>
                          </w:rPr>
                          <w:t>T-276</w:t>
                        </w:r>
                      </w:hyperlink>
                      <w:r>
                        <w:rPr>
                          <w:rFonts w:eastAsia="MS Mincho"/>
                          <w:i/>
                          <w:iCs/>
                          <w:sz w:val="20"/>
                        </w:rPr>
                        <w:t>, 2024-03-07, paskelbta TAR 2024-03-12, i. k. 2024-04491</w:t>
                      </w:r>
                    </w:p>
                    <w:p>
                      <w:pPr>
                        <w:jc w:val="both"/>
                      </w:pPr>
                      <w:r>
                        <w:rPr>
                          <w:rFonts w:eastAsia="MS Mincho"/>
                          <w:i/>
                          <w:iCs/>
                          <w:sz w:val="20"/>
                        </w:rPr>
                        <w:t>Nr. T-525 , 2024-12-19, paskelbta TAR 2024-, i. k</w:t>
                      </w:r>
                    </w:p>
                  </w:sdtContent>
                </w:sdt>
                <w:sdt>
                  <w:sdtPr>
                    <w:alias w:val="2.4 pp."/>
                    <w:tag w:val="part_0e390232a2c34ab0a5d41c1625f2d62e"/>
                    <w:lock w:val="sdtLocked"/>
                    <w:richText/>
                  </w:sdtPr>
                  <w:sdtContent>
                    <w:p>
                      <w:pPr>
                        <w:ind w:firstLine="782"/>
                        <w:jc w:val="both"/>
                        <w:rPr>
                          <w:szCs w:val="24"/>
                          <w:lang w:eastAsia="lt-LT"/>
                        </w:rPr>
                      </w:pPr>
                      <w:sdt>
                        <w:sdtPr>
                          <w:alias w:val="Numeris"/>
                          <w:tag w:val="nr_0e390232a2c34ab0a5d41c1625f2d62e"/>
                          <w:lock w:val="sdtLocked"/>
                          <w:richText/>
                        </w:sdtPr>
                        <w:sdtContent>
                          <w:r>
                            <w:rPr>
                              <w:rFonts w:ascii="TimesLT" w:hAnsi="TimesLT"/>
                              <w:iCs/>
                              <w:szCs w:val="24"/>
                            </w:rPr>
                            <w:t>2.4</w:t>
                          </w:r>
                        </w:sdtContent>
                      </w:sdt>
                      <w:r>
                        <w:rPr>
                          <w:rFonts w:ascii="TimesLT" w:hAnsi="TimesLT"/>
                          <w:iCs/>
                          <w:szCs w:val="24"/>
                        </w:rPr>
                        <w:t xml:space="preserve">. </w:t>
                      </w:r>
                      <w:r>
                        <w:rPr>
                          <w:b/>
                          <w:szCs w:val="24"/>
                          <w:lang w:eastAsia="lt-LT"/>
                        </w:rPr>
                        <w:t>Finansavimas</w:t>
                      </w:r>
                      <w:r>
                        <w:rPr>
                          <w:szCs w:val="24"/>
                          <w:lang w:eastAsia="lt-LT"/>
                        </w:rPr>
                        <w:t xml:space="preserve"> – lėšų pervedimas į asignavimų valdytojų ir savivaldybių biudžetinių įstaigų sąskaitas programoms vykdyti ir kitų subjektų sąskaitas atitinkamo asignavimų valdytojo programoms vykdyti arba tiesioginis biudžetinių įstaigų ir kitų subjektų programų išlaidų apmokėjimas iš savivaldybės iždo sąskaitų.</w:t>
                      </w:r>
                    </w:p>
                    <w:p>
                      <w:pPr>
                        <w:jc w:val="both"/>
                        <w:rPr>
                          <w:i/>
                          <w:iCs/>
                          <w:sz w:val="18"/>
                          <w:szCs w:val="18"/>
                          <w:lang w:eastAsia="lt-LT"/>
                        </w:rPr>
                      </w:pPr>
                      <w:r>
                        <w:rPr>
                          <w:i/>
                          <w:iCs/>
                          <w:sz w:val="18"/>
                          <w:szCs w:val="18"/>
                          <w:lang w:eastAsia="lt-LT"/>
                        </w:rPr>
                        <w:t>Papunkčio pakeitimai:</w:t>
                      </w:r>
                    </w:p>
                    <w:p>
                      <w:pPr>
                        <w:jc w:val="both"/>
                        <w:rPr>
                          <w:i/>
                          <w:iCs/>
                          <w:sz w:val="18"/>
                          <w:szCs w:val="18"/>
                          <w:lang w:eastAsia="lt-LT"/>
                        </w:rPr>
                      </w:pPr>
                      <w:r>
                        <w:rPr>
                          <w:i/>
                          <w:iCs/>
                          <w:sz w:val="18"/>
                          <w:szCs w:val="18"/>
                          <w:lang w:eastAsia="lt-LT"/>
                        </w:rPr>
                        <w:t>Nr. T-525 , 2024-12-19, paskelbta TAR 2024-, i. k</w:t>
                      </w:r>
                    </w:p>
                  </w:sdtContent>
                </w:sdt>
                <w:sdt>
                  <w:sdtPr>
                    <w:alias w:val="2.5 pp."/>
                    <w:tag w:val="part_e9807fc61e2e4f849d1749f02c2b000b"/>
                    <w:lock w:val="sdtLocked"/>
                    <w:richText/>
                  </w:sdtPr>
                  <w:sdtContent>
                    <w:p>
                      <w:pPr>
                        <w:ind w:firstLine="771"/>
                        <w:jc w:val="both"/>
                        <w:rPr>
                          <w:szCs w:val="24"/>
                        </w:rPr>
                      </w:pPr>
                      <w:sdt>
                        <w:sdtPr>
                          <w:alias w:val="Numeris"/>
                          <w:tag w:val="nr_e9807fc61e2e4f849d1749f02c2b000b"/>
                          <w:lock w:val="sdtLocked"/>
                          <w:richText/>
                        </w:sdtPr>
                        <w:sdtContent>
                          <w:r>
                            <w:rPr>
                              <w:rFonts w:ascii="TimesLT" w:hAnsi="TimesLT"/>
                              <w:iCs/>
                              <w:szCs w:val="24"/>
                            </w:rPr>
                            <w:t>2.5</w:t>
                          </w:r>
                        </w:sdtContent>
                      </w:sdt>
                      <w:r>
                        <w:rPr>
                          <w:rFonts w:ascii="TimesLT" w:hAnsi="TimesLT"/>
                          <w:iCs/>
                          <w:szCs w:val="24"/>
                        </w:rPr>
                        <w:t xml:space="preserve">. </w:t>
                      </w:r>
                      <w:r>
                        <w:rPr>
                          <w:b/>
                          <w:bCs/>
                          <w:szCs w:val="24"/>
                        </w:rPr>
                        <w:t>Biudžetinių įstaigų pajamos</w:t>
                      </w:r>
                      <w:r>
                        <w:rPr>
                          <w:szCs w:val="24"/>
                        </w:rPr>
                        <w:t xml:space="preserve"> – biudžetinių įstaigų gautos pajamos už trumpalaikio ir ilgalaikio materialiojo turto nuomą, teikiamas paslaugas (išskyrus paslaugas, už kurias mokama valstybės rinkliava ir žyminis mokestis), kitos gautos pajamos, kurių panaudojimo tikslinė paskirtis nustatyta Europos Sąjungos teisės aktuose, įstatymuose arba Lietuvos Respublikos Vyriausybės nutarimuose, kurios įmokamos į biudžetą ir naudojamos vadovaujantis įstatymais arba Vyriausybės nutarimais, Savivaldybės tarybos sprendimais šių įstaigų vykdomoms programoms finansuoti.</w:t>
                      </w:r>
                    </w:p>
                  </w:sdtContent>
                </w:sdt>
                <w:sdt>
                  <w:sdtPr>
                    <w:alias w:val="2.6 pp."/>
                    <w:tag w:val="part_ed06d58f6bad4491a9a736bff2c4daee"/>
                    <w:lock w:val="sdtLocked"/>
                    <w:richText/>
                  </w:sdtPr>
                  <w:sdtContent>
                    <w:p>
                      <w:pPr>
                        <w:ind w:firstLine="720"/>
                        <w:jc w:val="both"/>
                        <w:rPr>
                          <w:szCs w:val="24"/>
                          <w:lang w:eastAsia="lt-LT"/>
                        </w:rPr>
                      </w:pPr>
                      <w:sdt>
                        <w:sdtPr>
                          <w:alias w:val="Numeris"/>
                          <w:tag w:val="nr_ed06d58f6bad4491a9a736bff2c4daee"/>
                          <w:lock w:val="sdtLocked"/>
                          <w:richText/>
                        </w:sdtPr>
                        <w:sdtContent>
                          <w:r>
                            <w:rPr>
                              <w:rFonts w:ascii="TimesLT" w:hAnsi="TimesLT"/>
                              <w:iCs/>
                              <w:szCs w:val="24"/>
                            </w:rPr>
                            <w:t>2.6</w:t>
                          </w:r>
                        </w:sdtContent>
                      </w:sdt>
                      <w:r>
                        <w:rPr>
                          <w:rFonts w:ascii="TimesLT" w:hAnsi="TimesLT"/>
                          <w:iCs/>
                          <w:szCs w:val="24"/>
                        </w:rPr>
                        <w:t>.</w:t>
                      </w:r>
                      <w:r>
                        <w:rPr>
                          <w:b/>
                          <w:bCs/>
                          <w:szCs w:val="24"/>
                          <w:lang w:eastAsia="lt-LT"/>
                        </w:rPr>
                        <w:t xml:space="preserve"> </w:t>
                      </w:r>
                      <w:r>
                        <w:rPr>
                          <w:b/>
                          <w:szCs w:val="24"/>
                          <w:lang w:eastAsia="lt-LT"/>
                        </w:rPr>
                        <w:t>Biudžetiniai metai</w:t>
                      </w:r>
                      <w:r>
                        <w:rPr>
                          <w:szCs w:val="24"/>
                          <w:lang w:eastAsia="lt-LT"/>
                        </w:rPr>
                        <w:t xml:space="preserve"> – 12 mėnesių biudžeto laikotarpis, prasidedantis sausio 1 dieną ir pasibaigiantis gruodžio 31 dieną.</w:t>
                      </w:r>
                    </w:p>
                  </w:sdtContent>
                </w:sdt>
                <w:sdt>
                  <w:sdtPr>
                    <w:alias w:val="2.7 pp."/>
                    <w:tag w:val="part_022687fe467542158527581365c12d01"/>
                    <w:lock w:val="sdtLocked"/>
                    <w:richText/>
                  </w:sdtPr>
                  <w:sdtContent>
                    <w:p>
                      <w:pPr>
                        <w:ind w:firstLine="709"/>
                        <w:jc w:val="both"/>
                        <w:rPr>
                          <w:szCs w:val="24"/>
                        </w:rPr>
                      </w:pPr>
                      <w:sdt>
                        <w:sdtPr>
                          <w:alias w:val="Numeris"/>
                          <w:tag w:val="nr_022687fe467542158527581365c12d01"/>
                          <w:lock w:val="sdtLocked"/>
                          <w:richText/>
                        </w:sdtPr>
                        <w:sdtContent>
                          <w:r>
                            <w:rPr>
                              <w:szCs w:val="24"/>
                            </w:rPr>
                            <w:t>2.7</w:t>
                          </w:r>
                        </w:sdtContent>
                      </w:sdt>
                      <w:r>
                        <w:rPr>
                          <w:szCs w:val="24"/>
                        </w:rPr>
                        <w:t xml:space="preserve">. </w:t>
                      </w:r>
                      <w:r>
                        <w:rPr>
                          <w:b/>
                          <w:bCs/>
                          <w:szCs w:val="24"/>
                        </w:rPr>
                        <w:t>Programa</w:t>
                      </w:r>
                      <w:r>
                        <w:rPr>
                          <w:szCs w:val="24"/>
                        </w:rPr>
                        <w:t xml:space="preserve"> – strateginio ir (arba) metinio veiklos plano dalis, skirta asignavimų valdytojo strateginiam tikslui įgyvendinti.</w:t>
                      </w:r>
                    </w:p>
                  </w:sdtContent>
                </w:sdt>
                <w:sdt>
                  <w:sdtPr>
                    <w:alias w:val="2.8 pp."/>
                    <w:tag w:val="part_0898fd103b724bf8a42a4c5675094c94"/>
                    <w:lock w:val="sdtLocked"/>
                    <w:richText/>
                  </w:sdtPr>
                  <w:sdtContent>
                    <w:p>
                      <w:pPr>
                        <w:ind w:firstLine="709"/>
                        <w:jc w:val="both"/>
                        <w:rPr>
                          <w:szCs w:val="24"/>
                          <w:lang w:eastAsia="lt-LT"/>
                        </w:rPr>
                      </w:pPr>
                      <w:sdt>
                        <w:sdtPr>
                          <w:alias w:val="Numeris"/>
                          <w:tag w:val="nr_0898fd103b724bf8a42a4c5675094c94"/>
                          <w:lock w:val="sdtLocked"/>
                          <w:richText/>
                        </w:sdtPr>
                        <w:sdtContent>
                          <w:r>
                            <w:rPr>
                              <w:rFonts w:ascii="TimesLT" w:hAnsi="TimesLT"/>
                              <w:iCs/>
                              <w:szCs w:val="24"/>
                            </w:rPr>
                            <w:t>2.8</w:t>
                          </w:r>
                        </w:sdtContent>
                      </w:sdt>
                      <w:r>
                        <w:rPr>
                          <w:rFonts w:ascii="TimesLT" w:hAnsi="TimesLT"/>
                          <w:iCs/>
                          <w:szCs w:val="24"/>
                        </w:rPr>
                        <w:t xml:space="preserve">. </w:t>
                      </w:r>
                      <w:r>
                        <w:rPr>
                          <w:b/>
                          <w:szCs w:val="24"/>
                          <w:lang w:eastAsia="lt-LT"/>
                        </w:rPr>
                        <w:t>Programos sąmata</w:t>
                      </w:r>
                      <w:r>
                        <w:rPr>
                          <w:szCs w:val="24"/>
                          <w:lang w:eastAsia="lt-LT"/>
                        </w:rPr>
                        <w:t xml:space="preserve"> – dokumentas, kuriame pagal ekonominę ir funkcinę klasifikacijas nurodomos asignavimų sumos programai vykdyti.</w:t>
                      </w:r>
                    </w:p>
                  </w:sdtContent>
                </w:sdt>
                <w:sdt>
                  <w:sdtPr>
                    <w:alias w:val="2.9 pp."/>
                    <w:tag w:val="part_19a5c725e11d44988a1348d355fc933d"/>
                    <w:lock w:val="sdtLocked"/>
                    <w:richText/>
                  </w:sdtPr>
                  <w:sdtContent>
                    <w:p>
                      <w:pPr>
                        <w:ind w:firstLine="720"/>
                        <w:jc w:val="both"/>
                        <w:rPr>
                          <w:szCs w:val="24"/>
                          <w:lang w:eastAsia="lt-LT"/>
                        </w:rPr>
                      </w:pPr>
                      <w:sdt>
                        <w:sdtPr>
                          <w:alias w:val="Numeris"/>
                          <w:tag w:val="nr_19a5c725e11d44988a1348d355fc933d"/>
                          <w:lock w:val="sdtLocked"/>
                          <w:richText/>
                        </w:sdtPr>
                        <w:sdtContent>
                          <w:r>
                            <w:rPr>
                              <w:rFonts w:ascii="TimesLT" w:hAnsi="TimesLT"/>
                              <w:iCs/>
                              <w:szCs w:val="24"/>
                            </w:rPr>
                            <w:t>2.9</w:t>
                          </w:r>
                        </w:sdtContent>
                      </w:sdt>
                      <w:r>
                        <w:rPr>
                          <w:rFonts w:ascii="TimesLT" w:hAnsi="TimesLT"/>
                          <w:iCs/>
                          <w:szCs w:val="24"/>
                        </w:rPr>
                        <w:t xml:space="preserve">. </w:t>
                      </w:r>
                      <w:r>
                        <w:rPr>
                          <w:b/>
                          <w:szCs w:val="24"/>
                          <w:lang w:eastAsia="lt-LT"/>
                        </w:rPr>
                        <w:t>Ekonominė biudžeto pajamų ir asignavimų klasifikacija</w:t>
                      </w:r>
                      <w:r>
                        <w:rPr>
                          <w:bCs/>
                          <w:szCs w:val="24"/>
                          <w:lang w:eastAsia="lt-LT"/>
                        </w:rPr>
                        <w:t xml:space="preserve"> </w:t>
                      </w:r>
                      <w:r>
                        <w:rPr>
                          <w:szCs w:val="24"/>
                          <w:lang w:eastAsia="lt-LT"/>
                        </w:rPr>
                        <w:t xml:space="preserve">(toliau – </w:t>
                      </w:r>
                      <w:r>
                        <w:rPr>
                          <w:b/>
                          <w:szCs w:val="24"/>
                          <w:lang w:eastAsia="lt-LT"/>
                        </w:rPr>
                        <w:t>ekonominė klasifikacija</w:t>
                      </w:r>
                      <w:r>
                        <w:rPr>
                          <w:szCs w:val="24"/>
                          <w:lang w:eastAsia="lt-LT"/>
                        </w:rPr>
                        <w:t>) – biudžeto pajamų ir asignavimų suskirstymas pagal bendrus ekonominius lėšų kaupimo ir skirstymo požymius.</w:t>
                      </w:r>
                    </w:p>
                  </w:sdtContent>
                </w:sdt>
                <w:sdt>
                  <w:sdtPr>
                    <w:alias w:val="2.10 pp."/>
                    <w:tag w:val="part_6b9c600702054cc580ee27f1dc018b46"/>
                    <w:lock w:val="sdtLocked"/>
                    <w:richText/>
                  </w:sdtPr>
                  <w:sdtContent>
                    <w:p>
                      <w:pPr>
                        <w:ind w:firstLine="720"/>
                        <w:jc w:val="both"/>
                        <w:rPr>
                          <w:szCs w:val="24"/>
                          <w:lang w:eastAsia="lt-LT"/>
                        </w:rPr>
                      </w:pPr>
                      <w:sdt>
                        <w:sdtPr>
                          <w:alias w:val="Numeris"/>
                          <w:tag w:val="nr_6b9c600702054cc580ee27f1dc018b46"/>
                          <w:lock w:val="sdtLocked"/>
                          <w:richText/>
                        </w:sdtPr>
                        <w:sdtContent>
                          <w:r>
                            <w:rPr>
                              <w:rFonts w:ascii="TimesLT" w:hAnsi="TimesLT"/>
                              <w:iCs/>
                              <w:szCs w:val="24"/>
                            </w:rPr>
                            <w:t>2.10</w:t>
                          </w:r>
                        </w:sdtContent>
                      </w:sdt>
                      <w:r>
                        <w:rPr>
                          <w:rFonts w:ascii="TimesLT" w:hAnsi="TimesLT"/>
                          <w:iCs/>
                          <w:szCs w:val="24"/>
                        </w:rPr>
                        <w:t xml:space="preserve">. </w:t>
                      </w:r>
                      <w:r>
                        <w:rPr>
                          <w:b/>
                          <w:szCs w:val="24"/>
                          <w:lang w:eastAsia="lt-LT"/>
                        </w:rPr>
                        <w:t>Funkcinė asignavimų klasifikacija</w:t>
                      </w:r>
                      <w:r>
                        <w:rPr>
                          <w:bCs/>
                          <w:szCs w:val="24"/>
                          <w:lang w:eastAsia="lt-LT"/>
                        </w:rPr>
                        <w:t xml:space="preserve"> </w:t>
                      </w:r>
                      <w:r>
                        <w:rPr>
                          <w:szCs w:val="24"/>
                          <w:lang w:eastAsia="lt-LT"/>
                        </w:rPr>
                        <w:t xml:space="preserve">(toliau – </w:t>
                      </w:r>
                      <w:r>
                        <w:rPr>
                          <w:b/>
                          <w:szCs w:val="24"/>
                          <w:lang w:eastAsia="lt-LT"/>
                        </w:rPr>
                        <w:t>funkcinė klasifikacija</w:t>
                      </w:r>
                      <w:r>
                        <w:rPr>
                          <w:szCs w:val="24"/>
                          <w:lang w:eastAsia="lt-LT"/>
                        </w:rPr>
                        <w:t>) – asignavimų suskirstymas pagal valstybės funkcijas.</w:t>
                      </w:r>
                    </w:p>
                  </w:sdtContent>
                </w:sdt>
                <w:sdt>
                  <w:sdtPr>
                    <w:alias w:val="2.11 pp."/>
                    <w:tag w:val="part_efae65d1c44a4f16b3bd06892e7eb225"/>
                    <w:lock w:val="sdtLocked"/>
                    <w:richText/>
                  </w:sdtPr>
                  <w:sdtContent>
                    <w:p>
                      <w:pPr>
                        <w:ind w:firstLine="771"/>
                        <w:jc w:val="both"/>
                        <w:rPr>
                          <w:szCs w:val="24"/>
                          <w:lang w:eastAsia="lt-LT"/>
                        </w:rPr>
                      </w:pPr>
                      <w:sdt>
                        <w:sdtPr>
                          <w:alias w:val="Numeris"/>
                          <w:tag w:val="nr_efae65d1c44a4f16b3bd06892e7eb225"/>
                          <w:lock w:val="sdtLocked"/>
                          <w:richText/>
                        </w:sdtPr>
                        <w:sdtContent>
                          <w:r>
                            <w:rPr>
                              <w:szCs w:val="24"/>
                              <w:lang w:eastAsia="lt-LT"/>
                            </w:rPr>
                            <w:t>2.11</w:t>
                          </w:r>
                        </w:sdtContent>
                      </w:sdt>
                      <w:r>
                        <w:rPr>
                          <w:szCs w:val="24"/>
                          <w:lang w:eastAsia="lt-LT"/>
                        </w:rPr>
                        <w:t xml:space="preserve">. </w:t>
                      </w:r>
                      <w:r>
                        <w:rPr>
                          <w:sz w:val="18"/>
                          <w:szCs w:val="18"/>
                          <w:lang w:eastAsia="lt-LT"/>
                        </w:rPr>
                        <w:t>neteko galios nuo 2024-12-19.</w:t>
                      </w:r>
                    </w:p>
                  </w:sdtContent>
                </w:sdt>
                <w:sdt>
                  <w:sdtPr>
                    <w:alias w:val="2.12 pp."/>
                    <w:tag w:val="part_f70b73f14b894c4fba8de231550a3522"/>
                    <w:lock w:val="sdtLocked"/>
                    <w:richText/>
                  </w:sdtPr>
                  <w:sdtContent>
                    <w:p>
                      <w:pPr>
                        <w:ind w:firstLine="782"/>
                        <w:jc w:val="both"/>
                        <w:rPr>
                          <w:szCs w:val="24"/>
                          <w:lang w:eastAsia="lt-LT"/>
                        </w:rPr>
                      </w:pPr>
                      <w:sdt>
                        <w:sdtPr>
                          <w:alias w:val="Numeris"/>
                          <w:tag w:val="nr_f70b73f14b894c4fba8de231550a3522"/>
                          <w:lock w:val="sdtLocked"/>
                          <w:richText/>
                        </w:sdtPr>
                        <w:sdtContent>
                          <w:r>
                            <w:rPr>
                              <w:szCs w:val="24"/>
                              <w:lang w:eastAsia="lt-LT"/>
                            </w:rPr>
                            <w:t>2.12</w:t>
                          </w:r>
                        </w:sdtContent>
                      </w:sdt>
                      <w:r>
                        <w:rPr>
                          <w:sz w:val="18"/>
                          <w:szCs w:val="18"/>
                          <w:lang w:eastAsia="lt-LT"/>
                        </w:rPr>
                        <w:t>.</w:t>
                      </w:r>
                      <w:r>
                        <w:rPr>
                          <w:sz w:val="18"/>
                          <w:szCs w:val="18"/>
                        </w:rPr>
                        <w:t xml:space="preserve"> </w:t>
                      </w:r>
                      <w:r>
                        <w:rPr>
                          <w:sz w:val="18"/>
                          <w:szCs w:val="18"/>
                          <w:lang w:eastAsia="lt-LT"/>
                        </w:rPr>
                        <w:t>neteko galios nuo 2024-12-19.</w:t>
                      </w:r>
                      <w:r>
                        <w:rPr>
                          <w:szCs w:val="24"/>
                          <w:lang w:eastAsia="lt-LT"/>
                        </w:rPr>
                        <w:t xml:space="preserve"> </w:t>
                      </w:r>
                    </w:p>
                  </w:sdtContent>
                </w:sdt>
              </w:sdtContent>
            </w:sdt>
            <w:sdt>
              <w:sdtPr>
                <w:alias w:val="3 p."/>
                <w:tag w:val="part_4407f172a54c436ca3fab9f50dbd5eac"/>
                <w:lock w:val="sdtLocked"/>
                <w:richText/>
              </w:sdtPr>
              <w:sdtContent>
                <w:p>
                  <w:pPr>
                    <w:ind w:firstLine="782"/>
                    <w:jc w:val="both"/>
                    <w:rPr>
                      <w:szCs w:val="24"/>
                    </w:rPr>
                  </w:pPr>
                  <w:sdt>
                    <w:sdtPr>
                      <w:alias w:val="Numeris"/>
                      <w:tag w:val="nr_4407f172a54c436ca3fab9f50dbd5eac"/>
                      <w:lock w:val="sdtLocked"/>
                      <w:richText/>
                    </w:sdtPr>
                    <w:sdtContent>
                      <w:r>
                        <w:rPr>
                          <w:szCs w:val="24"/>
                          <w:lang w:eastAsia="lt-LT"/>
                        </w:rPr>
                        <w:t>3</w:t>
                      </w:r>
                    </w:sdtContent>
                  </w:sdt>
                  <w:r>
                    <w:rPr>
                      <w:szCs w:val="24"/>
                      <w:lang w:eastAsia="lt-LT"/>
                    </w:rPr>
                    <w:t xml:space="preserve">. </w:t>
                  </w:r>
                  <w:r>
                    <w:rPr>
                      <w:szCs w:val="24"/>
                    </w:rPr>
                    <w:t>Biudžeto teisinis pagrindas yra Savivaldybės tarybos priimti sprendimai dėl atitinkamų biudžetinių metų biudžeto patvirtinimo ir patikslinimo.</w:t>
                  </w:r>
                </w:p>
              </w:sdtContent>
            </w:sdt>
            <w:sdt>
              <w:sdtPr>
                <w:alias w:val="4 p."/>
                <w:tag w:val="part_7aa588441ee5402796030a1f7d8227e4"/>
                <w:lock w:val="sdtLocked"/>
                <w:richText/>
              </w:sdtPr>
              <w:sdtContent>
                <w:p>
                  <w:pPr>
                    <w:ind w:firstLine="771"/>
                    <w:jc w:val="both"/>
                    <w:rPr>
                      <w:color w:val="000000"/>
                      <w:szCs w:val="24"/>
                    </w:rPr>
                  </w:pPr>
                  <w:sdt>
                    <w:sdtPr>
                      <w:alias w:val="Numeris"/>
                      <w:tag w:val="nr_7aa588441ee5402796030a1f7d8227e4"/>
                      <w:lock w:val="sdtLocked"/>
                      <w:richText/>
                    </w:sdtPr>
                    <w:sdtContent>
                      <w:r>
                        <w:rPr>
                          <w:szCs w:val="24"/>
                        </w:rPr>
                        <w:t>4</w:t>
                      </w:r>
                    </w:sdtContent>
                  </w:sdt>
                  <w:r>
                    <w:rPr>
                      <w:szCs w:val="24"/>
                    </w:rPr>
                    <w:t xml:space="preserve">. </w:t>
                  </w:r>
                  <w:r>
                    <w:rPr>
                      <w:color w:val="000000"/>
                      <w:szCs w:val="24"/>
                    </w:rPr>
                    <w:t xml:space="preserve">Savivaldybės biudžeto asignavimų valdytojų vadovams </w:t>
                  </w:r>
                  <w:r>
                    <w:rPr>
                      <w:b/>
                      <w:bCs/>
                      <w:color w:val="000000"/>
                      <w:szCs w:val="24"/>
                    </w:rPr>
                    <w:t>ar savivaldybių administracijose jų įgaliotiems asmenims</w:t>
                  </w:r>
                  <w:r>
                    <w:rPr>
                      <w:color w:val="000000"/>
                      <w:szCs w:val="24"/>
                    </w:rPr>
                    <w:t xml:space="preserve"> pavaldžių biudžetinių įstaigų ir kitų subjektų asignavimų panaudojimo teisinis pagrindas yra asignavimų valdytojų vadovų</w:t>
                  </w:r>
                  <w:r>
                    <w:t xml:space="preserve"> </w:t>
                  </w:r>
                  <w:r>
                    <w:rPr>
                      <w:b/>
                      <w:bCs/>
                      <w:color w:val="000000"/>
                      <w:szCs w:val="24"/>
                    </w:rPr>
                    <w:t>ar savivaldybių administracijose jų įgaliotų asmenų</w:t>
                  </w:r>
                  <w:r>
                    <w:rPr>
                      <w:color w:val="000000"/>
                      <w:szCs w:val="24"/>
                    </w:rPr>
                    <w:t xml:space="preserve"> patvirtintos šių įstaigų programų sąmatos.</w:t>
                  </w:r>
                </w:p>
                <w:p>
                  <w:pPr>
                    <w:jc w:val="both"/>
                    <w:rPr>
                      <w:i/>
                      <w:iCs/>
                      <w:sz w:val="18"/>
                      <w:szCs w:val="18"/>
                      <w:lang w:eastAsia="lt-LT"/>
                    </w:rPr>
                  </w:pPr>
                  <w:r>
                    <w:rPr>
                      <w:i/>
                      <w:iCs/>
                      <w:sz w:val="18"/>
                      <w:szCs w:val="18"/>
                      <w:lang w:eastAsia="lt-LT"/>
                    </w:rPr>
                    <w:t>Papunkčio pakeitimai:</w:t>
                  </w:r>
                </w:p>
                <w:p>
                  <w:pPr>
                    <w:jc w:val="both"/>
                    <w:rPr>
                      <w:i/>
                      <w:iCs/>
                      <w:sz w:val="18"/>
                      <w:szCs w:val="18"/>
                      <w:lang w:eastAsia="lt-LT"/>
                    </w:rPr>
                  </w:pPr>
                  <w:r>
                    <w:rPr>
                      <w:i/>
                      <w:iCs/>
                      <w:sz w:val="18"/>
                      <w:szCs w:val="18"/>
                      <w:lang w:eastAsia="lt-LT"/>
                    </w:rPr>
                    <w:t xml:space="preserve">Nr. T-525  , 2024-12-19, paskelbta TAR 2024-, i. k</w:t>
                  </w:r>
                </w:p>
              </w:sdtContent>
            </w:sdt>
            <w:sdt>
              <w:sdtPr>
                <w:alias w:val="5 p."/>
                <w:tag w:val="part_157e7f28a6474eef85ca451cd140601e"/>
                <w:lock w:val="sdtLocked"/>
                <w:richText/>
              </w:sdtPr>
              <w:sdtContent>
                <w:p>
                  <w:pPr>
                    <w:tabs>
                      <w:tab w:val="left" w:pos="1298"/>
                    </w:tabs>
                    <w:ind w:firstLine="771"/>
                    <w:jc w:val="both"/>
                    <w:rPr>
                      <w:rFonts w:ascii="TimesLT" w:hAnsi="TimesLT"/>
                      <w:szCs w:val="24"/>
                    </w:rPr>
                  </w:pPr>
                  <w:sdt>
                    <w:sdtPr>
                      <w:alias w:val="Numeris"/>
                      <w:tag w:val="nr_157e7f28a6474eef85ca451cd140601e"/>
                      <w:lock w:val="sdtLocked"/>
                      <w:richText/>
                    </w:sdtPr>
                    <w:sdtContent>
                      <w:r>
                        <w:rPr>
                          <w:rFonts w:ascii="TimesLT" w:hAnsi="TimesLT"/>
                          <w:szCs w:val="24"/>
                        </w:rPr>
                        <w:t>5</w:t>
                      </w:r>
                    </w:sdtContent>
                  </w:sdt>
                  <w:r>
                    <w:rPr>
                      <w:rFonts w:ascii="TimesLT" w:hAnsi="TimesLT"/>
                      <w:szCs w:val="24"/>
                    </w:rPr>
                    <w:t>. Kitos šiose Taisyklėse vartojamos sąvokos atitinka sąvokas, vartojamas Lietuvos Respublikos biudžeto sandaros įstatyme ir kituose biudžeto sudarymo, vykdymo, administravimo tvarką reglamentuojančiuose teisės aktuose.</w:t>
                  </w:r>
                </w:p>
                <w:p>
                  <w:pPr>
                    <w:ind w:firstLine="709"/>
                    <w:jc w:val="both"/>
                    <w:rPr>
                      <w:szCs w:val="24"/>
                    </w:rPr>
                  </w:pPr>
                </w:p>
              </w:sdtContent>
            </w:sdt>
          </w:sdtContent>
        </w:sdt>
        <w:sdt>
          <w:sdtPr>
            <w:alias w:val="skyrius"/>
            <w:tag w:val="part_26fba27ef8c0445d93f0a3a882891670"/>
            <w:lock w:val="sdtLocked"/>
            <w:richText/>
          </w:sdtPr>
          <w:sdtContent>
            <w:p>
              <w:pPr>
                <w:jc w:val="center"/>
                <w:rPr>
                  <w:b/>
                  <w:bCs/>
                  <w:szCs w:val="24"/>
                </w:rPr>
              </w:pPr>
              <w:sdt>
                <w:sdtPr>
                  <w:alias w:val="Numeris"/>
                  <w:tag w:val="nr_26fba27ef8c0445d93f0a3a882891670"/>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26fba27ef8c0445d93f0a3a882891670"/>
                  <w:lock w:val="sdtLocked"/>
                  <w:richText/>
                </w:sdtPr>
                <w:sdtContent>
                  <w:r>
                    <w:rPr>
                      <w:b/>
                      <w:bCs/>
                      <w:szCs w:val="24"/>
                    </w:rPr>
                    <w:t>BIUDŽETO PAJAMOS, JO SUDARYMAS IR KEITIMAS</w:t>
                  </w:r>
                </w:sdtContent>
              </w:sdt>
            </w:p>
            <w:p>
              <w:pPr>
                <w:jc w:val="center"/>
                <w:rPr>
                  <w:b/>
                  <w:bCs/>
                  <w:szCs w:val="24"/>
                </w:rPr>
              </w:pPr>
            </w:p>
            <w:sdt>
              <w:sdtPr>
                <w:alias w:val="6 p."/>
                <w:tag w:val="part_d2de368de52c405c91203f5b005a21ca"/>
                <w:lock w:val="sdtLocked"/>
                <w:richText/>
              </w:sdtPr>
              <w:sdtContent>
                <w:p>
                  <w:pPr>
                    <w:ind w:firstLine="720"/>
                    <w:jc w:val="both"/>
                    <w:rPr>
                      <w:color w:val="000000"/>
                      <w:szCs w:val="24"/>
                      <w:lang w:eastAsia="lt-LT"/>
                    </w:rPr>
                  </w:pPr>
                  <w:sdt>
                    <w:sdtPr>
                      <w:alias w:val="Numeris"/>
                      <w:tag w:val="nr_d2de368de52c405c91203f5b005a21ca"/>
                      <w:lock w:val="sdtLocked"/>
                      <w:richText/>
                    </w:sdtPr>
                    <w:sdtContent>
                      <w:r>
                        <w:rPr>
                          <w:color w:val="000000"/>
                          <w:spacing w:val="-2"/>
                          <w:sz w:val="22"/>
                          <w:szCs w:val="22"/>
                          <w:lang w:eastAsia="lt-LT"/>
                        </w:rPr>
                        <w:t>6</w:t>
                      </w:r>
                    </w:sdtContent>
                  </w:sdt>
                  <w:r>
                    <w:rPr>
                      <w:color w:val="000000"/>
                      <w:spacing w:val="-2"/>
                      <w:sz w:val="22"/>
                      <w:szCs w:val="22"/>
                      <w:lang w:eastAsia="lt-LT"/>
                    </w:rPr>
                    <w:t xml:space="preserve">. </w:t>
                  </w:r>
                  <w:r>
                    <w:rPr>
                      <w:color w:val="000000"/>
                      <w:spacing w:val="-2"/>
                      <w:szCs w:val="24"/>
                      <w:lang w:eastAsia="lt-LT"/>
                    </w:rPr>
                    <w:t xml:space="preserve">Savivaldybės biudžeto pajamas </w:t>
                  </w:r>
                  <w:r>
                    <w:rPr>
                      <w:i/>
                      <w:iCs/>
                      <w:color w:val="000000"/>
                      <w:spacing w:val="-2"/>
                      <w:sz w:val="22"/>
                      <w:szCs w:val="22"/>
                      <w:lang w:eastAsia="lt-LT"/>
                    </w:rPr>
                    <w:t>(biudžeto pajamos gali būti tik piniginės lėšos)</w:t>
                  </w:r>
                  <w:r>
                    <w:rPr>
                      <w:color w:val="000000"/>
                      <w:spacing w:val="-2"/>
                      <w:sz w:val="22"/>
                      <w:szCs w:val="22"/>
                      <w:lang w:eastAsia="lt-LT"/>
                    </w:rPr>
                    <w:t xml:space="preserve"> </w:t>
                  </w:r>
                  <w:r>
                    <w:rPr>
                      <w:color w:val="000000"/>
                      <w:spacing w:val="-2"/>
                      <w:szCs w:val="24"/>
                      <w:lang w:eastAsia="lt-LT"/>
                    </w:rPr>
                    <w:t>sudaro:</w:t>
                  </w:r>
                </w:p>
                <w:sdt>
                  <w:sdtPr>
                    <w:alias w:val="6 p. 1 pp."/>
                    <w:tag w:val="part_95ce962f9b9443e5b10960c603f45936"/>
                    <w:lock w:val="sdtLocked"/>
                    <w:richText/>
                  </w:sdtPr>
                  <w:sdtContent>
                    <w:p>
                      <w:pPr>
                        <w:ind w:firstLine="720"/>
                        <w:jc w:val="both"/>
                        <w:rPr>
                          <w:color w:val="000000"/>
                          <w:szCs w:val="24"/>
                          <w:lang w:eastAsia="lt-LT"/>
                        </w:rPr>
                      </w:pPr>
                      <w:sdt>
                        <w:sdtPr>
                          <w:alias w:val="Numeris"/>
                          <w:tag w:val="nr_95ce962f9b9443e5b10960c603f45936"/>
                          <w:lock w:val="sdtLocked"/>
                          <w:richText/>
                        </w:sdtPr>
                        <w:sdtContent>
                          <w:r>
                            <w:rPr>
                              <w:color w:val="000000"/>
                              <w:spacing w:val="-2"/>
                              <w:szCs w:val="24"/>
                              <w:lang w:eastAsia="lt-LT"/>
                            </w:rPr>
                            <w:t>1</w:t>
                          </w:r>
                        </w:sdtContent>
                      </w:sdt>
                      <w:r>
                        <w:rPr>
                          <w:color w:val="000000"/>
                          <w:spacing w:val="-2"/>
                          <w:szCs w:val="24"/>
                          <w:lang w:eastAsia="lt-LT"/>
                        </w:rPr>
                        <w:t>) pajamos iš mokesčių, gaunamos į savivaldybės biudžetą pagal įstatymus ir kitus teisės aktus;</w:t>
                      </w:r>
                    </w:p>
                  </w:sdtContent>
                </w:sdt>
                <w:sdt>
                  <w:sdtPr>
                    <w:alias w:val="6 p. 2 pp."/>
                    <w:tag w:val="part_cc4b394b8cfb449d9c5f326e2c8dd534"/>
                    <w:lock w:val="sdtLocked"/>
                    <w:richText/>
                  </w:sdtPr>
                  <w:sdtContent>
                    <w:p>
                      <w:pPr>
                        <w:ind w:firstLine="720"/>
                        <w:jc w:val="both"/>
                        <w:rPr>
                          <w:color w:val="000000"/>
                          <w:szCs w:val="24"/>
                          <w:lang w:eastAsia="lt-LT"/>
                        </w:rPr>
                      </w:pPr>
                      <w:sdt>
                        <w:sdtPr>
                          <w:alias w:val="Numeris"/>
                          <w:tag w:val="nr_cc4b394b8cfb449d9c5f326e2c8dd534"/>
                          <w:lock w:val="sdtLocked"/>
                          <w:richText/>
                        </w:sdtPr>
                        <w:sdtContent>
                          <w:r>
                            <w:rPr>
                              <w:color w:val="000000"/>
                              <w:szCs w:val="24"/>
                              <w:lang w:eastAsia="lt-LT"/>
                            </w:rPr>
                            <w:t>2</w:t>
                          </w:r>
                        </w:sdtContent>
                      </w:sdt>
                      <w:r>
                        <w:rPr>
                          <w:color w:val="000000"/>
                          <w:szCs w:val="24"/>
                          <w:lang w:eastAsia="lt-LT"/>
                        </w:rPr>
                        <w:t>) pajamos iš savivaldybės turto;</w:t>
                      </w:r>
                    </w:p>
                  </w:sdtContent>
                </w:sdt>
                <w:sdt>
                  <w:sdtPr>
                    <w:alias w:val="6 p. 3 pp."/>
                    <w:tag w:val="part_5b8e505701944a8db3870c76c8b11df6"/>
                    <w:lock w:val="sdtLocked"/>
                    <w:richText/>
                  </w:sdtPr>
                  <w:sdtContent>
                    <w:p>
                      <w:pPr>
                        <w:ind w:firstLine="720"/>
                        <w:jc w:val="both"/>
                        <w:rPr>
                          <w:color w:val="000000"/>
                          <w:szCs w:val="24"/>
                          <w:lang w:eastAsia="lt-LT"/>
                        </w:rPr>
                      </w:pPr>
                      <w:sdt>
                        <w:sdtPr>
                          <w:alias w:val="Numeris"/>
                          <w:tag w:val="nr_5b8e505701944a8db3870c76c8b11df6"/>
                          <w:lock w:val="sdtLocked"/>
                          <w:richText/>
                        </w:sdtPr>
                        <w:sdtContent>
                          <w:r>
                            <w:rPr>
                              <w:color w:val="000000"/>
                              <w:spacing w:val="-2"/>
                              <w:szCs w:val="24"/>
                              <w:lang w:eastAsia="lt-LT"/>
                            </w:rPr>
                            <w:t>3</w:t>
                          </w:r>
                        </w:sdtContent>
                      </w:sdt>
                      <w:r>
                        <w:rPr>
                          <w:color w:val="000000"/>
                          <w:spacing w:val="-2"/>
                          <w:szCs w:val="24"/>
                          <w:lang w:eastAsia="lt-LT"/>
                        </w:rPr>
                        <w:t>) savivaldybės biudžetinių įstaigų pajamos;</w:t>
                      </w:r>
                    </w:p>
                  </w:sdtContent>
                </w:sdt>
                <w:sdt>
                  <w:sdtPr>
                    <w:alias w:val="6 p. 4 pp."/>
                    <w:tag w:val="part_3d38b4d688ff449c90236f6e3031e9a1"/>
                    <w:lock w:val="sdtLocked"/>
                    <w:richText/>
                  </w:sdtPr>
                  <w:sdtContent>
                    <w:p>
                      <w:pPr>
                        <w:ind w:firstLine="720"/>
                        <w:jc w:val="both"/>
                        <w:rPr>
                          <w:color w:val="000000"/>
                          <w:szCs w:val="24"/>
                          <w:lang w:eastAsia="lt-LT"/>
                        </w:rPr>
                      </w:pPr>
                      <w:sdt>
                        <w:sdtPr>
                          <w:alias w:val="Numeris"/>
                          <w:tag w:val="nr_3d38b4d688ff449c90236f6e3031e9a1"/>
                          <w:lock w:val="sdtLocked"/>
                          <w:richText/>
                        </w:sdtPr>
                        <w:sdtContent>
                          <w:r>
                            <w:rPr>
                              <w:color w:val="000000"/>
                              <w:szCs w:val="24"/>
                              <w:lang w:eastAsia="lt-LT"/>
                            </w:rPr>
                            <w:t>4</w:t>
                          </w:r>
                        </w:sdtContent>
                      </w:sdt>
                      <w:r>
                        <w:rPr>
                          <w:color w:val="000000"/>
                          <w:szCs w:val="24"/>
                          <w:lang w:eastAsia="lt-LT"/>
                        </w:rPr>
                        <w:t>) pajamos, gautos už išnuomotą arba suteiktą naudotis valstybinę žemę, valstybinio vidaus vandenų fondo vandens telkinius ir įstatymų nustatyta tvarka paskirsčius lėšas už parduotus valstybinės žemės sklypus;</w:t>
                      </w:r>
                    </w:p>
                  </w:sdtContent>
                </w:sdt>
                <w:sdt>
                  <w:sdtPr>
                    <w:alias w:val="6 p. 5 pp."/>
                    <w:tag w:val="part_f8f6f970637c4e668410969ffc96fce3"/>
                    <w:lock w:val="sdtLocked"/>
                    <w:richText/>
                  </w:sdtPr>
                  <w:sdtContent>
                    <w:p>
                      <w:pPr>
                        <w:ind w:firstLine="720"/>
                        <w:jc w:val="both"/>
                        <w:rPr>
                          <w:color w:val="000000"/>
                          <w:szCs w:val="24"/>
                          <w:lang w:eastAsia="lt-LT"/>
                        </w:rPr>
                      </w:pPr>
                      <w:sdt>
                        <w:sdtPr>
                          <w:alias w:val="Numeris"/>
                          <w:tag w:val="nr_f8f6f970637c4e668410969ffc96fce3"/>
                          <w:lock w:val="sdtLocked"/>
                          <w:richText/>
                        </w:sdtPr>
                        <w:sdtContent>
                          <w:r>
                            <w:rPr>
                              <w:color w:val="000000"/>
                              <w:spacing w:val="-2"/>
                              <w:szCs w:val="24"/>
                              <w:lang w:eastAsia="lt-LT"/>
                            </w:rPr>
                            <w:t>5</w:t>
                          </w:r>
                        </w:sdtContent>
                      </w:sdt>
                      <w:r>
                        <w:rPr>
                          <w:color w:val="000000"/>
                          <w:spacing w:val="-2"/>
                          <w:szCs w:val="24"/>
                          <w:lang w:eastAsia="lt-LT"/>
                        </w:rPr>
                        <w:t>) valstybės biudžeto dotacijos ir kitos pervedamos lėšos;</w:t>
                      </w:r>
                    </w:p>
                  </w:sdtContent>
                </w:sdt>
                <w:sdt>
                  <w:sdtPr>
                    <w:alias w:val="6 p. 6 pp."/>
                    <w:tag w:val="part_d20629eab9bc43a48d4322eeabc634f4"/>
                    <w:lock w:val="sdtLocked"/>
                    <w:richText/>
                  </w:sdtPr>
                  <w:sdtContent>
                    <w:p>
                      <w:pPr>
                        <w:ind w:firstLine="720"/>
                        <w:jc w:val="both"/>
                        <w:rPr>
                          <w:color w:val="000000"/>
                          <w:szCs w:val="24"/>
                          <w:lang w:eastAsia="lt-LT"/>
                        </w:rPr>
                      </w:pPr>
                      <w:sdt>
                        <w:sdtPr>
                          <w:alias w:val="Numeris"/>
                          <w:tag w:val="nr_d20629eab9bc43a48d4322eeabc634f4"/>
                          <w:lock w:val="sdtLocked"/>
                          <w:richText/>
                        </w:sdtPr>
                        <w:sdtContent>
                          <w:r>
                            <w:rPr>
                              <w:color w:val="000000"/>
                              <w:spacing w:val="-2"/>
                              <w:szCs w:val="24"/>
                              <w:lang w:eastAsia="lt-LT"/>
                            </w:rPr>
                            <w:t>6</w:t>
                          </w:r>
                        </w:sdtContent>
                      </w:sdt>
                      <w:r>
                        <w:rPr>
                          <w:color w:val="000000"/>
                          <w:spacing w:val="-2"/>
                          <w:szCs w:val="24"/>
                          <w:lang w:eastAsia="lt-LT"/>
                        </w:rPr>
                        <w:t>) </w:t>
                      </w:r>
                      <w:r>
                        <w:rPr>
                          <w:color w:val="000000"/>
                          <w:szCs w:val="24"/>
                          <w:lang w:eastAsia="lt-LT"/>
                        </w:rPr>
                        <w:t>negrąžintina finansinė parama (lėšos);</w:t>
                      </w:r>
                    </w:p>
                  </w:sdtContent>
                </w:sdt>
                <w:sdt>
                  <w:sdtPr>
                    <w:alias w:val="6 p. 7 pp."/>
                    <w:tag w:val="part_3d4ed096cc6341ffadd03ed64a5c162f"/>
                    <w:lock w:val="sdtLocked"/>
                    <w:richText/>
                  </w:sdtPr>
                  <w:sdtContent>
                    <w:p>
                      <w:pPr>
                        <w:ind w:firstLine="720"/>
                        <w:jc w:val="both"/>
                        <w:rPr>
                          <w:color w:val="000000"/>
                          <w:szCs w:val="24"/>
                          <w:lang w:eastAsia="lt-LT"/>
                        </w:rPr>
                      </w:pPr>
                      <w:sdt>
                        <w:sdtPr>
                          <w:alias w:val="Numeris"/>
                          <w:tag w:val="nr_3d4ed096cc6341ffadd03ed64a5c162f"/>
                          <w:lock w:val="sdtLocked"/>
                          <w:richText/>
                        </w:sdtPr>
                        <w:sdtContent>
                          <w:r>
                            <w:rPr>
                              <w:color w:val="000000"/>
                              <w:spacing w:val="-2"/>
                              <w:szCs w:val="24"/>
                              <w:lang w:eastAsia="lt-LT"/>
                            </w:rPr>
                            <w:t>7</w:t>
                          </w:r>
                        </w:sdtContent>
                      </w:sdt>
                      <w:r>
                        <w:rPr>
                          <w:color w:val="000000"/>
                          <w:spacing w:val="-2"/>
                          <w:szCs w:val="24"/>
                          <w:lang w:eastAsia="lt-LT"/>
                        </w:rPr>
                        <w:t>) kitos įstatymų nustatytos pajamos.</w:t>
                      </w:r>
                    </w:p>
                  </w:sdtContent>
                </w:sdt>
              </w:sdtContent>
            </w:sdt>
            <w:sdt>
              <w:sdtPr>
                <w:alias w:val="7 p."/>
                <w:tag w:val="part_5c62e1262c094a098bfb9f2a1d4b9657"/>
                <w:lock w:val="sdtLocked"/>
                <w:richText/>
              </w:sdtPr>
              <w:sdtContent>
                <w:p>
                  <w:pPr>
                    <w:ind w:firstLine="720"/>
                    <w:jc w:val="both"/>
                    <w:rPr>
                      <w:color w:val="000000"/>
                      <w:szCs w:val="24"/>
                      <w:lang w:eastAsia="lt-LT"/>
                    </w:rPr>
                  </w:pPr>
                  <w:sdt>
                    <w:sdtPr>
                      <w:alias w:val="Numeris"/>
                      <w:tag w:val="nr_5c62e1262c094a098bfb9f2a1d4b9657"/>
                      <w:lock w:val="sdtLocked"/>
                      <w:richText/>
                    </w:sdtPr>
                    <w:sdtContent>
                      <w:r>
                        <w:rPr>
                          <w:color w:val="000000"/>
                          <w:spacing w:val="-2"/>
                          <w:szCs w:val="24"/>
                          <w:lang w:eastAsia="lt-LT"/>
                        </w:rPr>
                        <w:t>7</w:t>
                      </w:r>
                    </w:sdtContent>
                  </w:sdt>
                  <w:r>
                    <w:rPr>
                      <w:color w:val="000000"/>
                      <w:spacing w:val="-2"/>
                      <w:szCs w:val="24"/>
                      <w:lang w:eastAsia="lt-LT"/>
                    </w:rPr>
                    <w:t>. Į savivaldybės biudžeto pajamas įskaitomos įmokos už ilgalaikio materialiojo ir nematerialiojo turto realizavimą.</w:t>
                  </w:r>
                </w:p>
              </w:sdtContent>
            </w:sdt>
            <w:sdt>
              <w:sdtPr>
                <w:alias w:val="8 p."/>
                <w:tag w:val="part_e7feee4d41a840a8985f2971c39f99eb"/>
                <w:lock w:val="sdtLocked"/>
                <w:richText/>
              </w:sdtPr>
              <w:sdtContent>
                <w:p>
                  <w:pPr>
                    <w:ind w:left="57" w:firstLine="709"/>
                    <w:jc w:val="both"/>
                    <w:rPr>
                      <w:szCs w:val="24"/>
                      <w:lang w:eastAsia="lt-LT"/>
                    </w:rPr>
                  </w:pPr>
                  <w:sdt>
                    <w:sdtPr>
                      <w:alias w:val="Numeris"/>
                      <w:tag w:val="nr_e7feee4d41a840a8985f2971c39f99eb"/>
                      <w:lock w:val="sdtLocked"/>
                      <w:richText/>
                    </w:sdtPr>
                    <w:sdtContent>
                      <w:r>
                        <w:rPr>
                          <w:color w:val="000000"/>
                          <w:szCs w:val="24"/>
                          <w:lang w:eastAsia="lt-LT"/>
                        </w:rPr>
                        <w:t>8</w:t>
                      </w:r>
                    </w:sdtContent>
                  </w:sdt>
                  <w:r>
                    <w:rPr>
                      <w:color w:val="000000"/>
                      <w:szCs w:val="24"/>
                      <w:lang w:eastAsia="lt-LT"/>
                    </w:rPr>
                    <w:t>. B</w:t>
                  </w:r>
                  <w:r>
                    <w:rPr>
                      <w:szCs w:val="24"/>
                      <w:lang w:eastAsia="lt-LT"/>
                    </w:rPr>
                    <w:t xml:space="preserve">iudžetas sudaromas ir tvirtinamas vieneriems metams. </w:t>
                  </w:r>
                </w:p>
              </w:sdtContent>
            </w:sdt>
            <w:sdt>
              <w:sdtPr>
                <w:alias w:val="9 p."/>
                <w:tag w:val="part_883c0cdb77834203a030a26a33b34dae"/>
                <w:lock w:val="sdtLocked"/>
                <w:richText/>
              </w:sdtPr>
              <w:sdtContent>
                <w:p>
                  <w:pPr>
                    <w:ind w:left="57" w:firstLine="709"/>
                    <w:jc w:val="both"/>
                    <w:rPr>
                      <w:szCs w:val="24"/>
                      <w:lang w:eastAsia="lt-LT"/>
                    </w:rPr>
                  </w:pPr>
                  <w:sdt>
                    <w:sdtPr>
                      <w:alias w:val="Numeris"/>
                      <w:tag w:val="nr_883c0cdb77834203a030a26a33b34dae"/>
                      <w:lock w:val="sdtLocked"/>
                      <w:richText/>
                    </w:sdtPr>
                    <w:sdtContent>
                      <w:r>
                        <w:rPr>
                          <w:szCs w:val="24"/>
                          <w:lang w:eastAsia="lt-LT"/>
                        </w:rPr>
                        <w:t>9</w:t>
                      </w:r>
                    </w:sdtContent>
                  </w:sdt>
                  <w:r>
                    <w:rPr>
                      <w:szCs w:val="24"/>
                      <w:lang w:eastAsia="lt-LT"/>
                    </w:rPr>
                    <w:t xml:space="preserve">. Biudžeto balanso rodiklis valdomas taip, kaip nustatyta Lietuvos Respublikos fiskalinės sutarties įgyvendinimo konstitucinio įstatymo 4 straipsnio 2 ir 4 dalyse. Biudžeto einamųjų metų pajamos koreguojamos pridedant nepanaudotą pajamų dalį – praėjusių metų biudžeto pajamų dalį, kuri viršija praėjusių metų panaudotus asignavimus (toliau – nepanaudota pajamų dalis). Einamųjų metų biudžete turi būti numatyti asignavimai visiems trumpalaikiams įsipareigojimams, išskyrus skolinius įsipareigojimus (toliau – trumpalaikiai įsipareigojimai), buvusiems praėjusių metų gruodžio 31 dieną, padengti, nebent trumpalaikiai įsipareigojimai viršija nepanaudotų pajamų dalį – tada numatomų padengti trumpalaikių įsipareigojimų suma turi būti ne mažesnė negu nepanaudota pajamų dalis. </w:t>
                  </w:r>
                </w:p>
              </w:sdtContent>
            </w:sdt>
            <w:sdt>
              <w:sdtPr>
                <w:alias w:val="10 p."/>
                <w:tag w:val="part_698522d123224149abbeb87f2bf6db19"/>
                <w:lock w:val="sdtLocked"/>
                <w:richText/>
              </w:sdtPr>
              <w:sdtContent>
                <w:p>
                  <w:pPr>
                    <w:ind w:left="57" w:firstLine="709"/>
                    <w:jc w:val="both"/>
                    <w:rPr>
                      <w:szCs w:val="24"/>
                      <w:lang w:eastAsia="lt-LT"/>
                    </w:rPr>
                  </w:pPr>
                  <w:sdt>
                    <w:sdtPr>
                      <w:alias w:val="Numeris"/>
                      <w:tag w:val="nr_698522d123224149abbeb87f2bf6db19"/>
                      <w:lock w:val="sdtLocked"/>
                      <w:richText/>
                    </w:sdtPr>
                    <w:sdtContent>
                      <w:r>
                        <w:rPr>
                          <w:szCs w:val="24"/>
                          <w:lang w:eastAsia="lt-LT"/>
                        </w:rPr>
                        <w:t>10</w:t>
                      </w:r>
                    </w:sdtContent>
                  </w:sdt>
                  <w:r>
                    <w:rPr>
                      <w:szCs w:val="24"/>
                      <w:lang w:eastAsia="lt-LT"/>
                    </w:rPr>
                    <w:t>. Biudžeto projektas rengiamas vadovaujantis Lietuvos Respublikos biudžeto sandaros įstatymu, Lietuvos Respublikos Seimo patvirtintais finansiniais rodikliais, valstybinės statistikos duomenimis, Savivaldybės tarybos patvirtintu strateginiu veiklos planu, socialinėmis, ekonominėmis programomis, taip pat Savivaldybės biudžeto asignavimų valdytojų, kitų subjektų programomis ir jų sąmatų projektais.</w:t>
                  </w:r>
                </w:p>
              </w:sdtContent>
            </w:sdt>
            <w:sdt>
              <w:sdtPr>
                <w:alias w:val="11 p."/>
                <w:tag w:val="part_a4c5cec7e4274e95acc6000d8a252606"/>
                <w:lock w:val="sdtLocked"/>
                <w:richText/>
              </w:sdtPr>
              <w:sdtContent>
                <w:p>
                  <w:pPr>
                    <w:ind w:firstLine="851"/>
                    <w:jc w:val="both"/>
                    <w:rPr>
                      <w:szCs w:val="24"/>
                      <w:lang w:eastAsia="lt-LT"/>
                    </w:rPr>
                  </w:pPr>
                  <w:sdt>
                    <w:sdtPr>
                      <w:alias w:val="Numeris"/>
                      <w:tag w:val="nr_a4c5cec7e4274e95acc6000d8a252606"/>
                      <w:lock w:val="sdtLocked"/>
                      <w:richText/>
                    </w:sdtPr>
                    <w:sdtContent>
                      <w:r>
                        <w:t>11</w:t>
                      </w:r>
                    </w:sdtContent>
                  </w:sdt>
                  <w:r>
                    <w:t xml:space="preserve">. Biudžeto projektų rengimas organizuojamas Savivaldybės mero potvarkiu nustatytais  terminais</w:t>
                  </w:r>
                  <w:r>
                    <w:rPr>
                      <w:color w:val="000000"/>
                      <w:szCs w:val="24"/>
                      <w:lang w:eastAsia="lt-LT"/>
                    </w:rPr>
                    <w:t>.</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3" w:history="1">
                    <w:r>
                      <w:rPr>
                        <w:rFonts w:eastAsia="MS Mincho"/>
                        <w:i/>
                        <w:iCs/>
                        <w:color w:val="0563C1"/>
                        <w:sz w:val="20"/>
                        <w:u w:val="single"/>
                      </w:rPr>
                      <w:t>T-276</w:t>
                    </w:r>
                  </w:hyperlink>
                  <w:r>
                    <w:rPr>
                      <w:rFonts w:eastAsia="MS Mincho"/>
                      <w:i/>
                      <w:iCs/>
                      <w:sz w:val="20"/>
                    </w:rPr>
                    <w:t>, 2024-03-07, paskelbta TAR 2024-03-12, i. k. 2024-04491</w:t>
                  </w:r>
                </w:p>
                <w:p/>
              </w:sdtContent>
            </w:sdt>
            <w:sdt>
              <w:sdtPr>
                <w:alias w:val="12 p."/>
                <w:tag w:val="part_8fc0b626cb9646639b7d7816926f426a"/>
                <w:lock w:val="sdtLocked"/>
                <w:richText/>
              </w:sdtPr>
              <w:sdtContent>
                <w:p>
                  <w:pPr>
                    <w:ind w:left="57" w:firstLine="709"/>
                    <w:jc w:val="both"/>
                    <w:rPr>
                      <w:szCs w:val="24"/>
                      <w:lang w:eastAsia="lt-LT"/>
                    </w:rPr>
                  </w:pPr>
                  <w:sdt>
                    <w:sdtPr>
                      <w:alias w:val="Numeris"/>
                      <w:tag w:val="nr_8fc0b626cb9646639b7d7816926f426a"/>
                      <w:lock w:val="sdtLocked"/>
                      <w:richText/>
                    </w:sdtPr>
                    <w:sdtContent>
                      <w:r>
                        <w:rPr>
                          <w:szCs w:val="24"/>
                          <w:lang w:eastAsia="lt-LT"/>
                        </w:rPr>
                        <w:t>12</w:t>
                      </w:r>
                    </w:sdtContent>
                  </w:sdt>
                  <w:r>
                    <w:rPr>
                      <w:szCs w:val="24"/>
                      <w:lang w:eastAsia="lt-LT"/>
                    </w:rPr>
                    <w:t xml:space="preserve">. Biudžeto pajamos planuojamos pagal Seimo patvirtintus finansinius rodiklius, Finansų ministerijos numatomas pajamas savivaldybės teritorijoje, ministerijų ir valstybės institucijų pranešimus apie planuojamas specialios tikslinės dotacijos sumas valstybinėms (valstybės perduotoms savivaldybėms) funkcijoms atlikti, ugdymo reikmėms ir specialiųjų klasių ūkio išlaidoms finansuoti, kitų tikslinių dotacijų sumas, Europos Sąjungos ir kitos tarptautinės finansinės paramos lėšas, asignavimų valdytojų pateiktus skaičiavimus apie numatomas gauti pajamas. </w:t>
                  </w:r>
                </w:p>
              </w:sdtContent>
            </w:sdt>
            <w:sdt>
              <w:sdtPr>
                <w:alias w:val="13 p."/>
                <w:tag w:val="part_62b5ab0da4254b9cab3a10e0ad14e4be"/>
                <w:lock w:val="sdtLocked"/>
                <w:richText/>
              </w:sdtPr>
              <w:sdtContent>
                <w:p>
                  <w:pPr>
                    <w:ind w:firstLine="720"/>
                    <w:jc w:val="both"/>
                    <w:rPr>
                      <w:szCs w:val="24"/>
                      <w:lang w:eastAsia="lt-LT"/>
                    </w:rPr>
                  </w:pPr>
                  <w:sdt>
                    <w:sdtPr>
                      <w:alias w:val="Numeris"/>
                      <w:tag w:val="nr_62b5ab0da4254b9cab3a10e0ad14e4be"/>
                      <w:lock w:val="sdtLocked"/>
                      <w:richText/>
                    </w:sdtPr>
                    <w:sdtContent>
                      <w:r>
                        <w:rPr>
                          <w:szCs w:val="24"/>
                          <w:lang w:eastAsia="lt-LT"/>
                        </w:rPr>
                        <w:t>13</w:t>
                      </w:r>
                    </w:sdtContent>
                  </w:sdt>
                  <w:r>
                    <w:rPr>
                      <w:szCs w:val="24"/>
                      <w:lang w:eastAsia="lt-LT"/>
                    </w:rPr>
                    <w:t>. Savivaldybės tarybos sprendimu tvirtinamame savivaldybės biudžete nurodoma:</w:t>
                  </w:r>
                </w:p>
                <w:sdt>
                  <w:sdtPr>
                    <w:alias w:val="13.1 pp."/>
                    <w:tag w:val="part_fee89d50f79a47b38d657160f14822ea"/>
                    <w:lock w:val="sdtLocked"/>
                    <w:richText/>
                  </w:sdtPr>
                  <w:sdtContent>
                    <w:p>
                      <w:pPr>
                        <w:ind w:firstLine="720"/>
                        <w:jc w:val="both"/>
                        <w:rPr>
                          <w:szCs w:val="24"/>
                          <w:lang w:eastAsia="lt-LT"/>
                        </w:rPr>
                      </w:pPr>
                      <w:sdt>
                        <w:sdtPr>
                          <w:alias w:val="Numeris"/>
                          <w:tag w:val="nr_fee89d50f79a47b38d657160f14822ea"/>
                          <w:lock w:val="sdtLocked"/>
                          <w:richText/>
                        </w:sdtPr>
                        <w:sdtContent>
                          <w:r>
                            <w:rPr>
                              <w:szCs w:val="24"/>
                              <w:lang w:eastAsia="lt-LT"/>
                            </w:rPr>
                            <w:t>13.1</w:t>
                          </w:r>
                        </w:sdtContent>
                      </w:sdt>
                      <w:r>
                        <w:rPr>
                          <w:szCs w:val="24"/>
                          <w:lang w:eastAsia="lt-LT"/>
                        </w:rPr>
                        <w:t>. vienų biudžetinių metų savivaldybės biudžeto rodikliai:</w:t>
                      </w:r>
                    </w:p>
                    <w:sdt>
                      <w:sdtPr>
                        <w:alias w:val="13.1.1 pp."/>
                        <w:tag w:val="part_e28131beda5d43f0a4d48b026cdd2483"/>
                        <w:lock w:val="sdtLocked"/>
                        <w:richText/>
                      </w:sdtPr>
                      <w:sdtContent>
                        <w:p>
                          <w:pPr>
                            <w:ind w:firstLine="720"/>
                            <w:jc w:val="both"/>
                            <w:rPr>
                              <w:szCs w:val="24"/>
                              <w:lang w:eastAsia="lt-LT"/>
                            </w:rPr>
                          </w:pPr>
                          <w:sdt>
                            <w:sdtPr>
                              <w:alias w:val="Numeris"/>
                              <w:tag w:val="nr_e28131beda5d43f0a4d48b026cdd2483"/>
                              <w:lock w:val="sdtLocked"/>
                              <w:richText/>
                            </w:sdtPr>
                            <w:sdtContent>
                              <w:r>
                                <w:rPr>
                                  <w:szCs w:val="24"/>
                                  <w:lang w:eastAsia="lt-LT"/>
                                </w:rPr>
                                <w:t>13.1.1</w:t>
                              </w:r>
                            </w:sdtContent>
                          </w:sdt>
                          <w:r>
                            <w:rPr>
                              <w:szCs w:val="24"/>
                              <w:lang w:eastAsia="lt-LT"/>
                            </w:rPr>
                            <w:t>. bendra vienų biudžetinių metų pajamų suma ir jų paskirstymas pagal pajamų rūšis;</w:t>
                          </w:r>
                        </w:p>
                      </w:sdtContent>
                    </w:sdt>
                    <w:sdt>
                      <w:sdtPr>
                        <w:alias w:val="13.1.2 pp."/>
                        <w:tag w:val="part_6ac44947fffa453fbfdfda966c0df5c9"/>
                        <w:lock w:val="sdtLocked"/>
                        <w:richText/>
                      </w:sdtPr>
                      <w:sdtContent>
                        <w:p>
                          <w:pPr>
                            <w:ind w:firstLine="720"/>
                            <w:jc w:val="both"/>
                            <w:rPr>
                              <w:szCs w:val="24"/>
                              <w:lang w:eastAsia="lt-LT"/>
                            </w:rPr>
                          </w:pPr>
                          <w:sdt>
                            <w:sdtPr>
                              <w:alias w:val="Numeris"/>
                              <w:tag w:val="nr_6ac44947fffa453fbfdfda966c0df5c9"/>
                              <w:lock w:val="sdtLocked"/>
                              <w:richText/>
                            </w:sdtPr>
                            <w:sdtContent>
                              <w:r>
                                <w:rPr>
                                  <w:szCs w:val="24"/>
                                  <w:lang w:eastAsia="lt-LT"/>
                                </w:rPr>
                                <w:t>13.1.2</w:t>
                              </w:r>
                            </w:sdtContent>
                          </w:sdt>
                          <w:r>
                            <w:rPr>
                              <w:szCs w:val="24"/>
                              <w:lang w:eastAsia="lt-LT"/>
                            </w:rPr>
                            <w:t>. bendra vienų biudžetinių metų asignavimų suma ir jų paskirstymas Savivaldybės administracijai ir (ar) Savivaldybės administracijos struktūriniams padaliniams, Savivaldybės biudžetinėms įstaigoms programoms vykdyti;</w:t>
                          </w:r>
                        </w:p>
                      </w:sdtContent>
                    </w:sdt>
                    <w:sdt>
                      <w:sdtPr>
                        <w:alias w:val="13.1.3 pp."/>
                        <w:tag w:val="part_61ad504cc5e349658ce1c7b56303d5f1"/>
                        <w:lock w:val="sdtLocked"/>
                        <w:richText/>
                      </w:sdtPr>
                      <w:sdtContent>
                        <w:p>
                          <w:pPr>
                            <w:ind w:firstLine="720"/>
                            <w:jc w:val="both"/>
                            <w:rPr>
                              <w:szCs w:val="24"/>
                              <w:lang w:eastAsia="lt-LT"/>
                            </w:rPr>
                          </w:pPr>
                          <w:sdt>
                            <w:sdtPr>
                              <w:alias w:val="Numeris"/>
                              <w:tag w:val="nr_61ad504cc5e349658ce1c7b56303d5f1"/>
                              <w:lock w:val="sdtLocked"/>
                              <w:richText/>
                            </w:sdtPr>
                            <w:sdtContent>
                              <w:r>
                                <w:rPr>
                                  <w:szCs w:val="24"/>
                                  <w:lang w:eastAsia="lt-LT"/>
                                </w:rPr>
                                <w:t>13.1.3</w:t>
                              </w:r>
                            </w:sdtContent>
                          </w:sdt>
                          <w:r>
                            <w:rPr>
                              <w:szCs w:val="24"/>
                              <w:lang w:eastAsia="lt-LT"/>
                            </w:rPr>
                            <w:t>. planuojama metinė įsiskolinimų (mokėtinų sumų, išskyrus paskoloms grąžinti) pokyčio suma;</w:t>
                          </w:r>
                        </w:p>
                      </w:sdtContent>
                    </w:sdt>
                  </w:sdtContent>
                </w:sdt>
                <w:sdt>
                  <w:sdtPr>
                    <w:alias w:val="13.2 pp."/>
                    <w:tag w:val="part_fa12451e0bfa4d4cba5cd11a6fc72a0f"/>
                    <w:lock w:val="sdtLocked"/>
                    <w:richText/>
                  </w:sdtPr>
                  <w:sdtContent>
                    <w:p>
                      <w:pPr>
                        <w:ind w:firstLine="720"/>
                        <w:jc w:val="both"/>
                        <w:rPr>
                          <w:szCs w:val="24"/>
                          <w:lang w:eastAsia="lt-LT"/>
                        </w:rPr>
                      </w:pPr>
                      <w:sdt>
                        <w:sdtPr>
                          <w:alias w:val="Numeris"/>
                          <w:tag w:val="nr_fa12451e0bfa4d4cba5cd11a6fc72a0f"/>
                          <w:lock w:val="sdtLocked"/>
                          <w:richText/>
                        </w:sdtPr>
                        <w:sdtContent>
                          <w:r>
                            <w:rPr>
                              <w:szCs w:val="24"/>
                              <w:lang w:eastAsia="lt-LT"/>
                            </w:rPr>
                            <w:t>13.2</w:t>
                          </w:r>
                        </w:sdtContent>
                      </w:sdt>
                      <w:r>
                        <w:rPr>
                          <w:szCs w:val="24"/>
                          <w:lang w:eastAsia="lt-LT"/>
                        </w:rPr>
                        <w:t>. Savivaldybės biudžeto rodikliai antriesiems ir tretiesiems biudžetiniams metams:</w:t>
                      </w:r>
                    </w:p>
                    <w:sdt>
                      <w:sdtPr>
                        <w:alias w:val="13.2.1 pp."/>
                        <w:tag w:val="part_047cf959e0f04d1ea64f8be6168c0af8"/>
                        <w:lock w:val="sdtLocked"/>
                        <w:richText/>
                      </w:sdtPr>
                      <w:sdtContent>
                        <w:p>
                          <w:pPr>
                            <w:ind w:firstLine="720"/>
                            <w:jc w:val="both"/>
                            <w:rPr>
                              <w:szCs w:val="24"/>
                              <w:lang w:eastAsia="lt-LT"/>
                            </w:rPr>
                          </w:pPr>
                          <w:sdt>
                            <w:sdtPr>
                              <w:alias w:val="Numeris"/>
                              <w:tag w:val="nr_047cf959e0f04d1ea64f8be6168c0af8"/>
                              <w:lock w:val="sdtLocked"/>
                              <w:richText/>
                            </w:sdtPr>
                            <w:sdtContent>
                              <w:r>
                                <w:rPr>
                                  <w:szCs w:val="24"/>
                                  <w:lang w:eastAsia="lt-LT"/>
                                </w:rPr>
                                <w:t>13.2.1</w:t>
                              </w:r>
                            </w:sdtContent>
                          </w:sdt>
                          <w:r>
                            <w:rPr>
                              <w:szCs w:val="24"/>
                              <w:lang w:eastAsia="lt-LT"/>
                            </w:rPr>
                            <w:t>. bendros antrųjų ir trečiųjų biudžetinių metų planuojamų pajamų sumos;</w:t>
                          </w:r>
                        </w:p>
                      </w:sdtContent>
                    </w:sdt>
                    <w:sdt>
                      <w:sdtPr>
                        <w:alias w:val="13.2.2 pp."/>
                        <w:tag w:val="part_27d956d2c98241cd9ee373c94c12af18"/>
                        <w:lock w:val="sdtLocked"/>
                        <w:richText/>
                      </w:sdtPr>
                      <w:sdtContent>
                        <w:p>
                          <w:pPr>
                            <w:ind w:firstLine="720"/>
                            <w:jc w:val="both"/>
                            <w:rPr>
                              <w:szCs w:val="24"/>
                              <w:lang w:eastAsia="lt-LT"/>
                            </w:rPr>
                          </w:pPr>
                          <w:sdt>
                            <w:sdtPr>
                              <w:alias w:val="Numeris"/>
                              <w:tag w:val="nr_27d956d2c98241cd9ee373c94c12af18"/>
                              <w:lock w:val="sdtLocked"/>
                              <w:richText/>
                            </w:sdtPr>
                            <w:sdtContent>
                              <w:r>
                                <w:rPr>
                                  <w:szCs w:val="24"/>
                                  <w:lang w:eastAsia="lt-LT"/>
                                </w:rPr>
                                <w:t>13.2.2</w:t>
                              </w:r>
                            </w:sdtContent>
                          </w:sdt>
                          <w:r>
                            <w:rPr>
                              <w:szCs w:val="24"/>
                              <w:lang w:eastAsia="lt-LT"/>
                            </w:rPr>
                            <w:t>. bendros antrųjų ir trečiųjų biudžetinių metų planuojamų asignavimų sumos.“</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14" w:history="1">
                            <w:r>
                              <w:rPr>
                                <w:rFonts w:eastAsia="MS Mincho"/>
                                <w:i/>
                                <w:iCs/>
                                <w:color w:val="0563C1"/>
                                <w:sz w:val="20"/>
                                <w:u w:val="single"/>
                              </w:rPr>
                              <w:t>T-276</w:t>
                            </w:r>
                          </w:hyperlink>
                          <w:r>
                            <w:rPr>
                              <w:rFonts w:eastAsia="MS Mincho"/>
                              <w:i/>
                              <w:iCs/>
                              <w:sz w:val="20"/>
                            </w:rPr>
                            <w:t>, 2024-03-07, paskelbta TAR 2024-03-12, i. k. 2024-04491</w:t>
                          </w:r>
                        </w:p>
                        <w:p>
                          <w:pPr>
                            <w:rPr>
                              <w:i/>
                              <w:iCs/>
                              <w:sz w:val="18"/>
                              <w:szCs w:val="18"/>
                            </w:rPr>
                          </w:pPr>
                          <w:r>
                            <w:rPr>
                              <w:i/>
                              <w:iCs/>
                              <w:sz w:val="18"/>
                              <w:szCs w:val="18"/>
                            </w:rPr>
                            <w:t xml:space="preserve">Nr. T-525 ,   2024-12-19, paskelbta TAR 2024, i. k. 202</w:t>
                          </w:r>
                        </w:p>
                      </w:sdtContent>
                    </w:sdt>
                  </w:sdtContent>
                </w:sdt>
              </w:sdtContent>
            </w:sdt>
            <w:sdt>
              <w:sdtPr>
                <w:alias w:val="14 p."/>
                <w:tag w:val="part_15f1ee8b799c4b9db258fddaed350448"/>
                <w:lock w:val="sdtLocked"/>
                <w:richText/>
              </w:sdtPr>
              <w:sdtContent>
                <w:p>
                  <w:pPr>
                    <w:ind w:firstLine="720"/>
                    <w:jc w:val="both"/>
                    <w:rPr>
                      <w:szCs w:val="24"/>
                      <w:lang w:eastAsia="lt-LT"/>
                    </w:rPr>
                  </w:pPr>
                  <w:sdt>
                    <w:sdtPr>
                      <w:alias w:val="Numeris"/>
                      <w:tag w:val="nr_15f1ee8b799c4b9db258fddaed350448"/>
                      <w:lock w:val="sdtLocked"/>
                      <w:richText/>
                    </w:sdtPr>
                    <w:sdtContent>
                      <w:r>
                        <w:rPr>
                          <w:szCs w:val="24"/>
                          <w:lang w:eastAsia="lt-LT"/>
                        </w:rPr>
                        <w:t>14</w:t>
                      </w:r>
                    </w:sdtContent>
                  </w:sdt>
                  <w:r>
                    <w:rPr>
                      <w:szCs w:val="24"/>
                      <w:lang w:eastAsia="lt-LT"/>
                    </w:rPr>
                    <w:t xml:space="preserve">. Parengtas biudžeto projektas svarstomas Savivaldybės tarybos veiklos reglamente nustatyta tvarka. </w:t>
                  </w:r>
                </w:p>
              </w:sdtContent>
            </w:sdt>
            <w:sdt>
              <w:sdtPr>
                <w:alias w:val="15 p."/>
                <w:tag w:val="part_c9b2a43177304ff387a5744cc9359e74"/>
                <w:lock w:val="sdtLocked"/>
                <w:richText/>
              </w:sdtPr>
              <w:sdtContent>
                <w:p>
                  <w:pPr>
                    <w:ind w:firstLine="720"/>
                    <w:jc w:val="both"/>
                    <w:rPr>
                      <w:color w:val="000000"/>
                      <w:szCs w:val="24"/>
                      <w:lang w:eastAsia="lt-LT"/>
                    </w:rPr>
                  </w:pPr>
                  <w:sdt>
                    <w:sdtPr>
                      <w:alias w:val="Numeris"/>
                      <w:tag w:val="nr_c9b2a43177304ff387a5744cc9359e74"/>
                      <w:lock w:val="sdtLocked"/>
                      <w:richText/>
                    </w:sdtPr>
                    <w:sdtContent>
                      <w:r>
                        <w:rPr>
                          <w:szCs w:val="24"/>
                          <w:lang w:eastAsia="lt-LT"/>
                        </w:rPr>
                        <w:t>15</w:t>
                      </w:r>
                    </w:sdtContent>
                  </w:sdt>
                  <w:r>
                    <w:rPr>
                      <w:szCs w:val="24"/>
                      <w:lang w:eastAsia="lt-LT"/>
                    </w:rPr>
                    <w:t xml:space="preserve">. </w:t>
                  </w:r>
                  <w:r>
                    <w:rPr>
                      <w:color w:val="000000"/>
                      <w:szCs w:val="24"/>
                      <w:lang w:eastAsia="lt-LT"/>
                    </w:rPr>
                    <w:t xml:space="preserve">Savivaldybės taryba biudžetą patvirtina per du mėnesius nuo valstybės biudžeto ir savivaldybių biudžetų finansinių rodiklių patvirtinimo. </w:t>
                  </w:r>
                </w:p>
              </w:sdtContent>
            </w:sdt>
            <w:sdt>
              <w:sdtPr>
                <w:alias w:val="16 p."/>
                <w:tag w:val="part_ed4889de445c4dd0b9381595da1e62f5"/>
                <w:lock w:val="sdtLocked"/>
                <w:richText/>
              </w:sdtPr>
              <w:sdtContent>
                <w:p>
                  <w:pPr>
                    <w:ind w:firstLine="720"/>
                    <w:jc w:val="both"/>
                    <w:rPr>
                      <w:szCs w:val="24"/>
                      <w:lang w:eastAsia="lt-LT"/>
                    </w:rPr>
                  </w:pPr>
                  <w:sdt>
                    <w:sdtPr>
                      <w:alias w:val="Numeris"/>
                      <w:tag w:val="nr_ed4889de445c4dd0b9381595da1e62f5"/>
                      <w:lock w:val="sdtLocked"/>
                      <w:richText/>
                    </w:sdtPr>
                    <w:sdtContent>
                      <w:r>
                        <w:rPr>
                          <w:color w:val="000000"/>
                          <w:szCs w:val="24"/>
                          <w:lang w:eastAsia="lt-LT"/>
                        </w:rPr>
                        <w:t>16</w:t>
                      </w:r>
                    </w:sdtContent>
                  </w:sdt>
                  <w:r>
                    <w:rPr>
                      <w:color w:val="000000"/>
                      <w:szCs w:val="24"/>
                      <w:lang w:eastAsia="lt-LT"/>
                    </w:rPr>
                    <w:t>. Jeigu biudžeto projektas laiku nepatvirtinamas,</w:t>
                  </w:r>
                  <w:r>
                    <w:rPr>
                      <w:spacing w:val="-2"/>
                      <w:szCs w:val="24"/>
                      <w:lang w:eastAsia="lt-LT"/>
                    </w:rPr>
                    <w:t xml:space="preserve"> asignavimai metų pradžioje iki biudžeto patvirtinimo kiekvieną mėnesį negali viršyti 1/12 praėjusių metų atitinkamo biudžeto šiam asignavimų valdytojui skirtų lėšų ir skiriamos tik tęstinei veiklai bei įstatymuose nustatytiems įsipareigojimams finansuoti (išskyrus programų </w:t>
                  </w:r>
                  <w:r>
                    <w:rPr>
                      <w:szCs w:val="24"/>
                      <w:lang w:eastAsia="lt-LT"/>
                    </w:rPr>
                    <w:t>asignavimų dalį, kurią sudaro</w:t>
                  </w:r>
                  <w:r>
                    <w:rPr>
                      <w:spacing w:val="-2"/>
                      <w:szCs w:val="24"/>
                      <w:lang w:eastAsia="lt-LT"/>
                    </w:rPr>
                    <w:t xml:space="preserve"> Europos Sąjungos finansinės paramos ir bendrojo finansavimo </w:t>
                  </w:r>
                  <w:r>
                    <w:rPr>
                      <w:szCs w:val="24"/>
                      <w:lang w:eastAsia="lt-LT"/>
                    </w:rPr>
                    <w:t>bei kitos gaunamos finansinės paramos lėšos</w:t>
                  </w:r>
                  <w:r>
                    <w:rPr>
                      <w:spacing w:val="-2"/>
                      <w:szCs w:val="24"/>
                      <w:lang w:eastAsia="lt-LT"/>
                    </w:rPr>
                    <w:t>) bei įsiskolinimams dengti</w:t>
                  </w:r>
                  <w:r>
                    <w:rPr>
                      <w:szCs w:val="24"/>
                      <w:lang w:eastAsia="lt-LT"/>
                    </w:rPr>
                    <w:t>.</w:t>
                  </w:r>
                </w:p>
              </w:sdtContent>
            </w:sdt>
            <w:sdt>
              <w:sdtPr>
                <w:alias w:val="17 p."/>
                <w:tag w:val="part_030a05368fe0488485d9adf0afd96067"/>
                <w:lock w:val="sdtLocked"/>
                <w:richText/>
              </w:sdtPr>
              <w:sdtContent>
                <w:p>
                  <w:pPr>
                    <w:ind w:left="57" w:firstLine="709"/>
                    <w:jc w:val="both"/>
                    <w:rPr>
                      <w:szCs w:val="24"/>
                      <w:lang w:eastAsia="lt-LT"/>
                    </w:rPr>
                  </w:pPr>
                  <w:sdt>
                    <w:sdtPr>
                      <w:alias w:val="Numeris"/>
                      <w:tag w:val="nr_030a05368fe0488485d9adf0afd96067"/>
                      <w:lock w:val="sdtLocked"/>
                      <w:richText/>
                    </w:sdtPr>
                    <w:sdtContent>
                      <w:r>
                        <w:rPr>
                          <w:szCs w:val="24"/>
                          <w:lang w:eastAsia="lt-LT"/>
                        </w:rPr>
                        <w:t>17</w:t>
                      </w:r>
                    </w:sdtContent>
                  </w:sdt>
                  <w:r>
                    <w:rPr>
                      <w:szCs w:val="24"/>
                      <w:lang w:eastAsia="lt-LT"/>
                    </w:rPr>
                    <w:t>. Atitinkamais metais tvirtinamas biudžeto deficitas negali viršyti tais metais planuojamų išlaidų iš skolintų (neviršijant atitinkamų metų valstybės biudžeto ir savivaldybių biudžetų finansinių rodiklių patvirtinimo įstatyme patvirtintų savivaldybių skolinimosi limitų) lėšų investicijų projektams finansuoti dydžio.</w:t>
                  </w:r>
                </w:p>
              </w:sdtContent>
            </w:sdt>
            <w:sdt>
              <w:sdtPr>
                <w:alias w:val="18 p."/>
                <w:tag w:val="part_35ec6cfa8e7d44cd9f3d41164a74ca5b"/>
                <w:lock w:val="sdtLocked"/>
                <w:richText/>
              </w:sdtPr>
              <w:sdtContent>
                <w:p>
                  <w:pPr>
                    <w:ind w:left="57" w:firstLine="709"/>
                    <w:jc w:val="both"/>
                    <w:rPr>
                      <w:szCs w:val="24"/>
                      <w:lang w:eastAsia="lt-LT"/>
                    </w:rPr>
                  </w:pPr>
                  <w:sdt>
                    <w:sdtPr>
                      <w:alias w:val="Numeris"/>
                      <w:tag w:val="nr_35ec6cfa8e7d44cd9f3d41164a74ca5b"/>
                      <w:lock w:val="sdtLocked"/>
                      <w:richText/>
                    </w:sdtPr>
                    <w:sdtContent>
                      <w:r>
                        <w:rPr>
                          <w:szCs w:val="24"/>
                          <w:lang w:eastAsia="lt-LT"/>
                        </w:rPr>
                        <w:t>18</w:t>
                      </w:r>
                    </w:sdtContent>
                  </w:sdt>
                  <w:r>
                    <w:rPr>
                      <w:szCs w:val="24"/>
                      <w:lang w:eastAsia="lt-LT"/>
                    </w:rPr>
                    <w:t xml:space="preserve">. Savivaldybės tarybai patvirtinus biudžetą, asignavimų valdytojų vadovai ar </w:t>
                  </w:r>
                  <w:r>
                    <w:rPr>
                      <w:b/>
                      <w:bCs/>
                      <w:szCs w:val="24"/>
                      <w:lang w:eastAsia="lt-LT"/>
                    </w:rPr>
                    <w:t>savivaldybių administracijose jų įgalioti asmenys</w:t>
                  </w:r>
                  <w:r>
                    <w:rPr>
                      <w:szCs w:val="24"/>
                      <w:lang w:eastAsia="lt-LT"/>
                    </w:rPr>
                    <w:t xml:space="preserve"> ne vėliau kaip per 15 darbo dienų patvirtina savo ir jiems pavaldžių biudžetinių įstaigų bei kitų subjektų programas ir jų sąmatas.</w:t>
                  </w:r>
                </w:p>
                <w:p>
                  <w:pPr>
                    <w:ind w:left="57" w:hanging="57"/>
                    <w:jc w:val="both"/>
                    <w:rPr>
                      <w:i/>
                      <w:iCs/>
                      <w:sz w:val="18"/>
                      <w:szCs w:val="18"/>
                      <w:lang w:eastAsia="lt-LT"/>
                    </w:rPr>
                  </w:pPr>
                  <w:r>
                    <w:rPr>
                      <w:i/>
                      <w:iCs/>
                      <w:sz w:val="18"/>
                      <w:szCs w:val="18"/>
                      <w:lang w:eastAsia="lt-LT"/>
                    </w:rPr>
                    <w:t>Punkto pakeitimai:</w:t>
                  </w:r>
                </w:p>
                <w:p>
                  <w:pPr>
                    <w:ind w:left="57" w:hanging="57"/>
                    <w:jc w:val="both"/>
                    <w:rPr>
                      <w:i/>
                      <w:iCs/>
                      <w:sz w:val="18"/>
                      <w:szCs w:val="18"/>
                      <w:lang w:eastAsia="lt-LT"/>
                    </w:rPr>
                  </w:pPr>
                  <w:r>
                    <w:rPr>
                      <w:i/>
                      <w:iCs/>
                      <w:sz w:val="18"/>
                      <w:szCs w:val="18"/>
                      <w:lang w:eastAsia="lt-LT"/>
                    </w:rPr>
                    <w:t>Nr. T-525 , 2024-12- 19, paskelbta TAR 202, i. k. 2024-</w:t>
                  </w:r>
                </w:p>
              </w:sdtContent>
            </w:sdt>
            <w:sdt>
              <w:sdtPr>
                <w:alias w:val="19 p."/>
                <w:tag w:val="part_fd6cd02927d54226b18b450540fde57f"/>
                <w:lock w:val="sdtLocked"/>
                <w:richText/>
              </w:sdtPr>
              <w:sdtContent>
                <w:p>
                  <w:pPr>
                    <w:ind w:left="57" w:firstLine="709"/>
                    <w:jc w:val="both"/>
                    <w:rPr>
                      <w:color w:val="000000"/>
                      <w:szCs w:val="24"/>
                      <w:lang w:eastAsia="lt-LT"/>
                    </w:rPr>
                  </w:pPr>
                  <w:sdt>
                    <w:sdtPr>
                      <w:alias w:val="Numeris"/>
                      <w:tag w:val="nr_fd6cd02927d54226b18b450540fde57f"/>
                      <w:lock w:val="sdtLocked"/>
                      <w:richText/>
                    </w:sdtPr>
                    <w:sdtContent>
                      <w:r>
                        <w:rPr>
                          <w:szCs w:val="24"/>
                          <w:lang w:eastAsia="lt-LT"/>
                        </w:rPr>
                        <w:t>19</w:t>
                      </w:r>
                    </w:sdtContent>
                  </w:sdt>
                  <w:r>
                    <w:rPr>
                      <w:szCs w:val="24"/>
                      <w:lang w:eastAsia="lt-LT"/>
                    </w:rPr>
                    <w:t xml:space="preserve">. </w:t>
                  </w:r>
                  <w:r>
                    <w:rPr>
                      <w:color w:val="000000"/>
                      <w:szCs w:val="24"/>
                      <w:lang w:eastAsia="lt-LT"/>
                    </w:rPr>
                    <w:t>Programų sąmatos sudaromos pagal programų finansavimo šaltinių, funkcinės ir ekonominės klasifikacijos kodus. Lėšos programų sąmatose planuojamos:</w:t>
                  </w:r>
                </w:p>
                <w:sdt>
                  <w:sdtPr>
                    <w:alias w:val="19.1 pp."/>
                    <w:tag w:val="part_42d35524b0fb43a39420d7c53570e7fa"/>
                    <w:lock w:val="sdtLocked"/>
                    <w:richText/>
                  </w:sdtPr>
                  <w:sdtContent>
                    <w:p>
                      <w:pPr>
                        <w:ind w:left="57" w:firstLine="709"/>
                        <w:jc w:val="both"/>
                        <w:rPr>
                          <w:color w:val="000000"/>
                          <w:szCs w:val="24"/>
                          <w:lang w:eastAsia="lt-LT"/>
                        </w:rPr>
                      </w:pPr>
                      <w:sdt>
                        <w:sdtPr>
                          <w:alias w:val="Numeris"/>
                          <w:tag w:val="nr_42d35524b0fb43a39420d7c53570e7fa"/>
                          <w:lock w:val="sdtLocked"/>
                          <w:richText/>
                        </w:sdtPr>
                        <w:sdtContent>
                          <w:r>
                            <w:rPr>
                              <w:color w:val="000000"/>
                              <w:szCs w:val="24"/>
                              <w:lang w:eastAsia="lt-LT"/>
                            </w:rPr>
                            <w:t>19.1</w:t>
                          </w:r>
                        </w:sdtContent>
                      </w:sdt>
                      <w:r>
                        <w:rPr>
                          <w:color w:val="000000"/>
                          <w:szCs w:val="24"/>
                          <w:lang w:eastAsia="lt-LT"/>
                        </w:rPr>
                        <w:t>. biudžetinei įstaigai – pagal detalią ekonominę klasifikaciją;</w:t>
                      </w:r>
                    </w:p>
                  </w:sdtContent>
                </w:sdt>
                <w:sdt>
                  <w:sdtPr>
                    <w:alias w:val="19.2 pp."/>
                    <w:tag w:val="part_e4b97862221c4831beff0735458970f6"/>
                    <w:lock w:val="sdtLocked"/>
                    <w:richText/>
                  </w:sdtPr>
                  <w:sdtContent>
                    <w:p>
                      <w:pPr>
                        <w:ind w:left="57" w:firstLine="709"/>
                        <w:jc w:val="both"/>
                        <w:rPr>
                          <w:color w:val="000000"/>
                          <w:szCs w:val="24"/>
                          <w:lang w:eastAsia="lt-LT"/>
                        </w:rPr>
                      </w:pPr>
                      <w:sdt>
                        <w:sdtPr>
                          <w:alias w:val="Numeris"/>
                          <w:tag w:val="nr_e4b97862221c4831beff0735458970f6"/>
                          <w:lock w:val="sdtLocked"/>
                          <w:richText/>
                        </w:sdtPr>
                        <w:sdtContent>
                          <w:r>
                            <w:rPr>
                              <w:color w:val="000000"/>
                              <w:szCs w:val="24"/>
                              <w:lang w:eastAsia="lt-LT"/>
                            </w:rPr>
                            <w:t>19.2</w:t>
                          </w:r>
                        </w:sdtContent>
                      </w:sdt>
                      <w:r>
                        <w:rPr>
                          <w:color w:val="000000"/>
                          <w:szCs w:val="24"/>
                          <w:lang w:eastAsia="lt-LT"/>
                        </w:rPr>
                        <w:t>. nepavaldžiai biudžetinei įstaigai, kai teisės aktų nustatyta tvarka sprendimai skirti jai lėšas priimami einamaisiais biudžetiniais metais, – nedetalizuojant pagal visus ekonominės klasifikacijos kodus.</w:t>
                      </w:r>
                    </w:p>
                  </w:sdtContent>
                </w:sdt>
              </w:sdtContent>
            </w:sdt>
            <w:sdt>
              <w:sdtPr>
                <w:alias w:val="20 p."/>
                <w:tag w:val="part_b38c41d4b483459eaee8155915b0b02c"/>
                <w:lock w:val="sdtLocked"/>
                <w:richText/>
              </w:sdtPr>
              <w:sdtContent>
                <w:p>
                  <w:pPr>
                    <w:ind w:left="57" w:firstLine="709"/>
                    <w:jc w:val="both"/>
                    <w:rPr>
                      <w:color w:val="000000"/>
                      <w:szCs w:val="24"/>
                      <w:lang w:eastAsia="lt-LT"/>
                    </w:rPr>
                  </w:pPr>
                  <w:sdt>
                    <w:sdtPr>
                      <w:alias w:val="Numeris"/>
                      <w:tag w:val="nr_b38c41d4b483459eaee8155915b0b02c"/>
                      <w:lock w:val="sdtLocked"/>
                      <w:richText/>
                    </w:sdtPr>
                    <w:sdtContent>
                      <w:r>
                        <w:rPr>
                          <w:color w:val="000000"/>
                          <w:szCs w:val="24"/>
                          <w:lang w:eastAsia="lt-LT"/>
                        </w:rPr>
                        <w:t>20</w:t>
                      </w:r>
                    </w:sdtContent>
                  </w:sdt>
                  <w:r>
                    <w:rPr>
                      <w:color w:val="000000"/>
                      <w:szCs w:val="24"/>
                      <w:lang w:eastAsia="lt-LT"/>
                    </w:rPr>
                    <w:t xml:space="preserve">. </w:t>
                  </w:r>
                  <w:r>
                    <w:rPr>
                      <w:szCs w:val="24"/>
                      <w:lang w:eastAsia="lt-LT"/>
                    </w:rPr>
                    <w:t xml:space="preserve">Programų sąmatas pasirašo jas sudariusių biudžetinių įstaigų ir kitų subjektų vadovai ar jų įgalioti asmenys. Kol patvirtinamos programų sąmatos, asignavimų valdytojo asignavimai kiekvieną mėnesį negali viršyti 1/12 praėjusių metų atitinkamo biudžeto šiam asignavimų valdytojui skirtų lėšų, </w:t>
                  </w:r>
                  <w:r>
                    <w:rPr>
                      <w:color w:val="000000"/>
                      <w:szCs w:val="24"/>
                      <w:lang w:eastAsia="lt-LT"/>
                    </w:rPr>
                    <w:t>išskyrus tuos atvejus, kai asignavimų valdytojas Finansų skyriui pagrindžia didesnį lėšų poreikį.</w:t>
                  </w:r>
                </w:p>
              </w:sdtContent>
            </w:sdt>
            <w:sdt>
              <w:sdtPr>
                <w:alias w:val="21 p."/>
                <w:tag w:val="part_44c8c25eebb74c49bcc6a77f6a7c2023"/>
                <w:lock w:val="sdtLocked"/>
                <w:richText/>
              </w:sdtPr>
              <w:sdtContent>
                <w:p>
                  <w:pPr>
                    <w:ind w:left="57" w:firstLine="709"/>
                    <w:jc w:val="both"/>
                    <w:rPr>
                      <w:szCs w:val="24"/>
                      <w:lang w:eastAsia="lt-LT"/>
                    </w:rPr>
                  </w:pPr>
                  <w:sdt>
                    <w:sdtPr>
                      <w:alias w:val="Numeris"/>
                      <w:tag w:val="nr_44c8c25eebb74c49bcc6a77f6a7c2023"/>
                      <w:lock w:val="sdtLocked"/>
                      <w:richText/>
                    </w:sdtPr>
                    <w:sdtContent>
                      <w:r>
                        <w:rPr>
                          <w:color w:val="000000"/>
                          <w:szCs w:val="24"/>
                          <w:lang w:eastAsia="lt-LT"/>
                        </w:rPr>
                        <w:t>21</w:t>
                      </w:r>
                    </w:sdtContent>
                  </w:sdt>
                  <w:r>
                    <w:rPr>
                      <w:color w:val="000000"/>
                      <w:szCs w:val="24"/>
                      <w:lang w:eastAsia="lt-LT"/>
                    </w:rPr>
                    <w:t xml:space="preserve">. </w:t>
                  </w:r>
                  <w:r>
                    <w:rPr>
                      <w:szCs w:val="24"/>
                      <w:lang w:eastAsia="lt-LT"/>
                    </w:rPr>
                    <w:t>Sudarydami programų sąmatas, Savivaldybės biudžeto asignavimų valdytojai turi užtikrinti, kad jų ir jiems pavaldžių biudžetinių įstaigų ir kitų subjektų praėjusių metų įsiskolinimai pagal jų įsipareigojimus būtų numatyti padengti planuojamais metais, neviršijant tiems metams skirtų biudžeto asignavimų. Jeigu programų sąmatos patvirtintos iki praėjusių metų programų sąmatų įvykdymo ataskaitos sudarymo, remiantis ataskaitiniais duomenimis apie biudžeto asignavimų valdytojų ir jiems pavaldžių biudžetinių įstaigų ir kitų subjektų įsipareigojimus planuojamųjų metų pradžioje, turi būti atitinkamai patikslintos šių Savivaldybės biudžeto asignavimų valdytojų ir jiems pavaldžių biudžetinių įstaigų ir kitų subjektų planuojamųjų metų programų sąmatos. Europos Sąjungos finansinę paramą ir kitą gaunamą finansinę paramą Savivaldybės institucijos ar įstaigos rengia programų sąmatas, atsižvelgdamos į esamą ir planuojamą lėšų poreikį projektams įgyvendinti.</w:t>
                  </w:r>
                </w:p>
              </w:sdtContent>
            </w:sdt>
            <w:sdt>
              <w:sdtPr>
                <w:alias w:val="22 p."/>
                <w:tag w:val="part_aa30343487fc4b04bb02d87d729b2a5c"/>
                <w:lock w:val="sdtLocked"/>
                <w:richText/>
              </w:sdtPr>
              <w:sdtContent>
                <w:p>
                  <w:pPr>
                    <w:ind w:left="57" w:firstLine="709"/>
                    <w:jc w:val="both"/>
                    <w:rPr>
                      <w:color w:val="000000"/>
                      <w:szCs w:val="24"/>
                      <w:lang w:eastAsia="lt-LT"/>
                    </w:rPr>
                  </w:pPr>
                  <w:sdt>
                    <w:sdtPr>
                      <w:alias w:val="Numeris"/>
                      <w:tag w:val="nr_aa30343487fc4b04bb02d87d729b2a5c"/>
                      <w:lock w:val="sdtLocked"/>
                      <w:richText/>
                    </w:sdtPr>
                    <w:sdtContent>
                      <w:r>
                        <w:rPr>
                          <w:color w:val="000000"/>
                          <w:szCs w:val="24"/>
                          <w:lang w:eastAsia="lt-LT"/>
                        </w:rPr>
                        <w:t>22</w:t>
                      </w:r>
                    </w:sdtContent>
                  </w:sdt>
                  <w:r>
                    <w:rPr>
                      <w:color w:val="000000"/>
                      <w:szCs w:val="24"/>
                      <w:lang w:eastAsia="lt-LT"/>
                    </w:rPr>
                    <w:t>. Patvirtintą biudžetą per 30 darbo dienų Finansų skyrius pateikia Lietuvos Respublikos finansų ministerijai pagal finansų ministro nustatytas formas.</w:t>
                  </w:r>
                </w:p>
              </w:sdtContent>
            </w:sdt>
            <w:sdt>
              <w:sdtPr>
                <w:alias w:val="23 p."/>
                <w:tag w:val="part_09b6ad93ee284dcc82821be8ca854729"/>
                <w:lock w:val="sdtLocked"/>
                <w:richText/>
              </w:sdtPr>
              <w:sdtContent>
                <w:p>
                  <w:pPr>
                    <w:ind w:firstLine="709"/>
                    <w:jc w:val="both"/>
                    <w:rPr>
                      <w:color w:val="000000"/>
                      <w:szCs w:val="24"/>
                      <w:lang w:eastAsia="lt-LT"/>
                    </w:rPr>
                  </w:pPr>
                  <w:sdt>
                    <w:sdtPr>
                      <w:alias w:val="Numeris"/>
                      <w:tag w:val="nr_09b6ad93ee284dcc82821be8ca854729"/>
                      <w:lock w:val="sdtLocked"/>
                      <w:richText/>
                    </w:sdtPr>
                    <w:sdtContent>
                      <w:r>
                        <w:t>23</w:t>
                      </w:r>
                    </w:sdtContent>
                  </w:sdt>
                  <w:r>
                    <w:t>. Savivaldybės administracija, vadovaudamasi patvirtintu savivaldybės biudžetu, programų sąmatomis, atsižvelgdama į Finansų ministerijos paskelbtą pirmųjų biudžetinių metų ketvirčiais paskirstytą gyventojų pajamų mokesčio planą, sudaro pirmųjų biudžetinių metų ketvirčiais paskirstytą savivaldybės biudžeto pajamų ir programų finansavimo planą pagal savivaldybės biudžeto asignavimų valdytojus, programas, finansavimo šaltinius ir išlaidų ekonominės klasifikacijos straipsnius. Šį planą tvirtina meras.</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5" w:history="1">
                    <w:r>
                      <w:rPr>
                        <w:rFonts w:eastAsia="MS Mincho"/>
                        <w:i/>
                        <w:iCs/>
                        <w:color w:val="0563C1"/>
                        <w:sz w:val="20"/>
                        <w:u w:val="single"/>
                      </w:rPr>
                      <w:t>T-932</w:t>
                    </w:r>
                  </w:hyperlink>
                  <w:r>
                    <w:rPr>
                      <w:rFonts w:eastAsia="MS Mincho"/>
                      <w:i/>
                      <w:iCs/>
                      <w:sz w:val="20"/>
                    </w:rPr>
                    <w:t>, 2023-04-13, paskelbta TAR 2023-04-18, i. k. 2023-07455</w:t>
                  </w:r>
                </w:p>
                <w:p>
                  <w:pPr>
                    <w:rPr>
                      <w:i/>
                      <w:iCs/>
                      <w:sz w:val="18"/>
                      <w:szCs w:val="18"/>
                    </w:rPr>
                  </w:pPr>
                  <w:r>
                    <w:rPr>
                      <w:i/>
                      <w:iCs/>
                      <w:sz w:val="18"/>
                      <w:szCs w:val="18"/>
                    </w:rPr>
                    <w:t>Nr. T- 525 , 2024-12-19, paskelbta TAR 2024-, i. k</w:t>
                  </w:r>
                </w:p>
              </w:sdtContent>
            </w:sdt>
            <w:sdt>
              <w:sdtPr>
                <w:alias w:val="24 p."/>
                <w:tag w:val="part_19660a693c644884a298141cba15711f"/>
                <w:lock w:val="sdtLocked"/>
                <w:richText/>
              </w:sdtPr>
              <w:sdtContent>
                <w:p>
                  <w:pPr>
                    <w:ind w:left="57" w:firstLine="709"/>
                    <w:jc w:val="both"/>
                    <w:rPr>
                      <w:szCs w:val="24"/>
                      <w:lang w:eastAsia="lt-LT"/>
                    </w:rPr>
                  </w:pPr>
                  <w:sdt>
                    <w:sdtPr>
                      <w:alias w:val="Numeris"/>
                      <w:tag w:val="nr_19660a693c644884a298141cba15711f"/>
                      <w:lock w:val="sdtLocked"/>
                      <w:richText/>
                    </w:sdtPr>
                    <w:sdtContent>
                      <w:r>
                        <w:rPr>
                          <w:szCs w:val="24"/>
                          <w:lang w:eastAsia="lt-LT"/>
                        </w:rPr>
                        <w:t>24</w:t>
                      </w:r>
                    </w:sdtContent>
                  </w:sdt>
                  <w:r>
                    <w:rPr>
                      <w:szCs w:val="24"/>
                      <w:lang w:eastAsia="lt-LT"/>
                    </w:rPr>
                    <w:t xml:space="preserve">. Informaciją apie patvirtintą biudžetą, jo vykdymą skelbia Savivaldybės administracijos direktorius Savivaldybės interneto svetainėje </w:t>
                  </w:r>
                  <w:r>
                    <w:rPr>
                      <w:color w:val="0000FF"/>
                      <w:szCs w:val="24"/>
                      <w:u w:val="single"/>
                      <w:lang w:eastAsia="lt-LT"/>
                    </w:rPr>
                    <w:t>www.radviliskis.lt</w:t>
                  </w:r>
                  <w:r>
                    <w:rPr>
                      <w:szCs w:val="24"/>
                      <w:lang w:eastAsia="lt-LT"/>
                    </w:rPr>
                    <w:t xml:space="preserve"> ir vietinėje spaudoje.</w:t>
                  </w:r>
                </w:p>
              </w:sdtContent>
            </w:sdt>
            <w:sdt>
              <w:sdtPr>
                <w:alias w:val="25 p."/>
                <w:tag w:val="part_0a5864ab74b4434187566bfd6c8dd99c"/>
                <w:lock w:val="sdtLocked"/>
                <w:richText/>
              </w:sdtPr>
              <w:sdtContent>
                <w:p>
                  <w:pPr>
                    <w:ind w:left="720"/>
                    <w:jc w:val="both"/>
                    <w:rPr>
                      <w:szCs w:val="24"/>
                      <w:lang w:eastAsia="lt-LT"/>
                    </w:rPr>
                  </w:pPr>
                  <w:sdt>
                    <w:sdtPr>
                      <w:alias w:val="Numeris"/>
                      <w:tag w:val="nr_0a5864ab74b4434187566bfd6c8dd99c"/>
                      <w:lock w:val="sdtLocked"/>
                      <w:richText/>
                    </w:sdtPr>
                    <w:sdtContent>
                      <w:r>
                        <w:rPr>
                          <w:szCs w:val="24"/>
                          <w:lang w:eastAsia="lt-LT"/>
                        </w:rPr>
                        <w:t>25</w:t>
                      </w:r>
                    </w:sdtContent>
                  </w:sdt>
                  <w:r>
                    <w:rPr>
                      <w:szCs w:val="24"/>
                      <w:lang w:eastAsia="lt-LT"/>
                    </w:rPr>
                    <w:t xml:space="preserve">. Biudžetas Savivaldybės tarybos sprendimu tikslinamas, kai: </w:t>
                  </w:r>
                </w:p>
                <w:sdt>
                  <w:sdtPr>
                    <w:alias w:val="25.1 pp."/>
                    <w:tag w:val="part_878f6803dba04c83a6ea7759e498479d"/>
                    <w:lock w:val="sdtLocked"/>
                    <w:richText/>
                  </w:sdtPr>
                  <w:sdtContent>
                    <w:p>
                      <w:pPr>
                        <w:ind w:left="720"/>
                        <w:jc w:val="both"/>
                        <w:rPr>
                          <w:szCs w:val="24"/>
                          <w:lang w:eastAsia="lt-LT"/>
                        </w:rPr>
                      </w:pPr>
                      <w:sdt>
                        <w:sdtPr>
                          <w:alias w:val="Numeris"/>
                          <w:tag w:val="nr_878f6803dba04c83a6ea7759e498479d"/>
                          <w:lock w:val="sdtLocked"/>
                          <w:richText/>
                        </w:sdtPr>
                        <w:sdtContent>
                          <w:r>
                            <w:rPr>
                              <w:szCs w:val="24"/>
                              <w:lang w:eastAsia="lt-LT"/>
                            </w:rPr>
                            <w:t>25.1</w:t>
                          </w:r>
                        </w:sdtContent>
                      </w:sdt>
                      <w:r>
                        <w:rPr>
                          <w:szCs w:val="24"/>
                          <w:lang w:eastAsia="lt-LT"/>
                        </w:rPr>
                        <w:t xml:space="preserve">. keičiamas Savivaldybės strateginis veiklos planas; </w:t>
                      </w:r>
                    </w:p>
                  </w:sdtContent>
                </w:sdt>
                <w:sdt>
                  <w:sdtPr>
                    <w:alias w:val="25.2 pp."/>
                    <w:tag w:val="part_1e4afc5c7a314a7b87751b3f557b8541"/>
                    <w:lock w:val="sdtLocked"/>
                    <w:richText/>
                  </w:sdtPr>
                  <w:sdtContent>
                    <w:p>
                      <w:pPr>
                        <w:ind w:firstLine="709"/>
                        <w:jc w:val="both"/>
                        <w:rPr>
                          <w:szCs w:val="24"/>
                          <w:lang w:eastAsia="lt-LT"/>
                        </w:rPr>
                      </w:pPr>
                      <w:sdt>
                        <w:sdtPr>
                          <w:alias w:val="Numeris"/>
                          <w:tag w:val="nr_1e4afc5c7a314a7b87751b3f557b8541"/>
                          <w:lock w:val="sdtLocked"/>
                          <w:richText/>
                        </w:sdtPr>
                        <w:sdtContent>
                          <w:r>
                            <w:rPr>
                              <w:szCs w:val="24"/>
                              <w:lang w:eastAsia="lt-LT"/>
                            </w:rPr>
                            <w:t>25.2</w:t>
                          </w:r>
                        </w:sdtContent>
                      </w:sdt>
                      <w:r>
                        <w:rPr>
                          <w:szCs w:val="24"/>
                          <w:lang w:eastAsia="lt-LT"/>
                        </w:rPr>
                        <w:t xml:space="preserve">. Lietuvos Respublikos Seimo įstatymais, Vyriausybės nutarimais, ministerijų įsakymais skiriamos papildomos lėšos; </w:t>
                      </w:r>
                    </w:p>
                  </w:sdtContent>
                </w:sdt>
                <w:sdt>
                  <w:sdtPr>
                    <w:alias w:val="25.3 pp."/>
                    <w:tag w:val="part_f40d6e06709540b9b86bbfd0a7bb9ba5"/>
                    <w:lock w:val="sdtLocked"/>
                    <w:richText/>
                  </w:sdtPr>
                  <w:sdtContent>
                    <w:p>
                      <w:pPr>
                        <w:ind w:left="720"/>
                        <w:jc w:val="both"/>
                        <w:rPr>
                          <w:szCs w:val="24"/>
                          <w:lang w:eastAsia="lt-LT"/>
                        </w:rPr>
                      </w:pPr>
                      <w:sdt>
                        <w:sdtPr>
                          <w:alias w:val="Numeris"/>
                          <w:tag w:val="nr_f40d6e06709540b9b86bbfd0a7bb9ba5"/>
                          <w:lock w:val="sdtLocked"/>
                          <w:richText/>
                        </w:sdtPr>
                        <w:sdtContent>
                          <w:r>
                            <w:rPr>
                              <w:szCs w:val="24"/>
                              <w:lang w:eastAsia="lt-LT"/>
                            </w:rPr>
                            <w:t>25.3</w:t>
                          </w:r>
                        </w:sdtContent>
                      </w:sdt>
                      <w:r>
                        <w:rPr>
                          <w:szCs w:val="24"/>
                          <w:lang w:eastAsia="lt-LT"/>
                        </w:rPr>
                        <w:t xml:space="preserve">. gavus Europos Sąjungos ir tarptautinės paramos ar kitas lėšas; </w:t>
                      </w:r>
                    </w:p>
                  </w:sdtContent>
                </w:sdt>
                <w:sdt>
                  <w:sdtPr>
                    <w:alias w:val="25.4 pp."/>
                    <w:tag w:val="part_b611eb773de840f98e8899c623375f02"/>
                    <w:lock w:val="sdtLocked"/>
                    <w:richText/>
                  </w:sdtPr>
                  <w:sdtContent>
                    <w:p>
                      <w:pPr>
                        <w:ind w:left="720"/>
                        <w:jc w:val="both"/>
                        <w:rPr>
                          <w:szCs w:val="24"/>
                          <w:lang w:eastAsia="lt-LT"/>
                        </w:rPr>
                      </w:pPr>
                      <w:sdt>
                        <w:sdtPr>
                          <w:alias w:val="Numeris"/>
                          <w:tag w:val="nr_b611eb773de840f98e8899c623375f02"/>
                          <w:lock w:val="sdtLocked"/>
                          <w:richText/>
                        </w:sdtPr>
                        <w:sdtContent>
                          <w:r>
                            <w:rPr>
                              <w:szCs w:val="24"/>
                              <w:lang w:eastAsia="lt-LT"/>
                            </w:rPr>
                            <w:t>25.4</w:t>
                          </w:r>
                        </w:sdtContent>
                      </w:sdt>
                      <w:r>
                        <w:rPr>
                          <w:szCs w:val="24"/>
                          <w:lang w:eastAsia="lt-LT"/>
                        </w:rPr>
                        <w:t xml:space="preserve">. keičiasi asignavimų valdytojai; </w:t>
                      </w:r>
                    </w:p>
                  </w:sdtContent>
                </w:sdt>
                <w:sdt>
                  <w:sdtPr>
                    <w:alias w:val="25.5 pp."/>
                    <w:tag w:val="part_bc97ab21b530428fa2d401daf6e9c609"/>
                    <w:lock w:val="sdtLocked"/>
                    <w:richText/>
                  </w:sdtPr>
                  <w:sdtContent>
                    <w:p>
                      <w:pPr>
                        <w:ind w:firstLine="720"/>
                        <w:jc w:val="both"/>
                        <w:rPr>
                          <w:szCs w:val="24"/>
                          <w:lang w:eastAsia="lt-LT"/>
                        </w:rPr>
                      </w:pPr>
                      <w:sdt>
                        <w:sdtPr>
                          <w:alias w:val="Numeris"/>
                          <w:tag w:val="nr_bc97ab21b530428fa2d401daf6e9c609"/>
                          <w:lock w:val="sdtLocked"/>
                          <w:richText/>
                        </w:sdtPr>
                        <w:sdtContent>
                          <w:r>
                            <w:rPr>
                              <w:szCs w:val="24"/>
                              <w:lang w:eastAsia="lt-LT"/>
                            </w:rPr>
                            <w:t>25.5</w:t>
                          </w:r>
                        </w:sdtContent>
                      </w:sdt>
                      <w:r>
                        <w:rPr>
                          <w:szCs w:val="24"/>
                          <w:lang w:eastAsia="lt-LT"/>
                        </w:rPr>
                        <w:t xml:space="preserve">. paskirstomas biudžeto lėšų likutis; </w:t>
                      </w:r>
                    </w:p>
                  </w:sdtContent>
                </w:sdt>
                <w:sdt>
                  <w:sdtPr>
                    <w:alias w:val="25.6 pp."/>
                    <w:tag w:val="part_cf5a5936bee646a08231b45d6aa08e9e"/>
                    <w:lock w:val="sdtLocked"/>
                    <w:richText/>
                  </w:sdtPr>
                  <w:sdtContent>
                    <w:p>
                      <w:pPr>
                        <w:ind w:firstLine="709"/>
                        <w:jc w:val="both"/>
                        <w:rPr>
                          <w:szCs w:val="24"/>
                          <w:lang w:eastAsia="lt-LT"/>
                        </w:rPr>
                      </w:pPr>
                      <w:sdt>
                        <w:sdtPr>
                          <w:alias w:val="Numeris"/>
                          <w:tag w:val="nr_cf5a5936bee646a08231b45d6aa08e9e"/>
                          <w:lock w:val="sdtLocked"/>
                          <w:richText/>
                        </w:sdtPr>
                        <w:sdtContent>
                          <w:r>
                            <w:rPr>
                              <w:szCs w:val="24"/>
                              <w:lang w:eastAsia="lt-LT"/>
                            </w:rPr>
                            <w:t>25.6</w:t>
                          </w:r>
                        </w:sdtContent>
                      </w:sdt>
                      <w:r>
                        <w:rPr>
                          <w:szCs w:val="24"/>
                          <w:lang w:eastAsia="lt-LT"/>
                        </w:rPr>
                        <w:t xml:space="preserve">. biudžetas vykdomas ir, atsiradus papildomam asignavimų poreikiui, paskirstomos gautos viršplaninės pajamos; </w:t>
                      </w:r>
                    </w:p>
                  </w:sdtContent>
                </w:sdt>
                <w:sdt>
                  <w:sdtPr>
                    <w:alias w:val="25.7 pp."/>
                    <w:tag w:val="part_cf780f2ca06649e08e9710566915e0a1"/>
                    <w:lock w:val="sdtLocked"/>
                    <w:richText/>
                  </w:sdtPr>
                  <w:sdtContent>
                    <w:p>
                      <w:pPr>
                        <w:ind w:firstLine="709"/>
                        <w:jc w:val="both"/>
                        <w:rPr>
                          <w:szCs w:val="24"/>
                          <w:lang w:eastAsia="lt-LT"/>
                        </w:rPr>
                      </w:pPr>
                      <w:sdt>
                        <w:sdtPr>
                          <w:alias w:val="Numeris"/>
                          <w:tag w:val="nr_cf780f2ca06649e08e9710566915e0a1"/>
                          <w:lock w:val="sdtLocked"/>
                          <w:richText/>
                        </w:sdtPr>
                        <w:sdtContent>
                          <w:r>
                            <w:rPr>
                              <w:szCs w:val="24"/>
                              <w:lang w:eastAsia="lt-LT"/>
                            </w:rPr>
                            <w:t>25.7</w:t>
                          </w:r>
                        </w:sdtContent>
                      </w:sdt>
                      <w:r>
                        <w:rPr>
                          <w:szCs w:val="24"/>
                          <w:lang w:eastAsia="lt-LT"/>
                        </w:rPr>
                        <w:t xml:space="preserve">. nevykdomas biudžeto pajamų planas ir būtina mažinti ar perskirstyti biudžeto asignavimus; </w:t>
                      </w:r>
                    </w:p>
                  </w:sdtContent>
                </w:sdt>
                <w:sdt>
                  <w:sdtPr>
                    <w:alias w:val="25.8 pp."/>
                    <w:tag w:val="part_2e2b9cf24cb045ea852593a9b6049319"/>
                    <w:lock w:val="sdtLocked"/>
                    <w:richText/>
                  </w:sdtPr>
                  <w:sdtContent>
                    <w:p>
                      <w:pPr>
                        <w:ind w:firstLine="709"/>
                        <w:jc w:val="both"/>
                        <w:rPr>
                          <w:szCs w:val="24"/>
                          <w:lang w:eastAsia="lt-LT"/>
                        </w:rPr>
                      </w:pPr>
                      <w:sdt>
                        <w:sdtPr>
                          <w:alias w:val="Numeris"/>
                          <w:tag w:val="nr_2e2b9cf24cb045ea852593a9b6049319"/>
                          <w:lock w:val="sdtLocked"/>
                          <w:richText/>
                        </w:sdtPr>
                        <w:sdtContent>
                          <w:r>
                            <w:rPr>
                              <w:szCs w:val="24"/>
                              <w:lang w:eastAsia="lt-LT"/>
                            </w:rPr>
                            <w:t>25.8</w:t>
                          </w:r>
                        </w:sdtContent>
                      </w:sdt>
                      <w:r>
                        <w:rPr>
                          <w:szCs w:val="24"/>
                          <w:lang w:eastAsia="lt-LT"/>
                        </w:rPr>
                        <w:t>. perskirstomos lėšos ugdymo reikmėms;</w:t>
                      </w:r>
                    </w:p>
                  </w:sdtContent>
                </w:sdt>
                <w:sdt>
                  <w:sdtPr>
                    <w:alias w:val="25.9 pp."/>
                    <w:tag w:val="part_35ed822873e94839a0d58bf0d8c21799"/>
                    <w:lock w:val="sdtLocked"/>
                    <w:richText/>
                  </w:sdtPr>
                  <w:sdtContent>
                    <w:p>
                      <w:pPr>
                        <w:ind w:firstLine="720"/>
                        <w:jc w:val="both"/>
                        <w:rPr>
                          <w:szCs w:val="24"/>
                          <w:lang w:eastAsia="lt-LT"/>
                        </w:rPr>
                      </w:pPr>
                      <w:sdt>
                        <w:sdtPr>
                          <w:alias w:val="Numeris"/>
                          <w:tag w:val="nr_35ed822873e94839a0d58bf0d8c21799"/>
                          <w:lock w:val="sdtLocked"/>
                          <w:richText/>
                        </w:sdtPr>
                        <w:sdtContent>
                          <w:r>
                            <w:rPr>
                              <w:szCs w:val="24"/>
                              <w:lang w:eastAsia="lt-LT"/>
                            </w:rPr>
                            <w:t>25.9</w:t>
                          </w:r>
                        </w:sdtContent>
                      </w:sdt>
                      <w:r>
                        <w:rPr>
                          <w:szCs w:val="24"/>
                          <w:lang w:eastAsia="lt-LT"/>
                        </w:rPr>
                        <w:t xml:space="preserve">. asignavimų valdytojai gauna viršplaninių pajamų už teikiamas paslaugas ir nori jas panaudoti; </w:t>
                      </w:r>
                    </w:p>
                  </w:sdtContent>
                </w:sdt>
                <w:sdt>
                  <w:sdtPr>
                    <w:alias w:val="25.10 pp."/>
                    <w:tag w:val="part_c3d6171e1e7a471bb9e457981c4c12d2"/>
                    <w:lock w:val="sdtLocked"/>
                    <w:richText/>
                  </w:sdtPr>
                  <w:sdtContent>
                    <w:p>
                      <w:pPr>
                        <w:ind w:firstLine="709"/>
                        <w:jc w:val="both"/>
                        <w:rPr>
                          <w:szCs w:val="24"/>
                          <w:lang w:eastAsia="lt-LT"/>
                        </w:rPr>
                      </w:pPr>
                      <w:sdt>
                        <w:sdtPr>
                          <w:alias w:val="Numeris"/>
                          <w:tag w:val="nr_c3d6171e1e7a471bb9e457981c4c12d2"/>
                          <w:lock w:val="sdtLocked"/>
                          <w:richText/>
                        </w:sdtPr>
                        <w:sdtContent>
                          <w:r>
                            <w:rPr>
                              <w:szCs w:val="24"/>
                              <w:lang w:eastAsia="lt-LT"/>
                            </w:rPr>
                            <w:t>25.10</w:t>
                          </w:r>
                        </w:sdtContent>
                      </w:sdt>
                      <w:r>
                        <w:rPr>
                          <w:szCs w:val="24"/>
                          <w:lang w:eastAsia="lt-LT"/>
                        </w:rPr>
                        <w:t>. </w:t>
                      </w:r>
                      <w:r>
                        <w:rPr>
                          <w:i/>
                          <w:sz w:val="20"/>
                          <w:lang w:eastAsia="lt-LT"/>
                        </w:rPr>
                        <w:t>neteko galios nuo 2024-03-13</w:t>
                      </w:r>
                      <w:r>
                        <w:rPr>
                          <w:szCs w:val="24"/>
                          <w:lang w:eastAsia="lt-LT"/>
                        </w:rPr>
                        <w:t>;</w:t>
                      </w:r>
                    </w:p>
                    <w:p>
                      <w:pPr>
                        <w:rPr>
                          <w:rFonts w:eastAsia="MS Mincho"/>
                          <w:i/>
                          <w:iCs/>
                          <w:sz w:val="20"/>
                        </w:rPr>
                      </w:pPr>
                      <w:r>
                        <w:rPr>
                          <w:rFonts w:eastAsia="MS Mincho"/>
                          <w:i/>
                          <w:iCs/>
                          <w:sz w:val="20"/>
                        </w:rPr>
                        <w:t>Papunkčio pakeitimai:</w:t>
                      </w:r>
                    </w:p>
                    <w:p>
                      <w:pPr>
                        <w:jc w:val="both"/>
                      </w:pPr>
                      <w:r>
                        <w:rPr>
                          <w:rFonts w:eastAsia="MS Mincho"/>
                          <w:i/>
                          <w:iCs/>
                          <w:sz w:val="20"/>
                        </w:rPr>
                        <w:t xml:space="preserve">Nr. </w:t>
                      </w:r>
                      <w:hyperlink r:id="rId16" w:history="1">
                        <w:r>
                          <w:rPr>
                            <w:rFonts w:eastAsia="MS Mincho"/>
                            <w:i/>
                            <w:iCs/>
                            <w:color w:val="0563C1"/>
                            <w:sz w:val="20"/>
                            <w:u w:val="single"/>
                          </w:rPr>
                          <w:t>T-276</w:t>
                        </w:r>
                      </w:hyperlink>
                      <w:r>
                        <w:rPr>
                          <w:rFonts w:eastAsia="MS Mincho"/>
                          <w:i/>
                          <w:iCs/>
                          <w:sz w:val="20"/>
                        </w:rPr>
                        <w:t>, 2024-03-07, paskelbta TAR 2024-03-12, i. k. 2024-04491</w:t>
                      </w:r>
                    </w:p>
                  </w:sdtContent>
                </w:sdt>
                <w:sdt>
                  <w:sdtPr>
                    <w:alias w:val="25.11 pp."/>
                    <w:tag w:val="part_f418189ba6da4eaabd7f503fb2e3016f"/>
                    <w:lock w:val="sdtLocked"/>
                    <w:richText/>
                  </w:sdtPr>
                  <w:sdtContent>
                    <w:p>
                      <w:pPr>
                        <w:shd w:val="clear" w:color="auto" w:fill="FFFFFF"/>
                        <w:ind w:firstLine="720"/>
                        <w:jc w:val="both"/>
                        <w:rPr>
                          <w:color w:val="000000"/>
                          <w:szCs w:val="24"/>
                          <w:lang w:eastAsia="lt-LT"/>
                        </w:rPr>
                      </w:pPr>
                      <w:sdt>
                        <w:sdtPr>
                          <w:alias w:val="Numeris"/>
                          <w:tag w:val="nr_f418189ba6da4eaabd7f503fb2e3016f"/>
                          <w:lock w:val="sdtLocked"/>
                          <w:richText/>
                        </w:sdtPr>
                        <w:sdtContent>
                          <w:r>
                            <w:rPr>
                              <w:szCs w:val="24"/>
                              <w:lang w:eastAsia="lt-LT"/>
                            </w:rPr>
                            <w:t>25.11</w:t>
                          </w:r>
                        </w:sdtContent>
                      </w:sdt>
                      <w:r>
                        <w:rPr>
                          <w:szCs w:val="24"/>
                          <w:lang w:eastAsia="lt-LT"/>
                        </w:rPr>
                        <w:t xml:space="preserve">. </w:t>
                      </w:r>
                      <w:r>
                        <w:rPr>
                          <w:color w:val="000000"/>
                          <w:szCs w:val="24"/>
                          <w:lang w:eastAsia="lt-LT"/>
                        </w:rPr>
                        <w:t>keičiasi asignavimų paskirstymas asignavimų valdytojams, programoms ir valstybės funkcijoms;</w:t>
                      </w:r>
                    </w:p>
                  </w:sdtContent>
                </w:sdt>
                <w:sdt>
                  <w:sdtPr>
                    <w:alias w:val="25.12 pp."/>
                    <w:tag w:val="part_0f5df2e817aa47dfb015d7bda99a50a8"/>
                    <w:lock w:val="sdtLocked"/>
                    <w:richText/>
                  </w:sdtPr>
                  <w:sdtContent>
                    <w:p>
                      <w:pPr>
                        <w:ind w:firstLine="709"/>
                        <w:jc w:val="both"/>
                        <w:rPr>
                          <w:szCs w:val="24"/>
                        </w:rPr>
                      </w:pPr>
                      <w:sdt>
                        <w:sdtPr>
                          <w:alias w:val="Numeris"/>
                          <w:tag w:val="nr_0f5df2e817aa47dfb015d7bda99a50a8"/>
                          <w:lock w:val="sdtLocked"/>
                          <w:richText/>
                        </w:sdtPr>
                        <w:sdtContent>
                          <w:r>
                            <w:rPr>
                              <w:szCs w:val="24"/>
                              <w:lang w:eastAsia="lt-LT"/>
                            </w:rPr>
                            <w:t>25.12</w:t>
                          </w:r>
                        </w:sdtContent>
                      </w:sdt>
                      <w:r>
                        <w:rPr>
                          <w:szCs w:val="24"/>
                          <w:lang w:eastAsia="lt-LT"/>
                        </w:rPr>
                        <w:t xml:space="preserve">. </w:t>
                      </w:r>
                      <w:r>
                        <w:rPr>
                          <w:szCs w:val="24"/>
                        </w:rPr>
                        <w:t>atsiranda papildomas asignavimų poreikis;</w:t>
                      </w:r>
                    </w:p>
                  </w:sdtContent>
                </w:sdt>
                <w:sdt>
                  <w:sdtPr>
                    <w:alias w:val="25.13 pp."/>
                    <w:tag w:val="part_4ad4c13644774cac9e41dcf0a58df239"/>
                    <w:lock w:val="sdtLocked"/>
                    <w:richText/>
                  </w:sdtPr>
                  <w:sdtContent>
                    <w:p>
                      <w:pPr>
                        <w:ind w:firstLine="709"/>
                        <w:jc w:val="both"/>
                        <w:rPr>
                          <w:szCs w:val="24"/>
                        </w:rPr>
                      </w:pPr>
                      <w:sdt>
                        <w:sdtPr>
                          <w:alias w:val="Numeris"/>
                          <w:tag w:val="nr_4ad4c13644774cac9e41dcf0a58df239"/>
                          <w:lock w:val="sdtLocked"/>
                          <w:richText/>
                        </w:sdtPr>
                        <w:sdtContent>
                          <w:r>
                            <w:rPr>
                              <w:szCs w:val="24"/>
                            </w:rPr>
                            <w:t>25.13</w:t>
                          </w:r>
                        </w:sdtContent>
                      </w:sdt>
                      <w:r>
                        <w:rPr>
                          <w:szCs w:val="24"/>
                        </w:rPr>
                        <w:t>. kitais atvejais vykdant Savivaldybės tarybos sprendimus.</w:t>
                      </w:r>
                    </w:p>
                  </w:sdtContent>
                </w:sdt>
              </w:sdtContent>
            </w:sdt>
            <w:sdt>
              <w:sdtPr>
                <w:alias w:val="26 p."/>
                <w:tag w:val="part_57e54389cc1a4007b4e9f5189a4a5ef8"/>
                <w:lock w:val="sdtLocked"/>
                <w:richText/>
              </w:sdtPr>
              <w:sdtContent>
                <w:p>
                  <w:pPr>
                    <w:ind w:firstLine="709"/>
                    <w:jc w:val="both"/>
                    <w:rPr>
                      <w:szCs w:val="24"/>
                      <w:lang w:eastAsia="lt-LT"/>
                    </w:rPr>
                  </w:pPr>
                  <w:sdt>
                    <w:sdtPr>
                      <w:alias w:val="Numeris"/>
                      <w:tag w:val="nr_57e54389cc1a4007b4e9f5189a4a5ef8"/>
                      <w:lock w:val="sdtLocked"/>
                      <w:richText/>
                    </w:sdtPr>
                    <w:sdtContent>
                      <w:r>
                        <w:rPr>
                          <w:szCs w:val="24"/>
                          <w:lang w:eastAsia="lt-LT"/>
                        </w:rPr>
                        <w:t>26</w:t>
                      </w:r>
                    </w:sdtContent>
                  </w:sdt>
                  <w:r>
                    <w:rPr>
                      <w:szCs w:val="24"/>
                      <w:lang w:eastAsia="lt-LT"/>
                    </w:rPr>
                    <w:t>.</w:t>
                  </w:r>
                  <w:r>
                    <w:t xml:space="preserve"> </w:t>
                  </w:r>
                  <w:r>
                    <w:rPr>
                      <w:szCs w:val="24"/>
                      <w:lang w:eastAsia="lt-LT"/>
                    </w:rPr>
                    <w:t xml:space="preserve">Asignavimų valdytojų vadovų </w:t>
                  </w:r>
                  <w:r>
                    <w:rPr>
                      <w:b/>
                      <w:bCs/>
                      <w:szCs w:val="24"/>
                      <w:lang w:eastAsia="lt-LT"/>
                    </w:rPr>
                    <w:t>ar savivaldybių administracijose jų įgaliotų asmenų</w:t>
                  </w:r>
                  <w:r>
                    <w:rPr>
                      <w:szCs w:val="24"/>
                      <w:lang w:eastAsia="lt-LT"/>
                    </w:rPr>
                    <w:t xml:space="preserve"> prašymus dėl bendrų biudžeto asignavimų, Savivaldybės mero (tarybos) vardu pateikia iki einamojo mėnesio 5 dienos. Prašymuose turi būti nurodyta programa, priemonė, valstybės funkcinės ir ekonominės klasifikacijos kodai, lėšų šaltinis, pakeitimo priežastys ir kam numatoma lėšas panaudoti, pateikti išsamūs paaiškinimai ir skaičiavimai. </w:t>
                  </w:r>
                </w:p>
                <w:p>
                  <w:pPr>
                    <w:jc w:val="both"/>
                    <w:rPr>
                      <w:i/>
                      <w:iCs/>
                      <w:sz w:val="18"/>
                      <w:szCs w:val="18"/>
                      <w:lang w:eastAsia="lt-LT"/>
                    </w:rPr>
                  </w:pPr>
                  <w:r>
                    <w:rPr>
                      <w:i/>
                      <w:iCs/>
                      <w:sz w:val="18"/>
                      <w:szCs w:val="18"/>
                      <w:lang w:eastAsia="lt-LT"/>
                    </w:rPr>
                    <w:t>Punkto pakeitimai:</w:t>
                  </w:r>
                </w:p>
                <w:p>
                  <w:pPr>
                    <w:jc w:val="both"/>
                    <w:rPr>
                      <w:i/>
                      <w:iCs/>
                      <w:sz w:val="18"/>
                      <w:szCs w:val="18"/>
                      <w:lang w:eastAsia="lt-LT"/>
                    </w:rPr>
                  </w:pPr>
                  <w:r>
                    <w:rPr>
                      <w:i/>
                      <w:iCs/>
                      <w:sz w:val="18"/>
                      <w:szCs w:val="18"/>
                      <w:lang w:eastAsia="lt-LT"/>
                    </w:rPr>
                    <w:t>Nr. T-525 , 2024-12-19, paskelbta TAR 2024-, i. k. 2024</w:t>
                  </w:r>
                </w:p>
              </w:sdtContent>
            </w:sdt>
            <w:sdt>
              <w:sdtPr>
                <w:alias w:val="27 p."/>
                <w:tag w:val="part_50a3ba5744d84a1190b2e58fdf91ca2f"/>
                <w:lock w:val="sdtLocked"/>
                <w:richText/>
              </w:sdtPr>
              <w:sdtContent>
                <w:p>
                  <w:pPr>
                    <w:ind w:firstLine="709"/>
                    <w:jc w:val="both"/>
                    <w:rPr>
                      <w:szCs w:val="24"/>
                      <w:lang w:eastAsia="lt-LT"/>
                    </w:rPr>
                  </w:pPr>
                  <w:sdt>
                    <w:sdtPr>
                      <w:alias w:val="Numeris"/>
                      <w:tag w:val="nr_50a3ba5744d84a1190b2e58fdf91ca2f"/>
                      <w:lock w:val="sdtLocked"/>
                      <w:richText/>
                    </w:sdtPr>
                    <w:sdtContent>
                      <w:r>
                        <w:rPr>
                          <w:szCs w:val="24"/>
                          <w:lang w:eastAsia="lt-LT"/>
                        </w:rPr>
                        <w:t>27</w:t>
                      </w:r>
                    </w:sdtContent>
                  </w:sdt>
                  <w:r>
                    <w:rPr>
                      <w:szCs w:val="24"/>
                      <w:lang w:eastAsia="lt-LT"/>
                    </w:rPr>
                    <w:t xml:space="preserve">. Finansų skyrius, atsižvelgdamas į gautus asignavimų valdytojų vadovų </w:t>
                  </w:r>
                  <w:r>
                    <w:rPr>
                      <w:b/>
                      <w:bCs/>
                      <w:szCs w:val="24"/>
                      <w:lang w:eastAsia="lt-LT"/>
                    </w:rPr>
                    <w:t>ar savivaldybių administracijose jų įgaliotų asmenų</w:t>
                  </w:r>
                  <w:r>
                    <w:rPr>
                      <w:szCs w:val="24"/>
                      <w:lang w:eastAsia="lt-LT"/>
                    </w:rPr>
                    <w:t xml:space="preserve"> prašymus dėl bendrų biudžeto asignavimų keitimo, rengia Savivaldybės tarybos sprendimo projektą dėl biudžeto keitimo.</w:t>
                  </w:r>
                </w:p>
                <w:p>
                  <w:pPr>
                    <w:jc w:val="both"/>
                    <w:rPr>
                      <w:i/>
                      <w:iCs/>
                      <w:sz w:val="18"/>
                      <w:szCs w:val="18"/>
                      <w:lang w:eastAsia="lt-LT"/>
                    </w:rPr>
                  </w:pPr>
                  <w:r>
                    <w:rPr>
                      <w:i/>
                      <w:iCs/>
                      <w:sz w:val="18"/>
                      <w:szCs w:val="18"/>
                      <w:lang w:eastAsia="lt-LT"/>
                    </w:rPr>
                    <w:t>Punkto pakeitimai:</w:t>
                  </w:r>
                </w:p>
                <w:p>
                  <w:pPr>
                    <w:jc w:val="both"/>
                    <w:rPr>
                      <w:i/>
                      <w:iCs/>
                      <w:sz w:val="18"/>
                      <w:szCs w:val="18"/>
                      <w:lang w:eastAsia="lt-LT"/>
                    </w:rPr>
                  </w:pPr>
                  <w:r>
                    <w:rPr>
                      <w:i/>
                      <w:iCs/>
                      <w:sz w:val="18"/>
                      <w:szCs w:val="18"/>
                      <w:lang w:eastAsia="lt-LT"/>
                    </w:rPr>
                    <w:t>Nr. T- 525 , 2024-12-19, paskelbta TAR 2024-, i. k. 2024</w:t>
                  </w:r>
                </w:p>
              </w:sdtContent>
            </w:sdt>
            <w:sdt>
              <w:sdtPr>
                <w:alias w:val="28 p."/>
                <w:tag w:val="part_70d9b9c1d1c8450199502bdf27e4f76f"/>
                <w:lock w:val="sdtLocked"/>
                <w:richText/>
              </w:sdtPr>
              <w:sdtContent>
                <w:p>
                  <w:pPr>
                    <w:ind w:firstLine="709"/>
                    <w:jc w:val="both"/>
                    <w:rPr>
                      <w:color w:val="000000"/>
                      <w:szCs w:val="24"/>
                      <w:lang w:eastAsia="lt-LT"/>
                    </w:rPr>
                  </w:pPr>
                  <w:sdt>
                    <w:sdtPr>
                      <w:alias w:val="Numeris"/>
                      <w:tag w:val="nr_70d9b9c1d1c8450199502bdf27e4f76f"/>
                      <w:lock w:val="sdtLocked"/>
                      <w:richText/>
                    </w:sdtPr>
                    <w:sdtContent>
                      <w:r>
                        <w:rPr>
                          <w:color w:val="000000"/>
                          <w:szCs w:val="24"/>
                          <w:lang w:eastAsia="lt-LT"/>
                        </w:rPr>
                        <w:t>28</w:t>
                      </w:r>
                    </w:sdtContent>
                  </w:sdt>
                  <w:r>
                    <w:rPr>
                      <w:color w:val="000000"/>
                      <w:szCs w:val="24"/>
                      <w:lang w:eastAsia="lt-LT"/>
                    </w:rPr>
                    <w:t>. Įsigaliojus Savivaldybės tarybos sprendimui dėl biudžeto patvirtintų asignavimų paskirstymo pagal programas pakeitimo, Savivaldybės biudžeto asignavimų valdytojai per 5 darbo dienas Finansų skyriui pateikia pažymą apie biudžeto asignavimų pakeitimus arba patvirtintą programų sąmatą (jei gaunamas finansavimas pagal naują lėšų šaltinį, valstybės funkciją ar vykdomą priemonę).</w:t>
                  </w:r>
                </w:p>
                <w:p>
                  <w:pPr>
                    <w:ind w:left="720" w:firstLine="709"/>
                    <w:jc w:val="both"/>
                    <w:rPr>
                      <w:szCs w:val="24"/>
                      <w:lang w:eastAsia="lt-LT"/>
                    </w:rPr>
                  </w:pPr>
                </w:p>
              </w:sdtContent>
            </w:sdt>
          </w:sdtContent>
        </w:sdt>
        <w:sdt>
          <w:sdtPr>
            <w:alias w:val="skyrius"/>
            <w:tag w:val="part_d6199fcdbdce4a5296c299dd37807b56"/>
            <w:lock w:val="sdtLocked"/>
            <w:richText/>
          </w:sdtPr>
          <w:sdtContent>
            <w:p>
              <w:pPr>
                <w:jc w:val="center"/>
                <w:rPr>
                  <w:b/>
                  <w:bCs/>
                  <w:szCs w:val="24"/>
                  <w:lang w:eastAsia="lt-LT"/>
                </w:rPr>
              </w:pPr>
              <w:sdt>
                <w:sdtPr>
                  <w:alias w:val="Numeris"/>
                  <w:tag w:val="nr_d6199fcdbdce4a5296c299dd37807b56"/>
                  <w:lock w:val="sdtLocked"/>
                  <w:richText/>
                </w:sdtPr>
                <w:sdtContent>
                  <w:r>
                    <w:rPr>
                      <w:b/>
                      <w:bCs/>
                      <w:szCs w:val="24"/>
                      <w:lang w:eastAsia="lt-LT"/>
                    </w:rPr>
                    <w:t>III</w:t>
                  </w:r>
                </w:sdtContent>
              </w:sdt>
              <w:r>
                <w:rPr>
                  <w:b/>
                  <w:bCs/>
                  <w:szCs w:val="24"/>
                  <w:lang w:eastAsia="lt-LT"/>
                </w:rPr>
                <w:t xml:space="preserve"> SKYRIUS</w:t>
              </w:r>
            </w:p>
            <w:p>
              <w:pPr>
                <w:jc w:val="center"/>
                <w:rPr>
                  <w:b/>
                  <w:bCs/>
                  <w:szCs w:val="24"/>
                  <w:lang w:eastAsia="lt-LT"/>
                </w:rPr>
              </w:pPr>
              <w:sdt>
                <w:sdtPr>
                  <w:alias w:val="Pavadinimas"/>
                  <w:tag w:val="title_d6199fcdbdce4a5296c299dd37807b56"/>
                  <w:lock w:val="sdtLocked"/>
                  <w:richText/>
                </w:sdtPr>
                <w:sdtContent>
                  <w:r>
                    <w:rPr>
                      <w:b/>
                      <w:bCs/>
                      <w:szCs w:val="24"/>
                      <w:lang w:eastAsia="lt-LT"/>
                    </w:rPr>
                    <w:t>BIUDŽETINIŲ ĮSTAIGŲ PAJAMOS</w:t>
                  </w:r>
                </w:sdtContent>
              </w:sdt>
            </w:p>
            <w:p>
              <w:pPr>
                <w:ind w:left="720" w:firstLine="709"/>
                <w:jc w:val="center"/>
                <w:rPr>
                  <w:b/>
                  <w:bCs/>
                  <w:szCs w:val="24"/>
                  <w:lang w:eastAsia="lt-LT"/>
                </w:rPr>
              </w:pPr>
            </w:p>
            <w:sdt>
              <w:sdtPr>
                <w:alias w:val="29 p."/>
                <w:tag w:val="part_6cab86a1c0ad47218fb2a7603224d9b2"/>
                <w:lock w:val="sdtLocked"/>
                <w:richText/>
              </w:sdtPr>
              <w:sdtContent>
                <w:p>
                  <w:pPr>
                    <w:ind w:firstLine="709"/>
                    <w:jc w:val="both"/>
                    <w:rPr>
                      <w:color w:val="000000"/>
                      <w:szCs w:val="24"/>
                    </w:rPr>
                  </w:pPr>
                  <w:sdt>
                    <w:sdtPr>
                      <w:alias w:val="Numeris"/>
                      <w:tag w:val="nr_6cab86a1c0ad47218fb2a7603224d9b2"/>
                      <w:lock w:val="sdtLocked"/>
                      <w:richText/>
                    </w:sdtPr>
                    <w:sdtContent>
                      <w:r>
                        <w:rPr>
                          <w:szCs w:val="24"/>
                        </w:rPr>
                        <w:t>29</w:t>
                      </w:r>
                    </w:sdtContent>
                  </w:sdt>
                  <w:r>
                    <w:rPr>
                      <w:szCs w:val="24"/>
                    </w:rPr>
                    <w:t xml:space="preserve">. Savivaldybės biudžetinių įstaigų (toliau – biudžetinės įstaigos) pajamos – tai pajamos, gautos atliekant funkcijas, numatytas jų veiklą reglamentuojančiuose dokumentuose, Savivaldybės tarybos sprendimais naudojamos šių įstaigų </w:t>
                  </w:r>
                  <w:r>
                    <w:rPr>
                      <w:color w:val="000000"/>
                      <w:szCs w:val="24"/>
                    </w:rPr>
                    <w:t>išlaidoms apmokėti ir kitiems įstaigos poreikiams pagal atitinkamas biudžeto programas.</w:t>
                  </w:r>
                </w:p>
              </w:sdtContent>
            </w:sdt>
            <w:sdt>
              <w:sdtPr>
                <w:alias w:val="30 p."/>
                <w:tag w:val="part_53a4573deb5344abad1c253720b342c1"/>
                <w:lock w:val="sdtLocked"/>
                <w:richText/>
              </w:sdtPr>
              <w:sdtContent>
                <w:p>
                  <w:pPr>
                    <w:ind w:firstLine="709"/>
                    <w:jc w:val="both"/>
                    <w:rPr>
                      <w:szCs w:val="24"/>
                    </w:rPr>
                  </w:pPr>
                  <w:sdt>
                    <w:sdtPr>
                      <w:alias w:val="Numeris"/>
                      <w:tag w:val="nr_53a4573deb5344abad1c253720b342c1"/>
                      <w:lock w:val="sdtLocked"/>
                      <w:richText/>
                    </w:sdtPr>
                    <w:sdtContent>
                      <w:r>
                        <w:rPr>
                          <w:szCs w:val="24"/>
                        </w:rPr>
                        <w:t>30</w:t>
                      </w:r>
                    </w:sdtContent>
                  </w:sdt>
                  <w:r>
                    <w:rPr>
                      <w:szCs w:val="24"/>
                    </w:rPr>
                    <w:t xml:space="preserve">. Biudžetinių įstaigų pajamos įskaitomos į biudžetą. Įstaigų pajamų planas tvirtinamas atitinkamų metų biudžete. </w:t>
                  </w:r>
                </w:p>
              </w:sdtContent>
            </w:sdt>
            <w:sdt>
              <w:sdtPr>
                <w:alias w:val="31 p."/>
                <w:tag w:val="part_12d3afe704ff442f95a68ec6ec0ebf9d"/>
                <w:lock w:val="sdtLocked"/>
                <w:richText/>
              </w:sdtPr>
              <w:sdtContent>
                <w:p>
                  <w:pPr>
                    <w:ind w:firstLine="709"/>
                    <w:jc w:val="both"/>
                    <w:rPr>
                      <w:color w:val="000000"/>
                      <w:szCs w:val="24"/>
                    </w:rPr>
                  </w:pPr>
                  <w:sdt>
                    <w:sdtPr>
                      <w:alias w:val="Numeris"/>
                      <w:tag w:val="nr_12d3afe704ff442f95a68ec6ec0ebf9d"/>
                      <w:lock w:val="sdtLocked"/>
                      <w:richText/>
                    </w:sdtPr>
                    <w:sdtContent>
                      <w:r>
                        <w:rPr>
                          <w:szCs w:val="24"/>
                        </w:rPr>
                        <w:t>31</w:t>
                      </w:r>
                    </w:sdtContent>
                  </w:sdt>
                  <w:r>
                    <w:rPr>
                      <w:szCs w:val="24"/>
                    </w:rPr>
                    <w:t>. Biudžetinių įstaigų pajamoms priskiriamos gautos įmokos už:</w:t>
                  </w:r>
                </w:p>
                <w:sdt>
                  <w:sdtPr>
                    <w:alias w:val="31.1 pp."/>
                    <w:tag w:val="part_c42cf155ddd34e8ead752d9fef4a5af9"/>
                    <w:lock w:val="sdtLocked"/>
                    <w:richText/>
                  </w:sdtPr>
                  <w:sdtContent>
                    <w:p>
                      <w:pPr>
                        <w:ind w:firstLine="709"/>
                        <w:jc w:val="both"/>
                        <w:rPr>
                          <w:szCs w:val="24"/>
                        </w:rPr>
                      </w:pPr>
                      <w:sdt>
                        <w:sdtPr>
                          <w:alias w:val="Numeris"/>
                          <w:tag w:val="nr_c42cf155ddd34e8ead752d9fef4a5af9"/>
                          <w:lock w:val="sdtLocked"/>
                          <w:richText/>
                        </w:sdtPr>
                        <w:sdtContent>
                          <w:r>
                            <w:rPr>
                              <w:szCs w:val="24"/>
                            </w:rPr>
                            <w:t>31.1</w:t>
                          </w:r>
                        </w:sdtContent>
                      </w:sdt>
                      <w:r>
                        <w:rPr>
                          <w:szCs w:val="24"/>
                        </w:rPr>
                        <w:t xml:space="preserve">. </w:t>
                      </w:r>
                      <w:r>
                        <w:rPr>
                          <w:color w:val="000000"/>
                          <w:szCs w:val="24"/>
                        </w:rPr>
                        <w:t xml:space="preserve">trumpalaikio ir ilgalaikio materialiojo </w:t>
                      </w:r>
                      <w:r>
                        <w:rPr>
                          <w:szCs w:val="24"/>
                        </w:rPr>
                        <w:t>turto nuomą;</w:t>
                      </w:r>
                    </w:p>
                  </w:sdtContent>
                </w:sdt>
                <w:sdt>
                  <w:sdtPr>
                    <w:alias w:val="31.2 pp."/>
                    <w:tag w:val="part_d3b723ec01564f70b68cefd4ff0d448f"/>
                    <w:lock w:val="sdtLocked"/>
                    <w:richText/>
                  </w:sdtPr>
                  <w:sdtContent>
                    <w:p>
                      <w:pPr>
                        <w:ind w:firstLine="709"/>
                        <w:jc w:val="both"/>
                        <w:rPr>
                          <w:szCs w:val="24"/>
                        </w:rPr>
                      </w:pPr>
                      <w:sdt>
                        <w:sdtPr>
                          <w:alias w:val="Numeris"/>
                          <w:tag w:val="nr_d3b723ec01564f70b68cefd4ff0d448f"/>
                          <w:lock w:val="sdtLocked"/>
                          <w:richText/>
                        </w:sdtPr>
                        <w:sdtContent>
                          <w:r>
                            <w:rPr>
                              <w:szCs w:val="24"/>
                            </w:rPr>
                            <w:t>31.2</w:t>
                          </w:r>
                        </w:sdtContent>
                      </w:sdt>
                      <w:r>
                        <w:rPr>
                          <w:szCs w:val="24"/>
                        </w:rPr>
                        <w:t>. gyvenamųjų patalpų nuomos administravimą;</w:t>
                      </w:r>
                    </w:p>
                  </w:sdtContent>
                </w:sdt>
                <w:sdt>
                  <w:sdtPr>
                    <w:alias w:val="31.3 pp."/>
                    <w:tag w:val="part_26d0b1b6da6641d88820a11c26a463c5"/>
                    <w:lock w:val="sdtLocked"/>
                    <w:richText/>
                  </w:sdtPr>
                  <w:sdtContent>
                    <w:p>
                      <w:pPr>
                        <w:ind w:firstLine="709"/>
                        <w:jc w:val="both"/>
                        <w:rPr>
                          <w:szCs w:val="24"/>
                        </w:rPr>
                      </w:pPr>
                      <w:sdt>
                        <w:sdtPr>
                          <w:alias w:val="Numeris"/>
                          <w:tag w:val="nr_26d0b1b6da6641d88820a11c26a463c5"/>
                          <w:lock w:val="sdtLocked"/>
                          <w:richText/>
                        </w:sdtPr>
                        <w:sdtContent>
                          <w:r>
                            <w:rPr>
                              <w:szCs w:val="24"/>
                            </w:rPr>
                            <w:t>31.3</w:t>
                          </w:r>
                        </w:sdtContent>
                      </w:sdt>
                      <w:r>
                        <w:rPr>
                          <w:szCs w:val="24"/>
                        </w:rPr>
                        <w:t>. negyvenamųjų patalpų nuomą;</w:t>
                      </w:r>
                    </w:p>
                  </w:sdtContent>
                </w:sdt>
                <w:sdt>
                  <w:sdtPr>
                    <w:alias w:val="31.4 pp."/>
                    <w:tag w:val="part_5cbedfef48074cb6a3866f5a5a7bff9b"/>
                    <w:lock w:val="sdtLocked"/>
                    <w:richText/>
                  </w:sdtPr>
                  <w:sdtContent>
                    <w:p>
                      <w:pPr>
                        <w:ind w:firstLine="709"/>
                        <w:jc w:val="both"/>
                        <w:rPr>
                          <w:szCs w:val="24"/>
                        </w:rPr>
                      </w:pPr>
                      <w:sdt>
                        <w:sdtPr>
                          <w:alias w:val="Numeris"/>
                          <w:tag w:val="nr_5cbedfef48074cb6a3866f5a5a7bff9b"/>
                          <w:lock w:val="sdtLocked"/>
                          <w:richText/>
                        </w:sdtPr>
                        <w:sdtContent>
                          <w:r>
                            <w:rPr>
                              <w:szCs w:val="24"/>
                            </w:rPr>
                            <w:t>31.4</w:t>
                          </w:r>
                        </w:sdtContent>
                      </w:sdt>
                      <w:r>
                        <w:rPr>
                          <w:szCs w:val="24"/>
                        </w:rPr>
                        <w:t>. išlaikymą švietimo, socialinės apsaugos ir kitose įstaigose (mokestis už vaikų mokymą neformaliojo ugdymo įstaigose, mokestis už vaikų maitinimą ir išlaikymą ikimokyklinio ugdymo įstaigose, teikiamų slaugos paslaugų pajamos ir kt.);</w:t>
                      </w:r>
                    </w:p>
                  </w:sdtContent>
                </w:sdt>
                <w:sdt>
                  <w:sdtPr>
                    <w:alias w:val="31.5 pp."/>
                    <w:tag w:val="part_a68295eaefdb4a1883848af9dfae03e7"/>
                    <w:lock w:val="sdtLocked"/>
                    <w:richText/>
                  </w:sdtPr>
                  <w:sdtContent>
                    <w:p>
                      <w:pPr>
                        <w:ind w:firstLine="709"/>
                        <w:jc w:val="both"/>
                        <w:rPr>
                          <w:szCs w:val="24"/>
                        </w:rPr>
                      </w:pPr>
                      <w:sdt>
                        <w:sdtPr>
                          <w:alias w:val="Numeris"/>
                          <w:tag w:val="nr_a68295eaefdb4a1883848af9dfae03e7"/>
                          <w:lock w:val="sdtLocked"/>
                          <w:richText/>
                        </w:sdtPr>
                        <w:sdtContent>
                          <w:r>
                            <w:rPr>
                              <w:szCs w:val="24"/>
                            </w:rPr>
                            <w:t>31.5</w:t>
                          </w:r>
                        </w:sdtContent>
                      </w:sdt>
                      <w:r>
                        <w:rPr>
                          <w:szCs w:val="24"/>
                        </w:rPr>
                        <w:t>. už suteiktas atlygintinas paslaugas;</w:t>
                      </w:r>
                    </w:p>
                  </w:sdtContent>
                </w:sdt>
                <w:sdt>
                  <w:sdtPr>
                    <w:alias w:val="31.6 pp."/>
                    <w:tag w:val="part_7d7a68a92aca436d8eb6707d3cde5d91"/>
                    <w:lock w:val="sdtLocked"/>
                    <w:richText/>
                  </w:sdtPr>
                  <w:sdtContent>
                    <w:p>
                      <w:pPr>
                        <w:ind w:firstLine="709"/>
                        <w:jc w:val="both"/>
                        <w:rPr>
                          <w:szCs w:val="24"/>
                        </w:rPr>
                      </w:pPr>
                      <w:sdt>
                        <w:sdtPr>
                          <w:alias w:val="Numeris"/>
                          <w:tag w:val="nr_7d7a68a92aca436d8eb6707d3cde5d91"/>
                          <w:lock w:val="sdtLocked"/>
                          <w:richText/>
                        </w:sdtPr>
                        <w:sdtContent>
                          <w:r>
                            <w:rPr>
                              <w:szCs w:val="24"/>
                            </w:rPr>
                            <w:t>31.6</w:t>
                          </w:r>
                        </w:sdtContent>
                      </w:sdt>
                      <w:r>
                        <w:rPr>
                          <w:szCs w:val="24"/>
                        </w:rPr>
                        <w:t>. už pramoginius renginius, ekspozicijas ir parodas;</w:t>
                      </w:r>
                    </w:p>
                  </w:sdtContent>
                </w:sdt>
                <w:sdt>
                  <w:sdtPr>
                    <w:alias w:val="31.7 pp."/>
                    <w:tag w:val="part_9272125502194827b052a4099cd6c915"/>
                    <w:lock w:val="sdtLocked"/>
                    <w:richText/>
                  </w:sdtPr>
                  <w:sdtContent>
                    <w:p>
                      <w:pPr>
                        <w:ind w:firstLine="709"/>
                        <w:jc w:val="both"/>
                        <w:rPr>
                          <w:szCs w:val="24"/>
                        </w:rPr>
                      </w:pPr>
                      <w:sdt>
                        <w:sdtPr>
                          <w:alias w:val="Numeris"/>
                          <w:tag w:val="nr_9272125502194827b052a4099cd6c915"/>
                          <w:lock w:val="sdtLocked"/>
                          <w:richText/>
                        </w:sdtPr>
                        <w:sdtContent>
                          <w:r>
                            <w:rPr>
                              <w:szCs w:val="24"/>
                            </w:rPr>
                            <w:t>31.7</w:t>
                          </w:r>
                        </w:sdtContent>
                      </w:sdt>
                      <w:r>
                        <w:rPr>
                          <w:szCs w:val="24"/>
                        </w:rPr>
                        <w:t>. mokestis už privalomąjį sveikatos mokymą;</w:t>
                      </w:r>
                    </w:p>
                  </w:sdtContent>
                </w:sdt>
                <w:sdt>
                  <w:sdtPr>
                    <w:alias w:val="31.8 pp."/>
                    <w:tag w:val="part_7fdce79ff8984004ba08afa9feb743d1"/>
                    <w:lock w:val="sdtLocked"/>
                    <w:richText/>
                  </w:sdtPr>
                  <w:sdtContent>
                    <w:p>
                      <w:pPr>
                        <w:ind w:firstLine="709"/>
                        <w:jc w:val="both"/>
                        <w:rPr>
                          <w:szCs w:val="24"/>
                        </w:rPr>
                      </w:pPr>
                      <w:sdt>
                        <w:sdtPr>
                          <w:alias w:val="Numeris"/>
                          <w:tag w:val="nr_7fdce79ff8984004ba08afa9feb743d1"/>
                          <w:lock w:val="sdtLocked"/>
                          <w:richText/>
                        </w:sdtPr>
                        <w:sdtContent>
                          <w:r>
                            <w:rPr>
                              <w:szCs w:val="24"/>
                            </w:rPr>
                            <w:t>31.8</w:t>
                          </w:r>
                        </w:sdtContent>
                      </w:sdt>
                      <w:r>
                        <w:rPr>
                          <w:szCs w:val="24"/>
                        </w:rPr>
                        <w:t>. už kitus darbus ir paslaugas, atitinkančius įstaigos nuostatuose numatytą veiklą.</w:t>
                      </w:r>
                    </w:p>
                  </w:sdtContent>
                </w:sdt>
              </w:sdtContent>
            </w:sdt>
            <w:sdt>
              <w:sdtPr>
                <w:alias w:val="32 p."/>
                <w:tag w:val="part_2fda555ed161402b8af66a7e72558a03"/>
                <w:lock w:val="sdtLocked"/>
                <w:richText/>
              </w:sdtPr>
              <w:sdtContent>
                <w:p>
                  <w:pPr>
                    <w:ind w:firstLine="709"/>
                    <w:jc w:val="both"/>
                    <w:rPr>
                      <w:szCs w:val="24"/>
                    </w:rPr>
                  </w:pPr>
                  <w:sdt>
                    <w:sdtPr>
                      <w:alias w:val="Numeris"/>
                      <w:tag w:val="nr_2fda555ed161402b8af66a7e72558a03"/>
                      <w:lock w:val="sdtLocked"/>
                      <w:richText/>
                    </w:sdtPr>
                    <w:sdtContent>
                      <w:r>
                        <w:rPr>
                          <w:szCs w:val="24"/>
                        </w:rPr>
                        <w:t>32</w:t>
                      </w:r>
                    </w:sdtContent>
                  </w:sdt>
                  <w:r>
                    <w:rPr>
                      <w:szCs w:val="24"/>
                    </w:rPr>
                    <w:t>. Biudžetinių įstaigų teikiamų paslaugų apmokėjimo kainas ir tarifus patvirtina Savivaldybės taryba, jeigu teisės aktai nenustato kitaip.</w:t>
                  </w:r>
                </w:p>
              </w:sdtContent>
            </w:sdt>
            <w:sdt>
              <w:sdtPr>
                <w:alias w:val="33 p."/>
                <w:tag w:val="part_b1ad18fa220440109d6d34b9c64eb995"/>
                <w:lock w:val="sdtLocked"/>
                <w:richText/>
              </w:sdtPr>
              <w:sdtContent>
                <w:p>
                  <w:pPr>
                    <w:ind w:firstLine="709"/>
                    <w:jc w:val="both"/>
                    <w:rPr>
                      <w:color w:val="000000"/>
                      <w:szCs w:val="24"/>
                    </w:rPr>
                  </w:pPr>
                  <w:sdt>
                    <w:sdtPr>
                      <w:alias w:val="Numeris"/>
                      <w:tag w:val="nr_b1ad18fa220440109d6d34b9c64eb995"/>
                      <w:lock w:val="sdtLocked"/>
                      <w:richText/>
                    </w:sdtPr>
                    <w:sdtContent>
                      <w:r>
                        <w:rPr>
                          <w:szCs w:val="24"/>
                        </w:rPr>
                        <w:t>33</w:t>
                      </w:r>
                    </w:sdtContent>
                  </w:sdt>
                  <w:r>
                    <w:rPr>
                      <w:szCs w:val="24"/>
                    </w:rPr>
                    <w:t>. P</w:t>
                  </w:r>
                  <w:r>
                    <w:rPr>
                      <w:color w:val="000000"/>
                      <w:szCs w:val="24"/>
                    </w:rPr>
                    <w:t>ajamų įmokėjimo į biudžetą sumos nustatomos kiekvienam biudžeto asignavimų valdytojui jų pačių teikimu atitinkamų metų biudžete.</w:t>
                  </w:r>
                </w:p>
              </w:sdtContent>
            </w:sdt>
            <w:sdt>
              <w:sdtPr>
                <w:alias w:val="34 p."/>
                <w:tag w:val="part_9449a2eb394b4fdca1eb9fddf72d7156"/>
                <w:lock w:val="sdtLocked"/>
                <w:richText/>
              </w:sdtPr>
              <w:sdtContent>
                <w:p>
                  <w:pPr>
                    <w:ind w:firstLine="709"/>
                    <w:jc w:val="both"/>
                    <w:rPr>
                      <w:color w:val="000000"/>
                      <w:szCs w:val="24"/>
                    </w:rPr>
                  </w:pPr>
                  <w:sdt>
                    <w:sdtPr>
                      <w:alias w:val="Numeris"/>
                      <w:tag w:val="nr_9449a2eb394b4fdca1eb9fddf72d7156"/>
                      <w:lock w:val="sdtLocked"/>
                      <w:richText/>
                    </w:sdtPr>
                    <w:sdtContent>
                      <w:r>
                        <w:rPr>
                          <w:szCs w:val="24"/>
                        </w:rPr>
                        <w:t>34</w:t>
                      </w:r>
                    </w:sdtContent>
                  </w:sdt>
                  <w:r>
                    <w:rPr>
                      <w:szCs w:val="24"/>
                    </w:rPr>
                    <w:t>. Biudžetinių įstaigų pajamos už prekes ir paslaugas naudojamos įstaigos pagrindinei veiklai, numatytai Savivaldybės strateginiame ir (arba) metiniame veiklos plane.</w:t>
                  </w:r>
                </w:p>
              </w:sdtContent>
            </w:sdt>
            <w:sdt>
              <w:sdtPr>
                <w:alias w:val="35 p."/>
                <w:tag w:val="part_728ed961e4194339af2cf545d8f3f6d0"/>
                <w:lock w:val="sdtLocked"/>
                <w:richText/>
              </w:sdtPr>
              <w:sdtContent>
                <w:p>
                  <w:pPr>
                    <w:ind w:firstLine="709"/>
                    <w:jc w:val="both"/>
                    <w:rPr>
                      <w:szCs w:val="24"/>
                    </w:rPr>
                  </w:pPr>
                  <w:sdt>
                    <w:sdtPr>
                      <w:alias w:val="Numeris"/>
                      <w:tag w:val="nr_728ed961e4194339af2cf545d8f3f6d0"/>
                      <w:lock w:val="sdtLocked"/>
                      <w:richText/>
                    </w:sdtPr>
                    <w:sdtContent>
                      <w:r>
                        <w:rPr>
                          <w:szCs w:val="24"/>
                        </w:rPr>
                        <w:t>35</w:t>
                      </w:r>
                    </w:sdtContent>
                  </w:sdt>
                  <w:r>
                    <w:rPr>
                      <w:szCs w:val="24"/>
                    </w:rPr>
                    <w:t>. Pajamos, gautos už gyvenamojo būsto nuomą, naudojamos Savivaldybės gyvenamojo būsto priežiūros, saugojimo ir remonto išlaidoms padengti.</w:t>
                  </w:r>
                </w:p>
              </w:sdtContent>
            </w:sdt>
            <w:sdt>
              <w:sdtPr>
                <w:alias w:val="36 p."/>
                <w:tag w:val="part_701b4f5f38114ec78cfe4da097760b11"/>
                <w:lock w:val="sdtLocked"/>
                <w:richText/>
              </w:sdtPr>
              <w:sdtContent>
                <w:p>
                  <w:pPr>
                    <w:ind w:firstLine="709"/>
                    <w:jc w:val="both"/>
                    <w:rPr>
                      <w:szCs w:val="24"/>
                    </w:rPr>
                  </w:pPr>
                  <w:sdt>
                    <w:sdtPr>
                      <w:alias w:val="Numeris"/>
                      <w:tag w:val="nr_701b4f5f38114ec78cfe4da097760b11"/>
                      <w:lock w:val="sdtLocked"/>
                      <w:richText/>
                    </w:sdtPr>
                    <w:sdtContent>
                      <w:r>
                        <w:rPr>
                          <w:szCs w:val="24"/>
                        </w:rPr>
                        <w:t>36</w:t>
                      </w:r>
                    </w:sdtContent>
                  </w:sdt>
                  <w:r>
                    <w:rPr>
                      <w:szCs w:val="24"/>
                    </w:rPr>
                    <w:t>. Gautos iš patalpų nuomininkų įmokos už trečiųjų asmenų suteiktas komunalines paslaugas (šildymą, elektros energiją, vandenį ir panašiai) nepriskiriamos biudžetinių įstaigų pajamoms ir naudojamos už šių asmenų suteiktas paslaugas sumokėti.</w:t>
                  </w:r>
                </w:p>
              </w:sdtContent>
            </w:sdt>
            <w:sdt>
              <w:sdtPr>
                <w:alias w:val="37 p."/>
                <w:tag w:val="part_b5676ff8d846462bab236951510aca76"/>
                <w:lock w:val="sdtLocked"/>
                <w:richText/>
              </w:sdtPr>
              <w:sdtContent>
                <w:p>
                  <w:pPr>
                    <w:ind w:firstLine="709"/>
                    <w:jc w:val="both"/>
                    <w:rPr>
                      <w:szCs w:val="24"/>
                    </w:rPr>
                  </w:pPr>
                  <w:sdt>
                    <w:sdtPr>
                      <w:alias w:val="Numeris"/>
                      <w:tag w:val="nr_b5676ff8d846462bab236951510aca76"/>
                      <w:lock w:val="sdtLocked"/>
                      <w:richText/>
                    </w:sdtPr>
                    <w:sdtContent>
                      <w:r>
                        <w:rPr>
                          <w:szCs w:val="24"/>
                        </w:rPr>
                        <w:t>37</w:t>
                      </w:r>
                    </w:sdtContent>
                  </w:sdt>
                  <w:r>
                    <w:rPr>
                      <w:szCs w:val="24"/>
                    </w:rPr>
                    <w:t>.</w:t>
                  </w:r>
                  <w:r>
                    <w:rPr>
                      <w:color w:val="000000"/>
                      <w:szCs w:val="24"/>
                    </w:rPr>
                    <w:t xml:space="preserve"> Biudžetinės įstaigos programų išlaidoms padengti pirmiausia turi naudoti asignavimus, gautus iš einamaisiais biudžetiniais metais įmokėtų į biudžetą biudžetinės įstaigos pajamų, įskaitant ankstesniais metais nepanaudotus šių lėšų likučius ir viršplanines pajamas, išskyrus konkrečiam tikslui numatytas lėšas, kurių negali naudoti kitiems tikslams</w:t>
                  </w:r>
                  <w:r>
                    <w:rPr>
                      <w:szCs w:val="24"/>
                    </w:rPr>
                    <w:t>, o tik po to – biudžeto lėšas.</w:t>
                  </w:r>
                </w:p>
              </w:sdtContent>
            </w:sdt>
            <w:sdt>
              <w:sdtPr>
                <w:alias w:val="38 p."/>
                <w:tag w:val="part_7c0925ce302e4c8ead4c914cd2f6da72"/>
                <w:lock w:val="sdtLocked"/>
                <w:richText/>
              </w:sdtPr>
              <w:sdtContent>
                <w:p>
                  <w:pPr>
                    <w:ind w:firstLine="709"/>
                    <w:jc w:val="both"/>
                    <w:rPr>
                      <w:szCs w:val="24"/>
                    </w:rPr>
                  </w:pPr>
                  <w:sdt>
                    <w:sdtPr>
                      <w:alias w:val="Numeris"/>
                      <w:tag w:val="nr_7c0925ce302e4c8ead4c914cd2f6da72"/>
                      <w:lock w:val="sdtLocked"/>
                      <w:richText/>
                    </w:sdtPr>
                    <w:sdtContent>
                      <w:r>
                        <w:rPr>
                          <w:szCs w:val="24"/>
                        </w:rPr>
                        <w:t>38</w:t>
                      </w:r>
                    </w:sdtContent>
                  </w:sdt>
                  <w:r>
                    <w:rPr>
                      <w:szCs w:val="24"/>
                    </w:rPr>
                    <w:t>. Programų finansavimas mažinamas faktiškai negautomis (palyginti su planu) lėšomis.</w:t>
                  </w:r>
                </w:p>
              </w:sdtContent>
            </w:sdt>
            <w:sdt>
              <w:sdtPr>
                <w:alias w:val="39 p."/>
                <w:tag w:val="part_5b5339b600cd4f4f9c773ebd30a04b6f"/>
                <w:lock w:val="sdtLocked"/>
                <w:richText/>
              </w:sdtPr>
              <w:sdtContent>
                <w:p>
                  <w:pPr>
                    <w:ind w:firstLine="709"/>
                    <w:jc w:val="both"/>
                    <w:rPr>
                      <w:szCs w:val="24"/>
                    </w:rPr>
                  </w:pPr>
                  <w:sdt>
                    <w:sdtPr>
                      <w:alias w:val="Numeris"/>
                      <w:tag w:val="nr_5b5339b600cd4f4f9c773ebd30a04b6f"/>
                      <w:lock w:val="sdtLocked"/>
                      <w:richText/>
                    </w:sdtPr>
                    <w:sdtContent>
                      <w:r>
                        <w:rPr>
                          <w:szCs w:val="24"/>
                        </w:rPr>
                        <w:t>39</w:t>
                      </w:r>
                    </w:sdtContent>
                  </w:sdt>
                  <w:r>
                    <w:rPr>
                      <w:szCs w:val="24"/>
                    </w:rPr>
                    <w:t>. Jei pajamų už teikiamas paslaugas gaunama daugiau, nei planuota, Savivaldybės tarybos sprendimu gali būti tikslinamas įmokų ir asignavimų planas. Visais atvejais išlaidos negali viršyti pajamų.</w:t>
                  </w:r>
                </w:p>
              </w:sdtContent>
            </w:sdt>
            <w:sdt>
              <w:sdtPr>
                <w:alias w:val="40 p."/>
                <w:tag w:val="part_cdedd2ac85974cfeb3c1c65540b26392"/>
                <w:lock w:val="sdtLocked"/>
                <w:richText/>
              </w:sdtPr>
              <w:sdtContent>
                <w:p>
                  <w:pPr>
                    <w:ind w:firstLine="709"/>
                    <w:jc w:val="both"/>
                    <w:rPr>
                      <w:szCs w:val="24"/>
                    </w:rPr>
                  </w:pPr>
                  <w:sdt>
                    <w:sdtPr>
                      <w:alias w:val="Numeris"/>
                      <w:tag w:val="nr_cdedd2ac85974cfeb3c1c65540b26392"/>
                      <w:lock w:val="sdtLocked"/>
                      <w:richText/>
                    </w:sdtPr>
                    <w:sdtContent>
                      <w:r>
                        <w:rPr>
                          <w:color w:val="000000"/>
                          <w:szCs w:val="24"/>
                        </w:rPr>
                        <w:t>40</w:t>
                      </w:r>
                    </w:sdtContent>
                  </w:sdt>
                  <w:r>
                    <w:rPr>
                      <w:color w:val="000000"/>
                      <w:szCs w:val="24"/>
                    </w:rPr>
                    <w:t xml:space="preserve">. </w:t>
                  </w:r>
                  <w:r>
                    <w:rPr>
                      <w:szCs w:val="24"/>
                    </w:rPr>
                    <w:t>Asignavimų valdytojai gautas pajamas už teikiamas paslaugas kaupia atskiroje sąskaitoje ir lėšas iš šios sąskaitos perveda į Finansų skyriaus biudžeto sąskaitą, t. y. į Savivaldybės biudžetą, vieną kartą per mėnesį, jei surenkama suma per mėnesį yra mažesnė nei 300 eurų, du kartus per mėnesį, jei surenkama suma per mėnesį yra 300 ir daugiau eurų, 8 ir (arba) 24 dienomis (kai šios dienos sutampa su švenčių ar poilsio dienomis, mokėjimo terminas perkeliamas į artimiausią darbo dieną).</w:t>
                  </w:r>
                </w:p>
              </w:sdtContent>
            </w:sdt>
            <w:sdt>
              <w:sdtPr>
                <w:alias w:val="41 p."/>
                <w:tag w:val="part_0a3e498f400342b0bafec4a587f62995"/>
                <w:lock w:val="sdtLocked"/>
                <w:richText/>
              </w:sdtPr>
              <w:sdtContent>
                <w:p>
                  <w:pPr>
                    <w:ind w:firstLine="709"/>
                    <w:jc w:val="both"/>
                    <w:rPr>
                      <w:szCs w:val="24"/>
                    </w:rPr>
                  </w:pPr>
                  <w:sdt>
                    <w:sdtPr>
                      <w:alias w:val="Numeris"/>
                      <w:tag w:val="nr_0a3e498f400342b0bafec4a587f62995"/>
                      <w:lock w:val="sdtLocked"/>
                      <w:richText/>
                    </w:sdtPr>
                    <w:sdtContent>
                      <w:r>
                        <w:rPr>
                          <w:szCs w:val="24"/>
                        </w:rPr>
                        <w:t>41</w:t>
                      </w:r>
                    </w:sdtContent>
                  </w:sdt>
                  <w:r>
                    <w:rPr>
                      <w:szCs w:val="24"/>
                    </w:rPr>
                    <w:t>. Metų pabaigoje pajamos už teikiamas paslaugas, kurios įplaukė į sąskaitą po gruodžio 24 d., pervedamos į Finansų skyriaus sąskaitą iki gruodžio 31 d. 14 val. Paskutinę gruodžio mėnesio darbo dieną į įstaigos sąskaitą gautos pajamos pervedamos į Finansų skyriaus sąskaitą iki kitų metų sausio 5 d. nurodant, kad tai yra pajamos už praėjusius metus.</w:t>
                  </w:r>
                </w:p>
              </w:sdtContent>
            </w:sdt>
            <w:sdt>
              <w:sdtPr>
                <w:alias w:val="42 p."/>
                <w:tag w:val="part_eac46380245a4053a06012d590cac851"/>
                <w:lock w:val="sdtLocked"/>
                <w:richText/>
              </w:sdtPr>
              <w:sdtContent>
                <w:p>
                  <w:pPr>
                    <w:ind w:firstLine="709"/>
                    <w:jc w:val="both"/>
                    <w:rPr>
                      <w:szCs w:val="24"/>
                    </w:rPr>
                  </w:pPr>
                  <w:sdt>
                    <w:sdtPr>
                      <w:alias w:val="Numeris"/>
                      <w:tag w:val="nr_eac46380245a4053a06012d590cac851"/>
                      <w:lock w:val="sdtLocked"/>
                      <w:richText/>
                    </w:sdtPr>
                    <w:sdtContent>
                      <w:r>
                        <w:rPr>
                          <w:szCs w:val="24"/>
                        </w:rPr>
                        <w:t>42</w:t>
                      </w:r>
                    </w:sdtContent>
                  </w:sdt>
                  <w:r>
                    <w:rPr>
                      <w:szCs w:val="24"/>
                    </w:rPr>
                    <w:t>. Asignavimų valdytojai, pervedę lėšas, pateikia Finansų skyriui paraišką gauti lėšų. Finansų skyrius, gavęs paraišką, perveda šias lėšas į asignavimų valdytojų nurodytą biudžeto sąskaitą programai vykdyti.</w:t>
                  </w:r>
                </w:p>
              </w:sdtContent>
            </w:sdt>
            <w:sdt>
              <w:sdtPr>
                <w:alias w:val="43 p."/>
                <w:tag w:val="part_0dd16e0ef54848e1804eb7257543c1aa"/>
                <w:lock w:val="sdtLocked"/>
                <w:richText/>
              </w:sdtPr>
              <w:sdtContent>
                <w:p>
                  <w:pPr>
                    <w:ind w:firstLine="709"/>
                    <w:jc w:val="both"/>
                    <w:rPr>
                      <w:szCs w:val="24"/>
                    </w:rPr>
                  </w:pPr>
                  <w:sdt>
                    <w:sdtPr>
                      <w:alias w:val="Numeris"/>
                      <w:tag w:val="nr_0dd16e0ef54848e1804eb7257543c1aa"/>
                      <w:lock w:val="sdtLocked"/>
                      <w:richText/>
                    </w:sdtPr>
                    <w:sdtContent>
                      <w:r>
                        <w:rPr>
                          <w:szCs w:val="24"/>
                        </w:rPr>
                        <w:t>43</w:t>
                      </w:r>
                    </w:sdtContent>
                  </w:sdt>
                  <w:r>
                    <w:rPr>
                      <w:szCs w:val="24"/>
                    </w:rPr>
                    <w:t xml:space="preserve">. Asignavimų valdytojai pateikia paraišką gauti tik tą lėšų dalį, kuri buvo įmokėta į Finansų skyriaus biudžeto sąskaitą. </w:t>
                  </w:r>
                </w:p>
              </w:sdtContent>
            </w:sdt>
            <w:sdt>
              <w:sdtPr>
                <w:alias w:val="44 p."/>
                <w:tag w:val="part_d1707f5a33b94efdb5fd14cfe124dae5"/>
                <w:lock w:val="sdtLocked"/>
                <w:richText/>
              </w:sdtPr>
              <w:sdtContent>
                <w:p>
                  <w:pPr>
                    <w:tabs>
                      <w:tab w:val="left" w:pos="1134"/>
                    </w:tabs>
                    <w:ind w:firstLine="709"/>
                    <w:jc w:val="both"/>
                    <w:rPr>
                      <w:szCs w:val="24"/>
                    </w:rPr>
                  </w:pPr>
                  <w:sdt>
                    <w:sdtPr>
                      <w:alias w:val="Numeris"/>
                      <w:tag w:val="nr_d1707f5a33b94efdb5fd14cfe124dae5"/>
                      <w:lock w:val="sdtLocked"/>
                      <w:richText/>
                    </w:sdtPr>
                    <w:sdtContent>
                      <w:r>
                        <w:rPr>
                          <w:szCs w:val="24"/>
                        </w:rPr>
                        <w:t>44</w:t>
                      </w:r>
                    </w:sdtContent>
                  </w:sdt>
                  <w:r>
                    <w:rPr>
                      <w:szCs w:val="24"/>
                    </w:rPr>
                    <w:t>.</w:t>
                    <w:tab/>
                    <w:t>Viršplaninės arba nepanaudotos įmokos į biudžetą paliekamos biudžetinėms įstaigoms ir gali būti panaudojamos kitais biudžetiniais metais pagal atskirą sąmatą, pervedant šias lėšas asignavimų valdytojams iš biudžeto apyvartinių lėšų likučio.</w:t>
                  </w:r>
                </w:p>
                <w:p>
                  <w:pPr>
                    <w:ind w:firstLine="709"/>
                    <w:jc w:val="both"/>
                    <w:rPr>
                      <w:color w:val="000000"/>
                      <w:szCs w:val="24"/>
                    </w:rPr>
                  </w:pPr>
                </w:p>
              </w:sdtContent>
            </w:sdt>
          </w:sdtContent>
        </w:sdt>
        <w:sdt>
          <w:sdtPr>
            <w:alias w:val="skyrius"/>
            <w:tag w:val="part_fcdadb52a38047fcb4c7d6c862620e71"/>
            <w:lock w:val="sdtLocked"/>
            <w:richText/>
          </w:sdtPr>
          <w:sdtContent>
            <w:p>
              <w:pPr>
                <w:jc w:val="center"/>
                <w:rPr>
                  <w:b/>
                  <w:bCs/>
                  <w:szCs w:val="24"/>
                  <w:lang w:eastAsia="lt-LT"/>
                </w:rPr>
              </w:pPr>
              <w:sdt>
                <w:sdtPr>
                  <w:alias w:val="Numeris"/>
                  <w:tag w:val="nr_fcdadb52a38047fcb4c7d6c862620e7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fcdadb52a38047fcb4c7d6c862620e71"/>
                  <w:lock w:val="sdtLocked"/>
                  <w:richText/>
                </w:sdtPr>
                <w:sdtContent>
                  <w:r>
                    <w:rPr>
                      <w:b/>
                      <w:bCs/>
                      <w:szCs w:val="24"/>
                      <w:lang w:eastAsia="lt-LT"/>
                    </w:rPr>
                    <w:t>BIUDŽETO APYVARTINIŲ LĖŠŲ NAUDOJIMAS</w:t>
                  </w:r>
                </w:sdtContent>
              </w:sdt>
            </w:p>
            <w:p>
              <w:pPr>
                <w:ind w:left="720" w:firstLine="709"/>
                <w:jc w:val="center"/>
                <w:rPr>
                  <w:b/>
                  <w:bCs/>
                  <w:szCs w:val="24"/>
                  <w:lang w:eastAsia="lt-LT"/>
                </w:rPr>
              </w:pPr>
            </w:p>
            <w:sdt>
              <w:sdtPr>
                <w:alias w:val="45 p."/>
                <w:tag w:val="part_4c40c82b47e14adcbc9faae39e3c072b"/>
                <w:lock w:val="sdtLocked"/>
                <w:richText/>
              </w:sdtPr>
              <w:sdtContent>
                <w:p>
                  <w:pPr>
                    <w:tabs>
                      <w:tab w:val="left" w:pos="993"/>
                      <w:tab w:val="left" w:pos="1276"/>
                    </w:tabs>
                    <w:ind w:firstLine="709"/>
                    <w:jc w:val="both"/>
                    <w:rPr>
                      <w:szCs w:val="24"/>
                      <w:lang w:eastAsia="lt-LT"/>
                    </w:rPr>
                  </w:pPr>
                  <w:sdt>
                    <w:sdtPr>
                      <w:alias w:val="Numeris"/>
                      <w:tag w:val="nr_4c40c82b47e14adcbc9faae39e3c072b"/>
                      <w:lock w:val="sdtLocked"/>
                      <w:richText/>
                    </w:sdtPr>
                    <w:sdtContent>
                      <w:r>
                        <w:rPr>
                          <w:szCs w:val="24"/>
                          <w:lang w:eastAsia="lt-LT"/>
                        </w:rPr>
                        <w:t>45</w:t>
                      </w:r>
                    </w:sdtContent>
                  </w:sdt>
                  <w:r>
                    <w:rPr>
                      <w:szCs w:val="24"/>
                      <w:lang w:eastAsia="lt-LT"/>
                    </w:rPr>
                    <w:t>.</w:t>
                    <w:tab/>
                    <w:t>Biudžeto apyvartinės lėšos (toliau – apyvartos lėšos) sudaromos iš biudžeto lėšų likučio, o kai jo nepakanka – iš biudžeto pajamų.</w:t>
                  </w:r>
                </w:p>
              </w:sdtContent>
            </w:sdt>
            <w:sdt>
              <w:sdtPr>
                <w:alias w:val="46 p."/>
                <w:tag w:val="part_312ff9c604d8407cadc3ce651a7a5d69"/>
                <w:lock w:val="sdtLocked"/>
                <w:richText/>
              </w:sdtPr>
              <w:sdtContent>
                <w:p>
                  <w:pPr>
                    <w:ind w:firstLine="720"/>
                    <w:jc w:val="both"/>
                    <w:rPr>
                      <w:szCs w:val="24"/>
                      <w:lang w:eastAsia="lt-LT"/>
                    </w:rPr>
                  </w:pPr>
                  <w:sdt>
                    <w:sdtPr>
                      <w:alias w:val="Numeris"/>
                      <w:tag w:val="nr_312ff9c604d8407cadc3ce651a7a5d69"/>
                      <w:lock w:val="sdtLocked"/>
                      <w:richText/>
                    </w:sdtPr>
                    <w:sdtContent>
                      <w:r>
                        <w:rPr>
                          <w:szCs w:val="24"/>
                          <w:lang w:eastAsia="lt-LT"/>
                        </w:rPr>
                        <w:t>46</w:t>
                      </w:r>
                    </w:sdtContent>
                  </w:sdt>
                  <w:r>
                    <w:rPr>
                      <w:szCs w:val="24"/>
                      <w:lang w:eastAsia="lt-LT"/>
                    </w:rPr>
                    <w:t>. Apyvartos lėšas sudaro:</w:t>
                  </w:r>
                </w:p>
                <w:sdt>
                  <w:sdtPr>
                    <w:alias w:val="46.1 pp."/>
                    <w:tag w:val="part_2cda33bb21184383883aa7bf37b2139c"/>
                    <w:lock w:val="sdtLocked"/>
                    <w:richText/>
                  </w:sdtPr>
                  <w:sdtContent>
                    <w:p>
                      <w:pPr>
                        <w:ind w:firstLine="720"/>
                        <w:jc w:val="both"/>
                        <w:rPr>
                          <w:szCs w:val="24"/>
                          <w:lang w:eastAsia="lt-LT"/>
                        </w:rPr>
                      </w:pPr>
                      <w:sdt>
                        <w:sdtPr>
                          <w:alias w:val="Numeris"/>
                          <w:tag w:val="nr_2cda33bb21184383883aa7bf37b2139c"/>
                          <w:lock w:val="sdtLocked"/>
                          <w:richText/>
                        </w:sdtPr>
                        <w:sdtContent>
                          <w:r>
                            <w:rPr>
                              <w:szCs w:val="24"/>
                              <w:lang w:eastAsia="lt-LT"/>
                            </w:rPr>
                            <w:t>46.1</w:t>
                          </w:r>
                        </w:sdtContent>
                      </w:sdt>
                      <w:r>
                        <w:rPr>
                          <w:szCs w:val="24"/>
                          <w:lang w:eastAsia="lt-LT"/>
                        </w:rPr>
                        <w:t>. pasibaigus metams likusios nepaskirstytos biudžeto viršplaninės pajamos;</w:t>
                      </w:r>
                    </w:p>
                  </w:sdtContent>
                </w:sdt>
                <w:sdt>
                  <w:sdtPr>
                    <w:alias w:val="46.2 pp."/>
                    <w:tag w:val="part_1273d9aa0cce43d4a087423735396db2"/>
                    <w:lock w:val="sdtLocked"/>
                    <w:richText/>
                  </w:sdtPr>
                  <w:sdtContent>
                    <w:p>
                      <w:pPr>
                        <w:ind w:firstLine="709"/>
                        <w:jc w:val="both"/>
                        <w:rPr>
                          <w:szCs w:val="24"/>
                          <w:lang w:eastAsia="lt-LT"/>
                        </w:rPr>
                      </w:pPr>
                      <w:sdt>
                        <w:sdtPr>
                          <w:alias w:val="Numeris"/>
                          <w:tag w:val="nr_1273d9aa0cce43d4a087423735396db2"/>
                          <w:lock w:val="sdtLocked"/>
                          <w:richText/>
                        </w:sdtPr>
                        <w:sdtContent>
                          <w:r>
                            <w:rPr>
                              <w:szCs w:val="24"/>
                              <w:lang w:eastAsia="lt-LT"/>
                            </w:rPr>
                            <w:t>46.2</w:t>
                          </w:r>
                        </w:sdtContent>
                      </w:sdt>
                      <w:r>
                        <w:rPr>
                          <w:szCs w:val="24"/>
                          <w:lang w:eastAsia="lt-LT"/>
                        </w:rPr>
                        <w:t>. pasibaigus metams likusios nepanaudotos biudžetinių įstaigų į iždo sąskaitą pervestos pajamos;</w:t>
                      </w:r>
                    </w:p>
                  </w:sdtContent>
                </w:sdt>
                <w:sdt>
                  <w:sdtPr>
                    <w:alias w:val="46.3 pp."/>
                    <w:tag w:val="part_ad886df8c2374c5e832424ffbdab3ed2"/>
                    <w:lock w:val="sdtLocked"/>
                    <w:richText/>
                  </w:sdtPr>
                  <w:sdtContent>
                    <w:p>
                      <w:pPr>
                        <w:ind w:firstLine="709"/>
                        <w:jc w:val="both"/>
                        <w:rPr>
                          <w:szCs w:val="24"/>
                          <w:lang w:eastAsia="lt-LT"/>
                        </w:rPr>
                      </w:pPr>
                      <w:sdt>
                        <w:sdtPr>
                          <w:alias w:val="Numeris"/>
                          <w:tag w:val="nr_ad886df8c2374c5e832424ffbdab3ed2"/>
                          <w:lock w:val="sdtLocked"/>
                          <w:richText/>
                        </w:sdtPr>
                        <w:sdtContent>
                          <w:r>
                            <w:rPr>
                              <w:szCs w:val="24"/>
                              <w:lang w:eastAsia="lt-LT"/>
                            </w:rPr>
                            <w:t>46.3</w:t>
                          </w:r>
                        </w:sdtContent>
                      </w:sdt>
                      <w:r>
                        <w:rPr>
                          <w:szCs w:val="24"/>
                          <w:lang w:eastAsia="lt-LT"/>
                        </w:rPr>
                        <w:t>. pasibaigus metams likusios nepanaudotos Savivaldybės aplinkos apsaugos rėmimo specialiosios programos lėšos;</w:t>
                      </w:r>
                    </w:p>
                  </w:sdtContent>
                </w:sdt>
                <w:sdt>
                  <w:sdtPr>
                    <w:alias w:val="46.4 pp."/>
                    <w:tag w:val="part_3ae47c71b48e483fa68aed1e8ac497f5"/>
                    <w:lock w:val="sdtLocked"/>
                    <w:richText/>
                  </w:sdtPr>
                  <w:sdtContent>
                    <w:p>
                      <w:pPr>
                        <w:ind w:firstLine="720"/>
                        <w:jc w:val="both"/>
                        <w:rPr>
                          <w:szCs w:val="24"/>
                          <w:lang w:eastAsia="lt-LT"/>
                        </w:rPr>
                      </w:pPr>
                      <w:sdt>
                        <w:sdtPr>
                          <w:alias w:val="Numeris"/>
                          <w:tag w:val="nr_3ae47c71b48e483fa68aed1e8ac497f5"/>
                          <w:lock w:val="sdtLocked"/>
                          <w:richText/>
                        </w:sdtPr>
                        <w:sdtContent>
                          <w:r>
                            <w:rPr>
                              <w:szCs w:val="24"/>
                              <w:lang w:eastAsia="lt-LT"/>
                            </w:rPr>
                            <w:t>46.4</w:t>
                          </w:r>
                        </w:sdtContent>
                      </w:sdt>
                      <w:r>
                        <w:rPr>
                          <w:szCs w:val="24"/>
                          <w:lang w:eastAsia="lt-LT"/>
                        </w:rPr>
                        <w:t>. kiti lėšų likučiai Savivaldybės iždo sąskaitoje einamųjų metų pradžioje.</w:t>
                      </w:r>
                    </w:p>
                  </w:sdtContent>
                </w:sdt>
              </w:sdtContent>
            </w:sdt>
            <w:sdt>
              <w:sdtPr>
                <w:alias w:val="47 p."/>
                <w:tag w:val="part_0f4fb493071b459289a16cc495abe95a"/>
                <w:lock w:val="sdtLocked"/>
                <w:richText/>
              </w:sdtPr>
              <w:sdtContent>
                <w:p>
                  <w:pPr>
                    <w:ind w:firstLine="720"/>
                    <w:jc w:val="both"/>
                    <w:rPr>
                      <w:szCs w:val="24"/>
                      <w:lang w:eastAsia="lt-LT"/>
                    </w:rPr>
                  </w:pPr>
                  <w:sdt>
                    <w:sdtPr>
                      <w:alias w:val="Numeris"/>
                      <w:tag w:val="nr_0f4fb493071b459289a16cc495abe95a"/>
                      <w:lock w:val="sdtLocked"/>
                      <w:richText/>
                    </w:sdtPr>
                    <w:sdtContent>
                      <w:r>
                        <w:rPr>
                          <w:szCs w:val="24"/>
                          <w:lang w:eastAsia="lt-LT"/>
                        </w:rPr>
                        <w:t>47</w:t>
                      </w:r>
                    </w:sdtContent>
                  </w:sdt>
                  <w:r>
                    <w:rPr>
                      <w:szCs w:val="24"/>
                      <w:lang w:eastAsia="lt-LT"/>
                    </w:rPr>
                    <w:t>. Biudžeto lėšos, gautos už praėjusius metus iki einamųjų metų sausio 10 d., įskaitomos į apyvartos lėšas.</w:t>
                  </w:r>
                </w:p>
              </w:sdtContent>
            </w:sdt>
            <w:sdt>
              <w:sdtPr>
                <w:alias w:val="48 p."/>
                <w:tag w:val="part_cf49ff46699649f18d55ec87caa6c05a"/>
                <w:lock w:val="sdtLocked"/>
                <w:richText/>
              </w:sdtPr>
              <w:sdtContent>
                <w:p>
                  <w:pPr>
                    <w:ind w:firstLine="720"/>
                    <w:jc w:val="both"/>
                    <w:rPr>
                      <w:szCs w:val="24"/>
                      <w:lang w:eastAsia="lt-LT"/>
                    </w:rPr>
                  </w:pPr>
                  <w:sdt>
                    <w:sdtPr>
                      <w:alias w:val="Numeris"/>
                      <w:tag w:val="nr_cf49ff46699649f18d55ec87caa6c05a"/>
                      <w:lock w:val="sdtLocked"/>
                      <w:richText/>
                    </w:sdtPr>
                    <w:sdtContent>
                      <w:r>
                        <w:rPr>
                          <w:szCs w:val="24"/>
                          <w:lang w:eastAsia="lt-LT"/>
                        </w:rPr>
                        <w:t>48</w:t>
                      </w:r>
                    </w:sdtContent>
                  </w:sdt>
                  <w:r>
                    <w:rPr>
                      <w:szCs w:val="24"/>
                      <w:lang w:eastAsia="lt-LT"/>
                    </w:rPr>
                    <w:t>. Apyvartos lėšos naudojamos:</w:t>
                  </w:r>
                </w:p>
                <w:sdt>
                  <w:sdtPr>
                    <w:alias w:val="48.1 pp."/>
                    <w:tag w:val="part_3c5f14e4db714241a1baaf717a3f64ec"/>
                    <w:lock w:val="sdtLocked"/>
                    <w:richText/>
                  </w:sdtPr>
                  <w:sdtContent>
                    <w:p>
                      <w:pPr>
                        <w:ind w:firstLine="709"/>
                        <w:jc w:val="both"/>
                        <w:rPr>
                          <w:szCs w:val="24"/>
                          <w:lang w:eastAsia="lt-LT"/>
                        </w:rPr>
                      </w:pPr>
                      <w:sdt>
                        <w:sdtPr>
                          <w:alias w:val="Numeris"/>
                          <w:tag w:val="nr_3c5f14e4db714241a1baaf717a3f64ec"/>
                          <w:lock w:val="sdtLocked"/>
                          <w:richText/>
                        </w:sdtPr>
                        <w:sdtContent>
                          <w:r>
                            <w:rPr>
                              <w:szCs w:val="24"/>
                              <w:lang w:eastAsia="lt-LT"/>
                            </w:rPr>
                            <w:t>48.1</w:t>
                          </w:r>
                        </w:sdtContent>
                      </w:sdt>
                      <w:r>
                        <w:rPr>
                          <w:szCs w:val="24"/>
                          <w:lang w:eastAsia="lt-LT"/>
                        </w:rPr>
                        <w:t>. biudžetinių įstaigų į biudžetą įmokėtų, bet praėjusiais metais nepanaudotų lėšų likučiams grąžinti;</w:t>
                      </w:r>
                    </w:p>
                  </w:sdtContent>
                </w:sdt>
                <w:sdt>
                  <w:sdtPr>
                    <w:alias w:val="48.2 pp."/>
                    <w:tag w:val="part_64a41e17929d48b49d27bfa07be49247"/>
                    <w:lock w:val="sdtLocked"/>
                    <w:richText/>
                  </w:sdtPr>
                  <w:sdtContent>
                    <w:p>
                      <w:pPr>
                        <w:ind w:firstLine="709"/>
                        <w:jc w:val="both"/>
                        <w:rPr>
                          <w:szCs w:val="24"/>
                          <w:lang w:eastAsia="lt-LT"/>
                        </w:rPr>
                      </w:pPr>
                      <w:sdt>
                        <w:sdtPr>
                          <w:alias w:val="Numeris"/>
                          <w:tag w:val="nr_64a41e17929d48b49d27bfa07be49247"/>
                          <w:lock w:val="sdtLocked"/>
                          <w:richText/>
                        </w:sdtPr>
                        <w:sdtContent>
                          <w:r>
                            <w:rPr>
                              <w:szCs w:val="24"/>
                              <w:lang w:eastAsia="lt-LT"/>
                            </w:rPr>
                            <w:t>48.2</w:t>
                          </w:r>
                        </w:sdtContent>
                      </w:sdt>
                      <w:r>
                        <w:rPr>
                          <w:szCs w:val="24"/>
                          <w:lang w:eastAsia="lt-LT"/>
                        </w:rPr>
                        <w:t>. Savivaldybės aplinkos apsaugos rėmimo specialiosios programos lėšų, nepanaudotų praėjusiais biudžetiniais metais, likučiams grąžinti;</w:t>
                      </w:r>
                    </w:p>
                  </w:sdtContent>
                </w:sdt>
                <w:sdt>
                  <w:sdtPr>
                    <w:alias w:val="48.3 pp."/>
                    <w:tag w:val="part_17a04f2103af4d1ab6e0738f8e9073bb"/>
                    <w:lock w:val="sdtLocked"/>
                    <w:richText/>
                  </w:sdtPr>
                  <w:sdtContent>
                    <w:p>
                      <w:pPr>
                        <w:ind w:firstLine="720"/>
                        <w:jc w:val="both"/>
                        <w:rPr>
                          <w:szCs w:val="24"/>
                          <w:lang w:eastAsia="lt-LT"/>
                        </w:rPr>
                      </w:pPr>
                      <w:sdt>
                        <w:sdtPr>
                          <w:alias w:val="Numeris"/>
                          <w:tag w:val="nr_17a04f2103af4d1ab6e0738f8e9073bb"/>
                          <w:lock w:val="sdtLocked"/>
                          <w:richText/>
                        </w:sdtPr>
                        <w:sdtContent>
                          <w:r>
                            <w:rPr>
                              <w:szCs w:val="24"/>
                              <w:lang w:eastAsia="lt-LT"/>
                            </w:rPr>
                            <w:t>48.3</w:t>
                          </w:r>
                        </w:sdtContent>
                      </w:sdt>
                      <w:r>
                        <w:rPr>
                          <w:szCs w:val="24"/>
                          <w:lang w:eastAsia="lt-LT"/>
                        </w:rPr>
                        <w:t>. einamųjų metų biudžeto lėšų stygiui dengti, kai nepakanka prognozuojamų pajamų;</w:t>
                      </w:r>
                    </w:p>
                  </w:sdtContent>
                </w:sdt>
                <w:sdt>
                  <w:sdtPr>
                    <w:alias w:val="48.4 pp."/>
                    <w:tag w:val="part_e2cbd0a12ba548638354f527c08c8ef9"/>
                    <w:lock w:val="sdtLocked"/>
                    <w:richText/>
                  </w:sdtPr>
                  <w:sdtContent>
                    <w:p>
                      <w:pPr>
                        <w:ind w:firstLine="709"/>
                        <w:jc w:val="both"/>
                        <w:rPr>
                          <w:szCs w:val="24"/>
                          <w:lang w:eastAsia="lt-LT"/>
                        </w:rPr>
                      </w:pPr>
                      <w:sdt>
                        <w:sdtPr>
                          <w:alias w:val="Numeris"/>
                          <w:tag w:val="nr_e2cbd0a12ba548638354f527c08c8ef9"/>
                          <w:lock w:val="sdtLocked"/>
                          <w:richText/>
                        </w:sdtPr>
                        <w:sdtContent>
                          <w:r>
                            <w:rPr>
                              <w:szCs w:val="24"/>
                              <w:lang w:eastAsia="lt-LT"/>
                            </w:rPr>
                            <w:t>48.4</w:t>
                          </w:r>
                        </w:sdtContent>
                      </w:sdt>
                      <w:r>
                        <w:rPr>
                          <w:szCs w:val="24"/>
                          <w:lang w:eastAsia="lt-LT"/>
                        </w:rPr>
                        <w:t>. biudžeto kasos operacijoms vykdyti, kai nepakanka atitinkamu laikotarpiu gautų pajamų arba kai nevykdomas atitinkamo laikotarpio biudžeto pajamų planas;</w:t>
                      </w:r>
                    </w:p>
                  </w:sdtContent>
                </w:sdt>
                <w:sdt>
                  <w:sdtPr>
                    <w:alias w:val="48.5 pp."/>
                    <w:tag w:val="part_7ddd6d26339a42c1acf487da711462ac"/>
                    <w:lock w:val="sdtLocked"/>
                    <w:richText/>
                  </w:sdtPr>
                  <w:sdtContent>
                    <w:p>
                      <w:pPr>
                        <w:ind w:firstLine="709"/>
                        <w:jc w:val="both"/>
                        <w:rPr>
                          <w:szCs w:val="24"/>
                        </w:rPr>
                      </w:pPr>
                      <w:sdt>
                        <w:sdtPr>
                          <w:alias w:val="Numeris"/>
                          <w:tag w:val="nr_7ddd6d26339a42c1acf487da711462ac"/>
                          <w:lock w:val="sdtLocked"/>
                          <w:richText/>
                        </w:sdtPr>
                        <w:sdtContent>
                          <w:r>
                            <w:rPr>
                              <w:szCs w:val="24"/>
                              <w:lang w:eastAsia="lt-LT"/>
                            </w:rPr>
                            <w:t>48.5</w:t>
                          </w:r>
                        </w:sdtContent>
                      </w:sdt>
                      <w:r>
                        <w:rPr>
                          <w:szCs w:val="24"/>
                          <w:lang w:eastAsia="lt-LT"/>
                        </w:rPr>
                        <w:t xml:space="preserve">. </w:t>
                      </w:r>
                      <w:r>
                        <w:rPr>
                          <w:szCs w:val="24"/>
                        </w:rPr>
                        <w:t>vietinių rinkliavų už komunalinių atliekų surinkimą ir tvarkymą likučiams grąžinti;</w:t>
                      </w:r>
                    </w:p>
                  </w:sdtContent>
                </w:sdt>
                <w:sdt>
                  <w:sdtPr>
                    <w:alias w:val="48.6 pp."/>
                    <w:tag w:val="part_1da3aa9debe2423cac05653def024a73"/>
                    <w:lock w:val="sdtLocked"/>
                    <w:richText/>
                  </w:sdtPr>
                  <w:sdtContent>
                    <w:p>
                      <w:pPr>
                        <w:ind w:firstLine="709"/>
                        <w:jc w:val="both"/>
                      </w:pPr>
                      <w:sdt>
                        <w:sdtPr>
                          <w:alias w:val="Numeris"/>
                          <w:tag w:val="nr_1da3aa9debe2423cac05653def024a73"/>
                          <w:lock w:val="sdtLocked"/>
                          <w:richText/>
                        </w:sdtPr>
                        <w:sdtContent>
                          <w:r>
                            <w:rPr>
                              <w:szCs w:val="24"/>
                            </w:rPr>
                            <w:t>48.6</w:t>
                          </w:r>
                        </w:sdtContent>
                      </w:sdt>
                      <w:r>
                        <w:rPr>
                          <w:szCs w:val="24"/>
                        </w:rPr>
                        <w:t>. kitiems tikslinės paskirties likučiams grąžinti.</w:t>
                      </w:r>
                      <w:r>
                        <w:t xml:space="preserve"> </w:t>
                      </w:r>
                    </w:p>
                  </w:sdtContent>
                </w:sdt>
              </w:sdtContent>
            </w:sdt>
            <w:sdt>
              <w:sdtPr>
                <w:alias w:val="49 p."/>
                <w:tag w:val="part_73a7c2e291c1499a9c125a27aa10a3a4"/>
                <w:lock w:val="sdtLocked"/>
                <w:richText/>
              </w:sdtPr>
              <w:sdtContent>
                <w:p>
                  <w:pPr>
                    <w:ind w:left="720"/>
                    <w:jc w:val="both"/>
                    <w:rPr>
                      <w:szCs w:val="24"/>
                      <w:lang w:eastAsia="lt-LT"/>
                    </w:rPr>
                  </w:pPr>
                  <w:sdt>
                    <w:sdtPr>
                      <w:alias w:val="Numeris"/>
                      <w:tag w:val="nr_73a7c2e291c1499a9c125a27aa10a3a4"/>
                      <w:lock w:val="sdtLocked"/>
                      <w:richText/>
                    </w:sdtPr>
                    <w:sdtContent>
                      <w:r>
                        <w:rPr>
                          <w:szCs w:val="24"/>
                          <w:lang w:eastAsia="lt-LT"/>
                        </w:rPr>
                        <w:t>49</w:t>
                      </w:r>
                    </w:sdtContent>
                  </w:sdt>
                  <w:r>
                    <w:rPr>
                      <w:szCs w:val="24"/>
                      <w:lang w:eastAsia="lt-LT"/>
                    </w:rPr>
                    <w:t xml:space="preserve">. Apyvartos lėšos biudžeto lėšų stygiui dengti skiriamos ir naudojamos: </w:t>
                  </w:r>
                </w:p>
                <w:sdt>
                  <w:sdtPr>
                    <w:alias w:val="49.1 pp."/>
                    <w:tag w:val="part_3461f5839d3f4c179fae544ff13f1621"/>
                    <w:lock w:val="sdtLocked"/>
                    <w:richText/>
                  </w:sdtPr>
                  <w:sdtContent>
                    <w:p>
                      <w:pPr>
                        <w:ind w:left="720"/>
                        <w:jc w:val="both"/>
                        <w:rPr>
                          <w:szCs w:val="24"/>
                          <w:lang w:eastAsia="lt-LT"/>
                        </w:rPr>
                      </w:pPr>
                      <w:sdt>
                        <w:sdtPr>
                          <w:alias w:val="Numeris"/>
                          <w:tag w:val="nr_3461f5839d3f4c179fae544ff13f1621"/>
                          <w:lock w:val="sdtLocked"/>
                          <w:richText/>
                        </w:sdtPr>
                        <w:sdtContent>
                          <w:r>
                            <w:rPr>
                              <w:szCs w:val="24"/>
                              <w:lang w:eastAsia="lt-LT"/>
                            </w:rPr>
                            <w:t>49.1</w:t>
                          </w:r>
                        </w:sdtContent>
                      </w:sdt>
                      <w:r>
                        <w:rPr>
                          <w:szCs w:val="24"/>
                          <w:lang w:eastAsia="lt-LT"/>
                        </w:rPr>
                        <w:t xml:space="preserve">. kreditiniam įsiskolinimui, susidariusiam metų pradžioje, apmokėti; </w:t>
                      </w:r>
                    </w:p>
                  </w:sdtContent>
                </w:sdt>
                <w:sdt>
                  <w:sdtPr>
                    <w:alias w:val="49.2 pp."/>
                    <w:tag w:val="part_829c6ce8f2c342c4a5ce418df832989e"/>
                    <w:lock w:val="sdtLocked"/>
                    <w:richText/>
                  </w:sdtPr>
                  <w:sdtContent>
                    <w:p>
                      <w:pPr>
                        <w:ind w:left="720"/>
                        <w:jc w:val="both"/>
                        <w:rPr>
                          <w:szCs w:val="24"/>
                          <w:lang w:eastAsia="lt-LT"/>
                        </w:rPr>
                      </w:pPr>
                      <w:sdt>
                        <w:sdtPr>
                          <w:alias w:val="Numeris"/>
                          <w:tag w:val="nr_829c6ce8f2c342c4a5ce418df832989e"/>
                          <w:lock w:val="sdtLocked"/>
                          <w:richText/>
                        </w:sdtPr>
                        <w:sdtContent>
                          <w:r>
                            <w:rPr>
                              <w:szCs w:val="24"/>
                              <w:lang w:eastAsia="lt-LT"/>
                            </w:rPr>
                            <w:t>49.2</w:t>
                          </w:r>
                        </w:sdtContent>
                      </w:sdt>
                      <w:r>
                        <w:rPr>
                          <w:szCs w:val="24"/>
                          <w:lang w:eastAsia="lt-LT"/>
                        </w:rPr>
                        <w:t>. ilgalaikėms paskoloms grąžinti;</w:t>
                      </w:r>
                    </w:p>
                  </w:sdtContent>
                </w:sdt>
                <w:sdt>
                  <w:sdtPr>
                    <w:alias w:val="49.3 pp."/>
                    <w:tag w:val="part_3d90d23829fa4b2bbc3f8ca63f4423b6"/>
                    <w:lock w:val="sdtLocked"/>
                    <w:richText/>
                  </w:sdtPr>
                  <w:sdtContent>
                    <w:p>
                      <w:pPr>
                        <w:ind w:firstLine="720"/>
                        <w:jc w:val="both"/>
                        <w:rPr>
                          <w:szCs w:val="24"/>
                          <w:lang w:eastAsia="lt-LT"/>
                        </w:rPr>
                      </w:pPr>
                      <w:sdt>
                        <w:sdtPr>
                          <w:alias w:val="Numeris"/>
                          <w:tag w:val="nr_3d90d23829fa4b2bbc3f8ca63f4423b6"/>
                          <w:lock w:val="sdtLocked"/>
                          <w:richText/>
                        </w:sdtPr>
                        <w:sdtContent>
                          <w:r>
                            <w:rPr>
                              <w:szCs w:val="24"/>
                              <w:lang w:eastAsia="lt-LT"/>
                            </w:rPr>
                            <w:t>49.3</w:t>
                          </w:r>
                        </w:sdtContent>
                      </w:sdt>
                      <w:r>
                        <w:rPr>
                          <w:szCs w:val="24"/>
                          <w:lang w:eastAsia="lt-LT"/>
                        </w:rPr>
                        <w:t xml:space="preserve">. projektams, bendrai finansuojamiems iš Europos Sąjungos ar kitų fondų, iš dalies finansuoti; </w:t>
                      </w:r>
                    </w:p>
                  </w:sdtContent>
                </w:sdt>
                <w:sdt>
                  <w:sdtPr>
                    <w:alias w:val="49.4 pp."/>
                    <w:tag w:val="part_f9b8c1f702e4481f8740a958ae3c4678"/>
                    <w:lock w:val="sdtLocked"/>
                    <w:richText/>
                  </w:sdtPr>
                  <w:sdtContent>
                    <w:p>
                      <w:pPr>
                        <w:ind w:firstLine="720"/>
                        <w:jc w:val="both"/>
                        <w:rPr>
                          <w:szCs w:val="24"/>
                          <w:lang w:eastAsia="lt-LT"/>
                        </w:rPr>
                      </w:pPr>
                      <w:sdt>
                        <w:sdtPr>
                          <w:alias w:val="Numeris"/>
                          <w:tag w:val="nr_f9b8c1f702e4481f8740a958ae3c4678"/>
                          <w:lock w:val="sdtLocked"/>
                          <w:richText/>
                        </w:sdtPr>
                        <w:sdtContent>
                          <w:r>
                            <w:rPr>
                              <w:szCs w:val="24"/>
                              <w:lang w:eastAsia="lt-LT"/>
                            </w:rPr>
                            <w:t>49.4</w:t>
                          </w:r>
                        </w:sdtContent>
                      </w:sdt>
                      <w:r>
                        <w:rPr>
                          <w:szCs w:val="24"/>
                          <w:lang w:eastAsia="lt-LT"/>
                        </w:rPr>
                        <w:t>. Savivaldybės asignavimų valdytojų einamųjų metų vykdomų programų išlaidoms apmokėti (darbo užmokesčiui, įmokoms socialiniam draudimui, komunalinėms išlaidoms ir kt.).</w:t>
                      </w:r>
                    </w:p>
                    <w:p>
                      <w:pPr>
                        <w:ind w:firstLine="709"/>
                        <w:jc w:val="center"/>
                        <w:rPr>
                          <w:b/>
                          <w:bCs/>
                          <w:szCs w:val="24"/>
                        </w:rPr>
                      </w:pPr>
                    </w:p>
                  </w:sdtContent>
                </w:sdt>
              </w:sdtContent>
            </w:sdt>
          </w:sdtContent>
        </w:sdt>
        <w:sdt>
          <w:sdtPr>
            <w:alias w:val="skyrius"/>
            <w:tag w:val="part_08fb7a3fef0046dfa9c1c897c8d07d6a"/>
            <w:lock w:val="sdtLocked"/>
            <w:richText/>
          </w:sdtPr>
          <w:sdtContent>
            <w:p>
              <w:pPr>
                <w:jc w:val="center"/>
                <w:rPr>
                  <w:b/>
                  <w:bCs/>
                  <w:szCs w:val="24"/>
                </w:rPr>
              </w:pPr>
              <w:sdt>
                <w:sdtPr>
                  <w:alias w:val="Numeris"/>
                  <w:tag w:val="nr_08fb7a3fef0046dfa9c1c897c8d07d6a"/>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08fb7a3fef0046dfa9c1c897c8d07d6a"/>
                  <w:lock w:val="sdtLocked"/>
                  <w:richText/>
                </w:sdtPr>
                <w:sdtContent>
                  <w:r>
                    <w:rPr>
                      <w:b/>
                      <w:bCs/>
                      <w:szCs w:val="24"/>
                    </w:rPr>
                    <w:t xml:space="preserve">BIUDŽETO VYKDYMAS </w:t>
                  </w:r>
                </w:sdtContent>
              </w:sdt>
            </w:p>
            <w:p>
              <w:pPr>
                <w:jc w:val="center"/>
                <w:rPr>
                  <w:b/>
                  <w:bCs/>
                  <w:szCs w:val="24"/>
                </w:rPr>
              </w:pPr>
            </w:p>
            <w:sdt>
              <w:sdtPr>
                <w:alias w:val="50 p."/>
                <w:tag w:val="part_0159b2668d8f42a4bb4fa5e8f383fdd7"/>
                <w:lock w:val="sdtLocked"/>
                <w:richText/>
              </w:sdtPr>
              <w:sdtContent>
                <w:p>
                  <w:pPr>
                    <w:ind w:firstLine="709"/>
                    <w:jc w:val="both"/>
                    <w:rPr>
                      <w:szCs w:val="24"/>
                    </w:rPr>
                  </w:pPr>
                  <w:sdt>
                    <w:sdtPr>
                      <w:alias w:val="Numeris"/>
                      <w:tag w:val="nr_0159b2668d8f42a4bb4fa5e8f383fdd7"/>
                      <w:lock w:val="sdtLocked"/>
                      <w:richText/>
                    </w:sdtPr>
                    <w:sdtContent>
                      <w:r>
                        <w:rPr>
                          <w:szCs w:val="24"/>
                        </w:rPr>
                        <w:t>50</w:t>
                      </w:r>
                    </w:sdtContent>
                  </w:sdt>
                  <w:r>
                    <w:rPr>
                      <w:szCs w:val="24"/>
                    </w:rPr>
                    <w:t>. Savivaldybės biudžeto vykdymą organizuoja Savivaldybės meras.</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7" w:history="1">
                    <w:r>
                      <w:rPr>
                        <w:rFonts w:eastAsia="MS Mincho"/>
                        <w:i/>
                        <w:iCs/>
                        <w:color w:val="0563C1"/>
                        <w:sz w:val="20"/>
                        <w:u w:val="single"/>
                      </w:rPr>
                      <w:t>T-932</w:t>
                    </w:r>
                  </w:hyperlink>
                  <w:r>
                    <w:rPr>
                      <w:rFonts w:eastAsia="MS Mincho"/>
                      <w:i/>
                      <w:iCs/>
                      <w:sz w:val="20"/>
                    </w:rPr>
                    <w:t>, 2023-04-13, paskelbta TAR 2023-04-18, i. k. 2023-07455</w:t>
                  </w:r>
                </w:p>
                <w:p/>
              </w:sdtContent>
            </w:sdt>
            <w:sdt>
              <w:sdtPr>
                <w:alias w:val="51 p."/>
                <w:tag w:val="part_83400cfc05a54d6987faa9cd8527c737"/>
                <w:lock w:val="sdtLocked"/>
                <w:richText/>
              </w:sdtPr>
              <w:sdtContent>
                <w:p>
                  <w:pPr>
                    <w:tabs>
                      <w:tab w:val="left" w:pos="1134"/>
                    </w:tabs>
                    <w:ind w:firstLine="709"/>
                    <w:jc w:val="both"/>
                    <w:rPr>
                      <w:szCs w:val="24"/>
                    </w:rPr>
                  </w:pPr>
                  <w:sdt>
                    <w:sdtPr>
                      <w:alias w:val="Numeris"/>
                      <w:tag w:val="nr_83400cfc05a54d6987faa9cd8527c737"/>
                      <w:lock w:val="sdtLocked"/>
                      <w:richText/>
                    </w:sdtPr>
                    <w:sdtContent>
                      <w:r>
                        <w:rPr>
                          <w:szCs w:val="24"/>
                        </w:rPr>
                        <w:t>51</w:t>
                      </w:r>
                    </w:sdtContent>
                  </w:sdt>
                  <w:r>
                    <w:rPr>
                      <w:szCs w:val="24"/>
                    </w:rPr>
                    <w:t>.</w:t>
                    <w:tab/>
                    <w:t>Finansų skyrius</w:t>
                  </w:r>
                  <w:r>
                    <w:rPr>
                      <w:color w:val="000000"/>
                      <w:szCs w:val="24"/>
                    </w:rPr>
                    <w:t xml:space="preserve"> per 2 darbo dienas nuo ataskaitinio mėnesio pabaigos pateikia Valstybinei mokesčių inspekcijai duomenis apie tiesiogiai į Savivaldybės iždo sąskaitas pervestas lėšas, taip pat pateikia užpildytą finansų ministro patvirtintą formą. Valstybinė mokesčių inspekcija, remdamasi mokesčių ir kitų įmokų į biudžetus apyskaitos duomenimis, per 5 darbo dienas nuo mėnesio pabaigos pateikia Finansų skyriui pajamų vykdymo ataskaitą pagal pajamų rūšis. B</w:t>
                  </w:r>
                  <w:r>
                    <w:rPr>
                      <w:szCs w:val="24"/>
                    </w:rPr>
                    <w:t>iudžetui priskirtus mokesčius, kitas įmokas ir rinkliavas Valstybinė mokesčių inspekcija perveda į Savivaldybės iždo sąskaitą kiekvieną darbo dieną.</w:t>
                  </w:r>
                </w:p>
              </w:sdtContent>
            </w:sdt>
            <w:sdt>
              <w:sdtPr>
                <w:alias w:val="52 p."/>
                <w:tag w:val="part_a2b6c05e31c74ea08fb8bb9f72680732"/>
                <w:lock w:val="sdtLocked"/>
                <w:richText/>
              </w:sdtPr>
              <w:sdtContent>
                <w:p>
                  <w:pPr>
                    <w:tabs>
                      <w:tab w:val="left" w:pos="1134"/>
                    </w:tabs>
                    <w:ind w:firstLine="709"/>
                    <w:jc w:val="both"/>
                    <w:rPr>
                      <w:szCs w:val="24"/>
                    </w:rPr>
                  </w:pPr>
                  <w:sdt>
                    <w:sdtPr>
                      <w:alias w:val="Numeris"/>
                      <w:tag w:val="nr_a2b6c05e31c74ea08fb8bb9f72680732"/>
                      <w:lock w:val="sdtLocked"/>
                      <w:richText/>
                    </w:sdtPr>
                    <w:sdtContent>
                      <w:r>
                        <w:rPr>
                          <w:szCs w:val="24"/>
                        </w:rPr>
                        <w:t>52</w:t>
                      </w:r>
                    </w:sdtContent>
                  </w:sdt>
                  <w:r>
                    <w:rPr>
                      <w:szCs w:val="24"/>
                    </w:rPr>
                    <w:t>.</w:t>
                    <w:tab/>
                    <w:t>Žemės nuomos mokestis kaupiamas atskiroje Savivaldybės administracijos surenkamojoje sąskaitoje ir pervedamas į Savivaldybės iždo sąskaitą.</w:t>
                  </w:r>
                </w:p>
              </w:sdtContent>
            </w:sdt>
            <w:sdt>
              <w:sdtPr>
                <w:alias w:val="53 p."/>
                <w:tag w:val="part_fd8e731e3021400fa875d594b410b320"/>
                <w:lock w:val="sdtLocked"/>
                <w:richText/>
              </w:sdtPr>
              <w:sdtContent>
                <w:p>
                  <w:pPr>
                    <w:tabs>
                      <w:tab w:val="left" w:pos="1134"/>
                    </w:tabs>
                    <w:ind w:firstLine="709"/>
                    <w:jc w:val="both"/>
                    <w:rPr>
                      <w:szCs w:val="24"/>
                    </w:rPr>
                  </w:pPr>
                  <w:sdt>
                    <w:sdtPr>
                      <w:alias w:val="Numeris"/>
                      <w:tag w:val="nr_fd8e731e3021400fa875d594b410b320"/>
                      <w:lock w:val="sdtLocked"/>
                      <w:richText/>
                    </w:sdtPr>
                    <w:sdtContent>
                      <w:r>
                        <w:rPr>
                          <w:szCs w:val="24"/>
                        </w:rPr>
                        <w:t>53</w:t>
                      </w:r>
                    </w:sdtContent>
                  </w:sdt>
                  <w:r>
                    <w:rPr>
                      <w:szCs w:val="24"/>
                    </w:rPr>
                    <w:t>.</w:t>
                    <w:tab/>
                    <w:t>Biudžeto pajamų ir išlaidų buhalterinę apskaitą informacinėje sistemoje veda, patvirtintų biudžete programų finansavimą ir jo kontrolę vykdo Finansų skyrius.</w:t>
                  </w:r>
                </w:p>
              </w:sdtContent>
            </w:sdt>
            <w:sdt>
              <w:sdtPr>
                <w:alias w:val="54 p."/>
                <w:tag w:val="part_2be3335db4d44d9092376f00236a3600"/>
                <w:lock w:val="sdtLocked"/>
                <w:richText/>
              </w:sdtPr>
              <w:sdtContent>
                <w:p>
                  <w:pPr>
                    <w:tabs>
                      <w:tab w:val="left" w:pos="1134"/>
                    </w:tabs>
                    <w:ind w:firstLine="709"/>
                    <w:jc w:val="both"/>
                    <w:rPr>
                      <w:szCs w:val="24"/>
                    </w:rPr>
                  </w:pPr>
                  <w:sdt>
                    <w:sdtPr>
                      <w:alias w:val="Numeris"/>
                      <w:tag w:val="nr_2be3335db4d44d9092376f00236a3600"/>
                      <w:lock w:val="sdtLocked"/>
                      <w:richText/>
                    </w:sdtPr>
                    <w:sdtContent>
                      <w:r>
                        <w:rPr>
                          <w:szCs w:val="24"/>
                        </w:rPr>
                        <w:t>54</w:t>
                      </w:r>
                    </w:sdtContent>
                  </w:sdt>
                  <w:r>
                    <w:rPr>
                      <w:szCs w:val="24"/>
                    </w:rPr>
                    <w:t xml:space="preserve">. Savivaldybės biudžeto asignavimų valdytojai finansuojami iš Savivaldybės biudžeto, pagal asignavimų valdytojų vadovų ar </w:t>
                  </w:r>
                  <w:r>
                    <w:rPr>
                      <w:b/>
                      <w:bCs/>
                      <w:szCs w:val="24"/>
                    </w:rPr>
                    <w:t>savivaldybių administracijose jų įgaliotų asmenų</w:t>
                  </w:r>
                  <w:r>
                    <w:rPr>
                      <w:szCs w:val="24"/>
                    </w:rPr>
                    <w:t xml:space="preserve"> Finansų skyriui pateiktas gautinų lėšų paraiškas (toliau – paraiška):</w:t>
                  </w:r>
                  <w:r>
                    <w:t xml:space="preserve"> </w:t>
                  </w:r>
                </w:p>
                <w:p>
                  <w:pPr>
                    <w:rPr>
                      <w:rFonts w:eastAsia="MS Mincho"/>
                      <w:i/>
                      <w:iCs/>
                      <w:sz w:val="20"/>
                    </w:rPr>
                  </w:pPr>
                  <w:r>
                    <w:rPr>
                      <w:rFonts w:eastAsia="MS Mincho"/>
                      <w:i/>
                      <w:iCs/>
                      <w:sz w:val="20"/>
                    </w:rPr>
                    <w:t>Punkto pakeitimai:</w:t>
                  </w:r>
                </w:p>
                <w:p>
                  <w:pPr>
                    <w:jc w:val="both"/>
                    <w:rPr>
                      <w:rFonts w:eastAsia="MS Mincho"/>
                      <w:i/>
                      <w:iCs/>
                      <w:sz w:val="20"/>
                    </w:rPr>
                  </w:pPr>
                  <w:r>
                    <w:rPr>
                      <w:rFonts w:eastAsia="MS Mincho"/>
                      <w:i/>
                      <w:iCs/>
                      <w:sz w:val="20"/>
                    </w:rPr>
                    <w:t xml:space="preserve">Nr. </w:t>
                  </w:r>
                  <w:hyperlink r:id="rId18" w:history="1">
                    <w:r>
                      <w:rPr>
                        <w:rFonts w:eastAsia="MS Mincho"/>
                        <w:i/>
                        <w:iCs/>
                        <w:color w:val="0563C1"/>
                        <w:sz w:val="20"/>
                        <w:u w:val="single"/>
                      </w:rPr>
                      <w:t>T-276</w:t>
                    </w:r>
                  </w:hyperlink>
                  <w:r>
                    <w:rPr>
                      <w:rFonts w:eastAsia="MS Mincho"/>
                      <w:i/>
                      <w:iCs/>
                      <w:sz w:val="20"/>
                    </w:rPr>
                    <w:t>, 2024-03-07, paskelbta TAR 2024-03-12, i. k. 2024-04491</w:t>
                  </w:r>
                </w:p>
                <w:p>
                  <w:pPr>
                    <w:jc w:val="both"/>
                    <w:rPr>
                      <w:rFonts w:eastAsia="MS Mincho"/>
                      <w:i/>
                      <w:iCs/>
                      <w:sz w:val="20"/>
                    </w:rPr>
                  </w:pPr>
                  <w:r>
                    <w:rPr>
                      <w:rFonts w:eastAsia="MS Mincho"/>
                      <w:i/>
                      <w:iCs/>
                      <w:sz w:val="20"/>
                    </w:rPr>
                    <w:t>Nr. T-525 , 2024-12-19 , paskelbta TAR 2024-, i. k. 2024</w:t>
                  </w:r>
                </w:p>
                <w:sdt>
                  <w:sdtPr>
                    <w:alias w:val="54.1 pp."/>
                    <w:tag w:val="part_a2d66fd805c74c60964a1e1c7d32a93a"/>
                    <w:lock w:val="sdtLocked"/>
                    <w:richText/>
                  </w:sdtPr>
                  <w:sdtContent>
                    <w:p>
                      <w:pPr>
                        <w:ind w:firstLine="709"/>
                        <w:jc w:val="both"/>
                        <w:rPr>
                          <w:szCs w:val="24"/>
                        </w:rPr>
                      </w:pPr>
                      <w:sdt>
                        <w:sdtPr>
                          <w:alias w:val="Numeris"/>
                          <w:tag w:val="nr_a2d66fd805c74c60964a1e1c7d32a93a"/>
                          <w:lock w:val="sdtLocked"/>
                          <w:richText/>
                        </w:sdtPr>
                        <w:sdtContent>
                          <w:r>
                            <w:rPr>
                              <w:szCs w:val="24"/>
                            </w:rPr>
                            <w:t>54.1</w:t>
                          </w:r>
                        </w:sdtContent>
                      </w:sdt>
                      <w:r>
                        <w:rPr>
                          <w:szCs w:val="24"/>
                        </w:rPr>
                        <w:t>. paraiškos planuotoms biudžeto lėšoms gauti pildomos vadovaujantis patvirtintomis programų sąmatomis, išlaidas pagrindžiančiais dokumentais ir atsižvelgiant į ketvirčiui planuotus asignavimus;</w:t>
                      </w:r>
                    </w:p>
                  </w:sdtContent>
                </w:sdt>
                <w:sdt>
                  <w:sdtPr>
                    <w:alias w:val="54.2 pp."/>
                    <w:tag w:val="part_c15e2b39baf64cb98d488e97e15a802c"/>
                    <w:lock w:val="sdtLocked"/>
                    <w:richText/>
                  </w:sdtPr>
                  <w:sdtContent>
                    <w:p>
                      <w:pPr>
                        <w:ind w:firstLine="709"/>
                        <w:jc w:val="both"/>
                        <w:rPr>
                          <w:szCs w:val="24"/>
                        </w:rPr>
                      </w:pPr>
                      <w:sdt>
                        <w:sdtPr>
                          <w:alias w:val="Numeris"/>
                          <w:tag w:val="nr_c15e2b39baf64cb98d488e97e15a802c"/>
                          <w:lock w:val="sdtLocked"/>
                          <w:richText/>
                        </w:sdtPr>
                        <w:sdtContent>
                          <w:r>
                            <w:rPr>
                              <w:szCs w:val="24"/>
                            </w:rPr>
                            <w:t>54.2</w:t>
                          </w:r>
                        </w:sdtContent>
                      </w:sdt>
                      <w:r>
                        <w:rPr>
                          <w:szCs w:val="24"/>
                        </w:rPr>
                        <w:t>. paraiškose turi būti nurodyta prašoma pervesti biudžeto lėšų suma, paskirstyta pagal programas, priemones, finansavimo šaltinius, išlaidų funkcinę ir ekonominę klasifikaciją;</w:t>
                      </w:r>
                    </w:p>
                  </w:sdtContent>
                </w:sdt>
                <w:sdt>
                  <w:sdtPr>
                    <w:alias w:val="54.3 pp."/>
                    <w:tag w:val="part_d1a449cb68db42159136434e796af210"/>
                    <w:lock w:val="sdtLocked"/>
                    <w:richText/>
                  </w:sdtPr>
                  <w:sdtContent>
                    <w:p>
                      <w:pPr>
                        <w:ind w:firstLine="709"/>
                        <w:jc w:val="both"/>
                        <w:rPr>
                          <w:szCs w:val="24"/>
                        </w:rPr>
                      </w:pPr>
                      <w:sdt>
                        <w:sdtPr>
                          <w:alias w:val="Numeris"/>
                          <w:tag w:val="nr_d1a449cb68db42159136434e796af210"/>
                          <w:lock w:val="sdtLocked"/>
                          <w:richText/>
                        </w:sdtPr>
                        <w:sdtContent>
                          <w:r>
                            <w:rPr>
                              <w:szCs w:val="24"/>
                            </w:rPr>
                            <w:t>54.3</w:t>
                          </w:r>
                        </w:sdtContent>
                      </w:sdt>
                      <w:r>
                        <w:rPr>
                          <w:szCs w:val="24"/>
                        </w:rPr>
                        <w:t>. paraiškos dėl lėšų pervedimo gali būti pateikiamos ne dažniau kaip du kartus per savaitę;</w:t>
                      </w:r>
                    </w:p>
                  </w:sdtContent>
                </w:sdt>
                <w:sdt>
                  <w:sdtPr>
                    <w:alias w:val="54.4 pp."/>
                    <w:tag w:val="part_f428a8d2614e4e5eb464cd05b4664da2"/>
                    <w:lock w:val="sdtLocked"/>
                    <w:richText/>
                  </w:sdtPr>
                  <w:sdtContent>
                    <w:p>
                      <w:pPr>
                        <w:ind w:firstLine="709"/>
                        <w:jc w:val="both"/>
                        <w:rPr>
                          <w:szCs w:val="24"/>
                        </w:rPr>
                      </w:pPr>
                      <w:sdt>
                        <w:sdtPr>
                          <w:alias w:val="Numeris"/>
                          <w:tag w:val="nr_f428a8d2614e4e5eb464cd05b4664da2"/>
                          <w:lock w:val="sdtLocked"/>
                          <w:richText/>
                        </w:sdtPr>
                        <w:sdtContent>
                          <w:r>
                            <w:rPr>
                              <w:szCs w:val="24"/>
                            </w:rPr>
                            <w:t>54.4</w:t>
                          </w:r>
                        </w:sdtContent>
                      </w:sdt>
                      <w:r>
                        <w:rPr>
                          <w:szCs w:val="24"/>
                        </w:rPr>
                        <w:t>. Finansų skyrius gali nepriimti paraiškų arba laikinai sulaikyti paraiškų apmokėjimą, jei jos netinkamai įformintos arba padaryta klaidų, jei jos pateiktos nesilaikant nurodytų terminų, taip pat jei prašomų lėšų suma viršija asignavimų valdytojų programos sąmatoje ketvirčiui numatytas išlaidas;</w:t>
                      </w:r>
                    </w:p>
                  </w:sdtContent>
                </w:sdt>
                <w:sdt>
                  <w:sdtPr>
                    <w:alias w:val="54.5 pp."/>
                    <w:tag w:val="part_36b67483d821449baa7303e8ef23c3c5"/>
                    <w:lock w:val="sdtLocked"/>
                    <w:richText/>
                  </w:sdtPr>
                  <w:sdtContent>
                    <w:p>
                      <w:pPr>
                        <w:ind w:firstLine="709"/>
                        <w:jc w:val="both"/>
                        <w:rPr>
                          <w:szCs w:val="24"/>
                        </w:rPr>
                      </w:pPr>
                      <w:sdt>
                        <w:sdtPr>
                          <w:alias w:val="Numeris"/>
                          <w:tag w:val="nr_36b67483d821449baa7303e8ef23c3c5"/>
                          <w:lock w:val="sdtLocked"/>
                          <w:richText/>
                        </w:sdtPr>
                        <w:sdtContent>
                          <w:r>
                            <w:rPr>
                              <w:szCs w:val="24"/>
                            </w:rPr>
                            <w:t>54.5</w:t>
                          </w:r>
                        </w:sdtContent>
                      </w:sdt>
                      <w:r>
                        <w:rPr>
                          <w:szCs w:val="24"/>
                        </w:rPr>
                        <w:t>. biudžeto asignavimai pagal pateiktas paraiškas pervedami ne vėliau kaip per tris darbo dienas nuo jų pateikimo Finansų skyriui. Šis paraiškų apmokėjimo terminas netaikomas, kai finansavimas vykdomas aprašo 60 punkte nurodyta tvarka. Gautas lėšas asignavimų valdytojai privalo naudoti tik toms reikmėms, kurios buvo nurodytos paraiškoje.</w:t>
                      </w:r>
                    </w:p>
                  </w:sdtContent>
                </w:sdt>
              </w:sdtContent>
            </w:sdt>
            <w:sdt>
              <w:sdtPr>
                <w:alias w:val="55 p."/>
                <w:tag w:val="part_d9824a12477d46cebab7dfc976672cb6"/>
                <w:lock w:val="sdtLocked"/>
                <w:richText/>
              </w:sdtPr>
              <w:sdtContent>
                <w:p>
                  <w:pPr>
                    <w:ind w:firstLine="709"/>
                    <w:jc w:val="both"/>
                    <w:rPr>
                      <w:szCs w:val="24"/>
                    </w:rPr>
                  </w:pPr>
                  <w:sdt>
                    <w:sdtPr>
                      <w:alias w:val="Numeris"/>
                      <w:tag w:val="nr_d9824a12477d46cebab7dfc976672cb6"/>
                      <w:lock w:val="sdtLocked"/>
                      <w:richText/>
                    </w:sdtPr>
                    <w:sdtContent>
                      <w:r>
                        <w:rPr>
                          <w:szCs w:val="24"/>
                        </w:rPr>
                        <w:t>55</w:t>
                      </w:r>
                    </w:sdtContent>
                  </w:sdt>
                  <w:r>
                    <w:rPr>
                      <w:szCs w:val="24"/>
                    </w:rPr>
                    <w:t xml:space="preserve">. Asignavimų valdytojų vadovų </w:t>
                  </w:r>
                  <w:r>
                    <w:rPr>
                      <w:b/>
                      <w:bCs/>
                      <w:szCs w:val="24"/>
                    </w:rPr>
                    <w:t>ar savivaldybių administracijose jų įgaliotų asmenų</w:t>
                  </w:r>
                  <w:r>
                    <w:rPr>
                      <w:szCs w:val="24"/>
                    </w:rPr>
                    <w:t xml:space="preserve"> pateiktas paraiškas patikrina, mokėjimo nurodymus pagal jų duomenis parengia ir už jų teisingumą atsako Finansų skyriaus atsakingi darbuotojai.</w:t>
                  </w:r>
                </w:p>
                <w:p>
                  <w:pPr>
                    <w:jc w:val="both"/>
                    <w:rPr>
                      <w:i/>
                      <w:iCs/>
                      <w:sz w:val="18"/>
                      <w:szCs w:val="18"/>
                    </w:rPr>
                  </w:pPr>
                  <w:r>
                    <w:rPr>
                      <w:i/>
                      <w:iCs/>
                      <w:sz w:val="18"/>
                      <w:szCs w:val="18"/>
                    </w:rPr>
                    <w:t>Punkto pakeitimai:</w:t>
                  </w:r>
                </w:p>
                <w:p>
                  <w:pPr>
                    <w:jc w:val="both"/>
                    <w:rPr>
                      <w:i/>
                      <w:iCs/>
                      <w:sz w:val="18"/>
                      <w:szCs w:val="18"/>
                    </w:rPr>
                  </w:pPr>
                  <w:r>
                    <w:rPr>
                      <w:i/>
                      <w:iCs/>
                      <w:sz w:val="18"/>
                      <w:szCs w:val="18"/>
                    </w:rPr>
                    <w:t>Nr. T-525 , 2024-12-19 , paskelbta TAR 2024-, i. k. 2024</w:t>
                  </w:r>
                </w:p>
              </w:sdtContent>
            </w:sdt>
            <w:sdt>
              <w:sdtPr>
                <w:alias w:val="56 p."/>
                <w:tag w:val="part_d87a622a5b5648ef95322675e4c9b2f5"/>
                <w:lock w:val="sdtLocked"/>
                <w:richText/>
              </w:sdtPr>
              <w:sdtContent>
                <w:p>
                  <w:pPr>
                    <w:ind w:firstLine="709"/>
                    <w:jc w:val="both"/>
                    <w:rPr>
                      <w:szCs w:val="24"/>
                    </w:rPr>
                  </w:pPr>
                  <w:sdt>
                    <w:sdtPr>
                      <w:alias w:val="Numeris"/>
                      <w:tag w:val="nr_d87a622a5b5648ef95322675e4c9b2f5"/>
                      <w:lock w:val="sdtLocked"/>
                      <w:richText/>
                    </w:sdtPr>
                    <w:sdtContent>
                      <w:r>
                        <w:rPr>
                          <w:szCs w:val="24"/>
                        </w:rPr>
                        <w:t>56</w:t>
                      </w:r>
                    </w:sdtContent>
                  </w:sdt>
                  <w:r>
                    <w:rPr>
                      <w:szCs w:val="24"/>
                    </w:rPr>
                    <w:t>. Mokėjimo nurodymus pasirašo Savivaldybės administracijos direktorius ir Finansų skyriaus vedėjas.</w:t>
                  </w:r>
                </w:p>
              </w:sdtContent>
            </w:sdt>
            <w:sdt>
              <w:sdtPr>
                <w:alias w:val="57 p."/>
                <w:tag w:val="part_158cb10676634d0aba882ab90b9b0101"/>
                <w:lock w:val="sdtLocked"/>
                <w:richText/>
              </w:sdtPr>
              <w:sdtContent>
                <w:p>
                  <w:pPr>
                    <w:ind w:firstLine="709"/>
                    <w:jc w:val="both"/>
                    <w:rPr>
                      <w:szCs w:val="24"/>
                    </w:rPr>
                  </w:pPr>
                  <w:sdt>
                    <w:sdtPr>
                      <w:alias w:val="Numeris"/>
                      <w:tag w:val="nr_158cb10676634d0aba882ab90b9b0101"/>
                      <w:lock w:val="sdtLocked"/>
                      <w:richText/>
                    </w:sdtPr>
                    <w:sdtContent>
                      <w:r>
                        <w:rPr>
                          <w:szCs w:val="24"/>
                        </w:rPr>
                        <w:t>57</w:t>
                      </w:r>
                    </w:sdtContent>
                  </w:sdt>
                  <w:r>
                    <w:rPr>
                      <w:szCs w:val="24"/>
                    </w:rPr>
                    <w:t>. Paskolos bankams grąžinamos ir palūkanos už paskolas mokamos pagal prie paskolos sutarčių pridedamus paskolų grąžinimo ir palūkanų mokėjimo grafikus.</w:t>
                  </w:r>
                </w:p>
              </w:sdtContent>
            </w:sdt>
            <w:sdt>
              <w:sdtPr>
                <w:alias w:val="58 p."/>
                <w:tag w:val="part_3511b79ce7ee45dc9b72f5a7ab65f4d9"/>
                <w:lock w:val="sdtLocked"/>
                <w:richText/>
              </w:sdtPr>
              <w:sdtContent>
                <w:p>
                  <w:pPr>
                    <w:ind w:firstLine="709"/>
                    <w:jc w:val="both"/>
                    <w:rPr>
                      <w:szCs w:val="24"/>
                    </w:rPr>
                  </w:pPr>
                  <w:sdt>
                    <w:sdtPr>
                      <w:alias w:val="Numeris"/>
                      <w:tag w:val="nr_3511b79ce7ee45dc9b72f5a7ab65f4d9"/>
                      <w:lock w:val="sdtLocked"/>
                      <w:richText/>
                    </w:sdtPr>
                    <w:sdtContent>
                      <w:r>
                        <w:rPr>
                          <w:szCs w:val="24"/>
                        </w:rPr>
                        <w:t>58</w:t>
                      </w:r>
                    </w:sdtContent>
                  </w:sdt>
                  <w:r>
                    <w:rPr>
                      <w:szCs w:val="24"/>
                    </w:rPr>
                    <w:t>. Asignavimai iš biudžeto pervedami tik toms išlaidoms, kurios numatytos patvirtintose programose ir programų sąmatose.</w:t>
                  </w:r>
                </w:p>
              </w:sdtContent>
            </w:sdt>
            <w:sdt>
              <w:sdtPr>
                <w:alias w:val="59 p."/>
                <w:tag w:val="part_4c5cbe76559346d99c3a2d058e865ad5"/>
                <w:lock w:val="sdtLocked"/>
                <w:richText/>
              </w:sdtPr>
              <w:sdtContent>
                <w:p>
                  <w:pPr>
                    <w:ind w:firstLine="709"/>
                    <w:jc w:val="both"/>
                    <w:rPr>
                      <w:szCs w:val="24"/>
                    </w:rPr>
                  </w:pPr>
                  <w:sdt>
                    <w:sdtPr>
                      <w:alias w:val="Numeris"/>
                      <w:tag w:val="nr_4c5cbe76559346d99c3a2d058e865ad5"/>
                      <w:lock w:val="sdtLocked"/>
                      <w:richText/>
                    </w:sdtPr>
                    <w:sdtContent>
                      <w:r>
                        <w:rPr>
                          <w:szCs w:val="24"/>
                        </w:rPr>
                        <w:t>59</w:t>
                      </w:r>
                    </w:sdtContent>
                  </w:sdt>
                  <w:r>
                    <w:rPr>
                      <w:szCs w:val="24"/>
                    </w:rPr>
                    <w:t>. Biudžeto asignavimų valdytojų vadovai</w:t>
                  </w:r>
                  <w:r>
                    <w:rPr>
                      <w:b/>
                      <w:bCs/>
                    </w:rPr>
                    <w:t xml:space="preserve"> </w:t>
                  </w:r>
                  <w:r>
                    <w:rPr>
                      <w:b/>
                      <w:bCs/>
                      <w:szCs w:val="24"/>
                    </w:rPr>
                    <w:t xml:space="preserve">ar savivaldybių administracijose jų įgalioti asmenys </w:t>
                  </w:r>
                  <w:r>
                    <w:rPr>
                      <w:szCs w:val="24"/>
                    </w:rPr>
                    <w:t>privalo analizuoti savo ir pavaldžių įstaigų programų sąmatų vykdymo duomenis. Nustatę netekusių tikslinės paskirties asignavimų sumas, asignavimų valdytojai turi apie tai informuoti Savivaldybės administraciją.</w:t>
                  </w:r>
                </w:p>
                <w:p>
                  <w:pPr>
                    <w:jc w:val="both"/>
                    <w:rPr>
                      <w:i/>
                      <w:iCs/>
                      <w:sz w:val="18"/>
                      <w:szCs w:val="18"/>
                    </w:rPr>
                  </w:pPr>
                  <w:r>
                    <w:rPr>
                      <w:i/>
                      <w:iCs/>
                      <w:sz w:val="18"/>
                      <w:szCs w:val="18"/>
                    </w:rPr>
                    <w:t>Punkto pakeitimai:</w:t>
                  </w:r>
                </w:p>
                <w:p>
                  <w:pPr>
                    <w:jc w:val="both"/>
                    <w:rPr>
                      <w:i/>
                      <w:iCs/>
                      <w:sz w:val="18"/>
                      <w:szCs w:val="18"/>
                    </w:rPr>
                  </w:pPr>
                  <w:r>
                    <w:rPr>
                      <w:i/>
                      <w:iCs/>
                      <w:sz w:val="18"/>
                      <w:szCs w:val="18"/>
                    </w:rPr>
                    <w:t>Nr. T-525 , 2024-12-19 , paskelbta TAR 2024-, i. k. 2024</w:t>
                  </w:r>
                </w:p>
              </w:sdtContent>
            </w:sdt>
            <w:sdt>
              <w:sdtPr>
                <w:alias w:val="60 p."/>
                <w:tag w:val="part_f83eefd13b46431e8b7a642314bf0557"/>
                <w:lock w:val="sdtLocked"/>
                <w:richText/>
              </w:sdtPr>
              <w:sdtContent>
                <w:p>
                  <w:pPr>
                    <w:ind w:firstLine="709"/>
                    <w:jc w:val="both"/>
                    <w:rPr>
                      <w:szCs w:val="24"/>
                    </w:rPr>
                  </w:pPr>
                  <w:sdt>
                    <w:sdtPr>
                      <w:alias w:val="Numeris"/>
                      <w:tag w:val="nr_f83eefd13b46431e8b7a642314bf0557"/>
                      <w:lock w:val="sdtLocked"/>
                      <w:richText/>
                    </w:sdtPr>
                    <w:sdtContent>
                      <w:r>
                        <w:rPr>
                          <w:szCs w:val="24"/>
                        </w:rPr>
                        <w:t>60</w:t>
                      </w:r>
                    </w:sdtContent>
                  </w:sdt>
                  <w:r>
                    <w:rPr>
                      <w:szCs w:val="24"/>
                    </w:rPr>
                    <w:t>. Prie netekusiųjų tikslinės paskirties asignavimų priskiriama:</w:t>
                  </w:r>
                </w:p>
                <w:sdt>
                  <w:sdtPr>
                    <w:alias w:val="60.1 pp."/>
                    <w:tag w:val="part_b6bfd3e229dd4f57bd19a1ee759c9937"/>
                    <w:lock w:val="sdtLocked"/>
                    <w:richText/>
                  </w:sdtPr>
                  <w:sdtContent>
                    <w:p>
                      <w:pPr>
                        <w:ind w:firstLine="709"/>
                        <w:jc w:val="both"/>
                        <w:rPr>
                          <w:szCs w:val="24"/>
                        </w:rPr>
                      </w:pPr>
                      <w:sdt>
                        <w:sdtPr>
                          <w:alias w:val="Numeris"/>
                          <w:tag w:val="nr_b6bfd3e229dd4f57bd19a1ee759c9937"/>
                          <w:lock w:val="sdtLocked"/>
                          <w:richText/>
                        </w:sdtPr>
                        <w:sdtContent>
                          <w:r>
                            <w:rPr>
                              <w:szCs w:val="24"/>
                            </w:rPr>
                            <w:t>60.1</w:t>
                          </w:r>
                        </w:sdtContent>
                      </w:sdt>
                      <w:r>
                        <w:rPr>
                          <w:szCs w:val="24"/>
                        </w:rPr>
                        <w:t>. per metus nepanaudoti asignavimai dėl neįvykdytų planinių kontingentų rodiklių;</w:t>
                      </w:r>
                    </w:p>
                  </w:sdtContent>
                </w:sdt>
                <w:sdt>
                  <w:sdtPr>
                    <w:alias w:val="60.2 pp."/>
                    <w:tag w:val="part_0ffd9f70182a41abbee64e8ec73100b5"/>
                    <w:lock w:val="sdtLocked"/>
                    <w:richText/>
                  </w:sdtPr>
                  <w:sdtContent>
                    <w:p>
                      <w:pPr>
                        <w:ind w:firstLine="709"/>
                        <w:jc w:val="both"/>
                        <w:rPr>
                          <w:szCs w:val="24"/>
                        </w:rPr>
                      </w:pPr>
                      <w:sdt>
                        <w:sdtPr>
                          <w:alias w:val="Numeris"/>
                          <w:tag w:val="nr_0ffd9f70182a41abbee64e8ec73100b5"/>
                          <w:lock w:val="sdtLocked"/>
                          <w:richText/>
                        </w:sdtPr>
                        <w:sdtContent>
                          <w:r>
                            <w:rPr>
                              <w:szCs w:val="24"/>
                            </w:rPr>
                            <w:t>60.2</w:t>
                          </w:r>
                        </w:sdtContent>
                      </w:sdt>
                      <w:r>
                        <w:rPr>
                          <w:szCs w:val="24"/>
                        </w:rPr>
                        <w:t>. nustatyti per dideli ar iš dalies nepanaudoti asignavimai patvirtintose asignavimų valdytojų programose.</w:t>
                      </w:r>
                    </w:p>
                  </w:sdtContent>
                </w:sdt>
              </w:sdtContent>
            </w:sdt>
            <w:sdt>
              <w:sdtPr>
                <w:alias w:val="61 p."/>
                <w:tag w:val="part_d6b97970bf034ca18392eadeadb44f1b"/>
                <w:lock w:val="sdtLocked"/>
                <w:richText/>
              </w:sdtPr>
              <w:sdtContent>
                <w:p>
                  <w:pPr>
                    <w:ind w:firstLine="709"/>
                    <w:jc w:val="both"/>
                    <w:rPr>
                      <w:szCs w:val="24"/>
                    </w:rPr>
                  </w:pPr>
                  <w:sdt>
                    <w:sdtPr>
                      <w:alias w:val="Numeris"/>
                      <w:tag w:val="nr_d6b97970bf034ca18392eadeadb44f1b"/>
                      <w:lock w:val="sdtLocked"/>
                      <w:richText/>
                    </w:sdtPr>
                    <w:sdtContent>
                      <w:r>
                        <w:rPr>
                          <w:szCs w:val="24"/>
                        </w:rPr>
                        <w:t>61</w:t>
                      </w:r>
                    </w:sdtContent>
                  </w:sdt>
                  <w:r>
                    <w:rPr>
                      <w:szCs w:val="24"/>
                    </w:rPr>
                    <w:t xml:space="preserve">. Biudžeto viršplaninės pajamos ir netekę paskirties asignavimai skirstomi Savivaldybės tarybos sprendimais ir naudojami įsiskolinimams apmokėti, projektams, remiamiems Europos Sąjungos ir kitų paramos fondų lėšomis, finansuoti, einamaisiais metais biudžete patvirtintoms programoms ir priemonėms finansuoti. Išlaidų ekonomija, Savivaldybės tarybos sprendimu pakeitus asignavimų paskirtį, jeigu nėra įsiskolinimų, gali būti skiriama turtui įsigyti ir investicijų projektams finansuoti. </w:t>
                  </w:r>
                </w:p>
              </w:sdtContent>
            </w:sdt>
            <w:sdt>
              <w:sdtPr>
                <w:alias w:val="62 p."/>
                <w:tag w:val="part_b0e5738c9e9b4080bc1a6616601182ec"/>
                <w:lock w:val="sdtLocked"/>
                <w:richText/>
              </w:sdtPr>
              <w:sdtContent>
                <w:p>
                  <w:pPr>
                    <w:ind w:firstLine="709"/>
                    <w:jc w:val="both"/>
                    <w:rPr>
                      <w:szCs w:val="24"/>
                    </w:rPr>
                  </w:pPr>
                  <w:sdt>
                    <w:sdtPr>
                      <w:alias w:val="Numeris"/>
                      <w:tag w:val="nr_b0e5738c9e9b4080bc1a6616601182ec"/>
                      <w:lock w:val="sdtLocked"/>
                      <w:richText/>
                    </w:sdtPr>
                    <w:sdtContent>
                      <w:r>
                        <w:rPr>
                          <w:szCs w:val="24"/>
                        </w:rPr>
                        <w:t>62</w:t>
                      </w:r>
                    </w:sdtContent>
                  </w:sdt>
                  <w:r>
                    <w:rPr>
                      <w:szCs w:val="24"/>
                    </w:rPr>
                    <w:t xml:space="preserve">. Jeigu nevykdomas biudžeto pajamų planas, finansavimas iš biudžeto skiriamas pagal šiuos prioritetus: </w:t>
                  </w:r>
                </w:p>
                <w:sdt>
                  <w:sdtPr>
                    <w:alias w:val="62.1 pp."/>
                    <w:tag w:val="part_d517acefa8db4c8db40918100f49fd3c"/>
                    <w:lock w:val="sdtLocked"/>
                    <w:richText/>
                  </w:sdtPr>
                  <w:sdtContent>
                    <w:p>
                      <w:pPr>
                        <w:ind w:firstLine="709"/>
                        <w:jc w:val="both"/>
                        <w:rPr>
                          <w:szCs w:val="24"/>
                        </w:rPr>
                      </w:pPr>
                      <w:sdt>
                        <w:sdtPr>
                          <w:alias w:val="Numeris"/>
                          <w:tag w:val="nr_d517acefa8db4c8db40918100f49fd3c"/>
                          <w:lock w:val="sdtLocked"/>
                          <w:richText/>
                        </w:sdtPr>
                        <w:sdtContent>
                          <w:r>
                            <w:rPr>
                              <w:szCs w:val="24"/>
                            </w:rPr>
                            <w:t>62.1</w:t>
                          </w:r>
                        </w:sdtContent>
                      </w:sdt>
                      <w:r>
                        <w:rPr>
                          <w:szCs w:val="24"/>
                        </w:rPr>
                        <w:t>. darbo užmokestis ir socialinio draudimo įmokos;</w:t>
                      </w:r>
                    </w:p>
                  </w:sdtContent>
                </w:sdt>
                <w:sdt>
                  <w:sdtPr>
                    <w:alias w:val="62.2 pp."/>
                    <w:tag w:val="part_f1e946b4296547b09e0d056d40674e9f"/>
                    <w:lock w:val="sdtLocked"/>
                    <w:richText/>
                  </w:sdtPr>
                  <w:sdtContent>
                    <w:p>
                      <w:pPr>
                        <w:ind w:firstLine="709"/>
                        <w:jc w:val="both"/>
                        <w:rPr>
                          <w:szCs w:val="24"/>
                        </w:rPr>
                      </w:pPr>
                      <w:sdt>
                        <w:sdtPr>
                          <w:alias w:val="Numeris"/>
                          <w:tag w:val="nr_f1e946b4296547b09e0d056d40674e9f"/>
                          <w:lock w:val="sdtLocked"/>
                          <w:richText/>
                        </w:sdtPr>
                        <w:sdtContent>
                          <w:r>
                            <w:rPr>
                              <w:szCs w:val="24"/>
                            </w:rPr>
                            <w:t>62.2</w:t>
                          </w:r>
                        </w:sdtContent>
                      </w:sdt>
                      <w:r>
                        <w:rPr>
                          <w:szCs w:val="24"/>
                        </w:rPr>
                        <w:t xml:space="preserve">. socialinė parama; </w:t>
                      </w:r>
                    </w:p>
                  </w:sdtContent>
                </w:sdt>
                <w:sdt>
                  <w:sdtPr>
                    <w:alias w:val="62.3 pp."/>
                    <w:tag w:val="part_19a4630614a245cbbfaf89e2bb6d2806"/>
                    <w:lock w:val="sdtLocked"/>
                    <w:richText/>
                  </w:sdtPr>
                  <w:sdtContent>
                    <w:p>
                      <w:pPr>
                        <w:ind w:left="720"/>
                        <w:jc w:val="both"/>
                        <w:rPr>
                          <w:szCs w:val="24"/>
                        </w:rPr>
                      </w:pPr>
                      <w:sdt>
                        <w:sdtPr>
                          <w:alias w:val="Numeris"/>
                          <w:tag w:val="nr_19a4630614a245cbbfaf89e2bb6d2806"/>
                          <w:lock w:val="sdtLocked"/>
                          <w:richText/>
                        </w:sdtPr>
                        <w:sdtContent>
                          <w:r>
                            <w:rPr>
                              <w:szCs w:val="24"/>
                            </w:rPr>
                            <w:t>62.3</w:t>
                          </w:r>
                        </w:sdtContent>
                      </w:sdt>
                      <w:r>
                        <w:rPr>
                          <w:szCs w:val="24"/>
                        </w:rPr>
                        <w:t xml:space="preserve">. paskolų grąžinimas ir palūkanų mokėjimas; </w:t>
                      </w:r>
                    </w:p>
                  </w:sdtContent>
                </w:sdt>
                <w:sdt>
                  <w:sdtPr>
                    <w:alias w:val="62.4 pp."/>
                    <w:tag w:val="part_e5158394b53e41fcad8ad7fcf40804a3"/>
                    <w:lock w:val="sdtLocked"/>
                    <w:richText/>
                  </w:sdtPr>
                  <w:sdtContent>
                    <w:p>
                      <w:pPr>
                        <w:ind w:left="720"/>
                        <w:jc w:val="both"/>
                        <w:rPr>
                          <w:szCs w:val="24"/>
                        </w:rPr>
                      </w:pPr>
                      <w:sdt>
                        <w:sdtPr>
                          <w:alias w:val="Numeris"/>
                          <w:tag w:val="nr_e5158394b53e41fcad8ad7fcf40804a3"/>
                          <w:lock w:val="sdtLocked"/>
                          <w:richText/>
                        </w:sdtPr>
                        <w:sdtContent>
                          <w:r>
                            <w:rPr>
                              <w:szCs w:val="24"/>
                            </w:rPr>
                            <w:t>62.4</w:t>
                          </w:r>
                        </w:sdtContent>
                      </w:sdt>
                      <w:r>
                        <w:rPr>
                          <w:szCs w:val="24"/>
                        </w:rPr>
                        <w:t xml:space="preserve">. projektų, remiamų Europos Sąjungos lėšomis, finansavimas; </w:t>
                      </w:r>
                    </w:p>
                  </w:sdtContent>
                </w:sdt>
                <w:sdt>
                  <w:sdtPr>
                    <w:alias w:val="62.5 pp."/>
                    <w:tag w:val="part_4a6fdca14bc1482aa67f4d0828fc214b"/>
                    <w:lock w:val="sdtLocked"/>
                    <w:richText/>
                  </w:sdtPr>
                  <w:sdtContent>
                    <w:p>
                      <w:pPr>
                        <w:ind w:left="720"/>
                        <w:jc w:val="both"/>
                        <w:rPr>
                          <w:szCs w:val="24"/>
                        </w:rPr>
                      </w:pPr>
                      <w:sdt>
                        <w:sdtPr>
                          <w:alias w:val="Numeris"/>
                          <w:tag w:val="nr_4a6fdca14bc1482aa67f4d0828fc214b"/>
                          <w:lock w:val="sdtLocked"/>
                          <w:richText/>
                        </w:sdtPr>
                        <w:sdtContent>
                          <w:r>
                            <w:rPr>
                              <w:szCs w:val="24"/>
                            </w:rPr>
                            <w:t>62.5</w:t>
                          </w:r>
                        </w:sdtContent>
                      </w:sdt>
                      <w:r>
                        <w:rPr>
                          <w:szCs w:val="24"/>
                        </w:rPr>
                        <w:t>. įsiskolinimo už maisto produktus, kurą ir komunalines paslaugas apmokėjimas;</w:t>
                      </w:r>
                    </w:p>
                  </w:sdtContent>
                </w:sdt>
                <w:sdt>
                  <w:sdtPr>
                    <w:alias w:val="62.6 pp."/>
                    <w:tag w:val="part_cb5ee56d98e040658a7cc7a7361afb3a"/>
                    <w:lock w:val="sdtLocked"/>
                    <w:richText/>
                  </w:sdtPr>
                  <w:sdtContent>
                    <w:p>
                      <w:pPr>
                        <w:ind w:firstLine="720"/>
                        <w:jc w:val="both"/>
                        <w:rPr>
                          <w:szCs w:val="24"/>
                        </w:rPr>
                      </w:pPr>
                      <w:sdt>
                        <w:sdtPr>
                          <w:alias w:val="Numeris"/>
                          <w:tag w:val="nr_cb5ee56d98e040658a7cc7a7361afb3a"/>
                          <w:lock w:val="sdtLocked"/>
                          <w:richText/>
                        </w:sdtPr>
                        <w:sdtContent>
                          <w:r>
                            <w:rPr>
                              <w:szCs w:val="24"/>
                            </w:rPr>
                            <w:t>62.6</w:t>
                          </w:r>
                        </w:sdtContent>
                      </w:sdt>
                      <w:r>
                        <w:rPr>
                          <w:szCs w:val="24"/>
                        </w:rPr>
                        <w:t>. kitoms biudžete numatytoms reikmėms.</w:t>
                      </w:r>
                    </w:p>
                  </w:sdtContent>
                </w:sdt>
              </w:sdtContent>
            </w:sdt>
            <w:sdt>
              <w:sdtPr>
                <w:alias w:val="63 p."/>
                <w:tag w:val="part_cbee94864bc2443e87918cf9ed39a6e9"/>
                <w:lock w:val="sdtLocked"/>
                <w:richText/>
              </w:sdtPr>
              <w:sdtContent>
                <w:p>
                  <w:pPr>
                    <w:ind w:firstLine="720"/>
                    <w:jc w:val="both"/>
                    <w:rPr>
                      <w:szCs w:val="24"/>
                    </w:rPr>
                  </w:pPr>
                  <w:sdt>
                    <w:sdtPr>
                      <w:alias w:val="Numeris"/>
                      <w:tag w:val="nr_cbee94864bc2443e87918cf9ed39a6e9"/>
                      <w:lock w:val="sdtLocked"/>
                      <w:richText/>
                    </w:sdtPr>
                    <w:sdtContent>
                      <w:r>
                        <w:rPr>
                          <w:szCs w:val="24"/>
                        </w:rPr>
                        <w:t>63</w:t>
                      </w:r>
                    </w:sdtContent>
                  </w:sdt>
                  <w:r>
                    <w:rPr>
                      <w:szCs w:val="24"/>
                    </w:rPr>
                    <w:t xml:space="preserve">. 60 punkto nuostata netaikoma finansuojant programas iš įmokėtų į biudžetą biudžetinių įstaigų pajamų, iš valstybės biudžeto gautų specialiųjų tikslinių dotacijų ir kitų tikslinės paskirties lėšų. </w:t>
                  </w:r>
                </w:p>
              </w:sdtContent>
            </w:sdt>
            <w:sdt>
              <w:sdtPr>
                <w:alias w:val="64 p."/>
                <w:tag w:val="part_2b146a50d1554d2fa99d7a9558e259d6"/>
                <w:lock w:val="sdtLocked"/>
                <w:richText/>
              </w:sdtPr>
              <w:sdtContent>
                <w:p>
                  <w:pPr>
                    <w:ind w:firstLine="720"/>
                    <w:jc w:val="both"/>
                    <w:rPr>
                      <w:szCs w:val="24"/>
                    </w:rPr>
                  </w:pPr>
                  <w:sdt>
                    <w:sdtPr>
                      <w:alias w:val="Numeris"/>
                      <w:tag w:val="nr_2b146a50d1554d2fa99d7a9558e259d6"/>
                      <w:lock w:val="sdtLocked"/>
                      <w:richText/>
                    </w:sdtPr>
                    <w:sdtContent>
                      <w:r>
                        <w:rPr>
                          <w:szCs w:val="24"/>
                        </w:rPr>
                        <w:t>64</w:t>
                      </w:r>
                    </w:sdtContent>
                  </w:sdt>
                  <w:r>
                    <w:rPr>
                      <w:szCs w:val="24"/>
                    </w:rPr>
                    <w:t>. Metams pasibaigus, asignavimų valdytojų sąskaitose esančios nepanaudotos biudžeto lėšos programoms finansuoti grąžinamos į Savivaldybės iždo sąskaitą ne vėliau kaip iki sausio 8 dienos. </w:t>
                  </w:r>
                </w:p>
              </w:sdtContent>
            </w:sdt>
            <w:sdt>
              <w:sdtPr>
                <w:alias w:val="65 p."/>
                <w:tag w:val="part_be1539d2827546df973ff07ca8929ce8"/>
                <w:lock w:val="sdtLocked"/>
                <w:richText/>
              </w:sdtPr>
              <w:sdtContent>
                <w:p>
                  <w:pPr>
                    <w:ind w:firstLine="709"/>
                    <w:jc w:val="both"/>
                    <w:rPr>
                      <w:szCs w:val="24"/>
                    </w:rPr>
                  </w:pPr>
                  <w:sdt>
                    <w:sdtPr>
                      <w:alias w:val="Numeris"/>
                      <w:tag w:val="nr_be1539d2827546df973ff07ca8929ce8"/>
                      <w:lock w:val="sdtLocked"/>
                      <w:richText/>
                    </w:sdtPr>
                    <w:sdtContent>
                      <w:r>
                        <w:rPr>
                          <w:szCs w:val="24"/>
                          <w:lang w:eastAsia="en-GB"/>
                        </w:rPr>
                        <w:t>65</w:t>
                      </w:r>
                    </w:sdtContent>
                  </w:sdt>
                  <w:r>
                    <w:rPr>
                      <w:szCs w:val="24"/>
                      <w:lang w:eastAsia="en-GB"/>
                    </w:rPr>
                    <w:t>. Finansų skyrius m</w:t>
                  </w:r>
                  <w:r>
                    <w:rPr>
                      <w:szCs w:val="24"/>
                    </w:rPr>
                    <w:t>etų pabaigoje likusias nepanaudotas tikslinės paskirties lėšas, nustatytas biudžetui priimant Lietuvos Respublikos tam tikrų metų valstybės biudžeto ir savivaldybių biudžetų finansinių rodiklių patvirtinimo įstatyme, lėšas, kurios per metus buvo paskirtos biudžetui pagal atskirus įstatymus ar Vyriausybės nutarimus arba panaudotos ne pagal savo tikslinę paskirtį, iki sausio 10 dienos grąžina į valstybės biudžetą – perveda iš biudžeto sąskaitų į valstybės iždo sąskaitą, jeigu Lietuvos Respublikos tam tikrų metų valstybės biudžeto ir savivaldybių biudžetų finansinių rodiklių patvirtinimo įstatyme nenustatyta kitaip.</w:t>
                  </w:r>
                </w:p>
              </w:sdtContent>
            </w:sdt>
            <w:sdt>
              <w:sdtPr>
                <w:alias w:val="66 p."/>
                <w:tag w:val="part_7134486a0d6049679ac2418e95d3f94c"/>
                <w:lock w:val="sdtLocked"/>
                <w:richText/>
              </w:sdtPr>
              <w:sdtContent>
                <w:p>
                  <w:pPr>
                    <w:ind w:firstLine="709"/>
                    <w:jc w:val="both"/>
                    <w:rPr>
                      <w:szCs w:val="24"/>
                    </w:rPr>
                  </w:pPr>
                  <w:sdt>
                    <w:sdtPr>
                      <w:alias w:val="Numeris"/>
                      <w:tag w:val="nr_7134486a0d6049679ac2418e95d3f94c"/>
                      <w:lock w:val="sdtLocked"/>
                      <w:richText/>
                    </w:sdtPr>
                    <w:sdtContent>
                      <w:r>
                        <w:rPr>
                          <w:szCs w:val="24"/>
                        </w:rPr>
                        <w:t>66</w:t>
                      </w:r>
                    </w:sdtContent>
                  </w:sdt>
                  <w:r>
                    <w:rPr>
                      <w:szCs w:val="24"/>
                    </w:rPr>
                    <w:t>. Europos Sąjungos finansinės paramos ir bendrojo finansavimo lėšos gali būti panaudotos tik Europos Sąjungos finansinės paramos programoms ir projektams bei Europos Sąjungos tiesioginėms išmokoms ir papildomoms nacionalinėms tiesioginėms išmokoms finansuoti.</w:t>
                  </w:r>
                </w:p>
              </w:sdtContent>
            </w:sdt>
            <w:sdt>
              <w:sdtPr>
                <w:alias w:val="67 p."/>
                <w:tag w:val="part_b39c015bf8464b65bbf99c95969279ae"/>
                <w:lock w:val="sdtLocked"/>
                <w:richText/>
              </w:sdtPr>
              <w:sdtContent>
                <w:p>
                  <w:pPr>
                    <w:ind w:firstLine="709"/>
                    <w:jc w:val="both"/>
                    <w:rPr>
                      <w:szCs w:val="24"/>
                    </w:rPr>
                  </w:pPr>
                  <w:sdt>
                    <w:sdtPr>
                      <w:alias w:val="Numeris"/>
                      <w:tag w:val="nr_b39c015bf8464b65bbf99c95969279ae"/>
                      <w:lock w:val="sdtLocked"/>
                      <w:richText/>
                    </w:sdtPr>
                    <w:sdtContent>
                      <w:r>
                        <w:rPr>
                          <w:szCs w:val="24"/>
                        </w:rPr>
                        <w:t>67</w:t>
                      </w:r>
                    </w:sdtContent>
                  </w:sdt>
                  <w:r>
                    <w:rPr>
                      <w:szCs w:val="24"/>
                    </w:rPr>
                    <w:t>. Pažangos lėšos gali būti naudojamos tik pažangos priemonėms ir projektams, kuriais įgyvendinamos pažangos priemonės, finansuoti, išskyrus atvejus, kai paskelbiamos išskirtinės aplinkybės.</w:t>
                  </w:r>
                </w:p>
                <w:p>
                  <w:pPr>
                    <w:ind w:firstLine="709"/>
                    <w:jc w:val="both"/>
                    <w:rPr>
                      <w:szCs w:val="24"/>
                    </w:rPr>
                  </w:pPr>
                </w:p>
              </w:sdtContent>
            </w:sdt>
          </w:sdtContent>
        </w:sdt>
        <w:sdt>
          <w:sdtPr>
            <w:alias w:val="skyrius"/>
            <w:tag w:val="part_38916df5687f4d5daaa8aa508843e4b1"/>
            <w:lock w:val="sdtLocked"/>
            <w:richText/>
          </w:sdtPr>
          <w:sdtContent>
            <w:p>
              <w:pPr>
                <w:jc w:val="center"/>
                <w:rPr>
                  <w:b/>
                  <w:bCs/>
                  <w:szCs w:val="24"/>
                </w:rPr>
              </w:pPr>
              <w:sdt>
                <w:sdtPr>
                  <w:alias w:val="Numeris"/>
                  <w:tag w:val="nr_38916df5687f4d5daaa8aa508843e4b1"/>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38916df5687f4d5daaa8aa508843e4b1"/>
                  <w:lock w:val="sdtLocked"/>
                  <w:richText/>
                </w:sdtPr>
                <w:sdtContent>
                  <w:r>
                    <w:rPr>
                      <w:b/>
                      <w:bCs/>
                      <w:szCs w:val="24"/>
                    </w:rPr>
                    <w:t>BIUDŽETO VYKDYMO ATSKAITOMYBĖ</w:t>
                  </w:r>
                </w:sdtContent>
              </w:sdt>
            </w:p>
            <w:p>
              <w:pPr>
                <w:jc w:val="center"/>
                <w:rPr>
                  <w:b/>
                  <w:bCs/>
                  <w:szCs w:val="24"/>
                </w:rPr>
              </w:pPr>
            </w:p>
            <w:sdt>
              <w:sdtPr>
                <w:alias w:val="68 p."/>
                <w:tag w:val="part_ca759d0ff163400c84025bdde6257a65"/>
                <w:lock w:val="sdtLocked"/>
                <w:richText/>
              </w:sdtPr>
              <w:sdtContent>
                <w:p>
                  <w:pPr>
                    <w:ind w:firstLine="709"/>
                    <w:jc w:val="both"/>
                    <w:rPr>
                      <w:szCs w:val="24"/>
                    </w:rPr>
                  </w:pPr>
                  <w:sdt>
                    <w:sdtPr>
                      <w:alias w:val="Numeris"/>
                      <w:tag w:val="nr_ca759d0ff163400c84025bdde6257a65"/>
                      <w:lock w:val="sdtLocked"/>
                      <w:richText/>
                    </w:sdtPr>
                    <w:sdtContent>
                      <w:r>
                        <w:rPr>
                          <w:color w:val="000000"/>
                          <w:szCs w:val="24"/>
                        </w:rPr>
                        <w:t>68</w:t>
                      </w:r>
                    </w:sdtContent>
                  </w:sdt>
                  <w:r>
                    <w:rPr>
                      <w:color w:val="000000"/>
                      <w:szCs w:val="24"/>
                    </w:rPr>
                    <w:t>.</w:t>
                  </w:r>
                  <w:r>
                    <w:rPr>
                      <w:szCs w:val="24"/>
                    </w:rPr>
                    <w:t xml:space="preserve"> Asignavimų valdytojų biudžeto vykdymo ataskaitų rinkiniai rengiami pagal Lietuvos Respublikos finansų ministro patvirtintas biudžetinių įstaigų žemesniojo lygio biudžeto vykdymo ataskaitų formas ir ataskaitų sudarymo taisykles.</w:t>
                  </w:r>
                </w:p>
              </w:sdtContent>
            </w:sdt>
            <w:sdt>
              <w:sdtPr>
                <w:alias w:val="69 p."/>
                <w:tag w:val="part_afbdeef7052d4f7e9c857f1ed6081a5a"/>
                <w:lock w:val="sdtLocked"/>
                <w:richText/>
              </w:sdtPr>
              <w:sdtContent>
                <w:p>
                  <w:pPr>
                    <w:ind w:firstLine="709"/>
                    <w:jc w:val="both"/>
                    <w:rPr>
                      <w:szCs w:val="24"/>
                    </w:rPr>
                  </w:pPr>
                  <w:sdt>
                    <w:sdtPr>
                      <w:alias w:val="Numeris"/>
                      <w:tag w:val="nr_afbdeef7052d4f7e9c857f1ed6081a5a"/>
                      <w:lock w:val="sdtLocked"/>
                      <w:richText/>
                    </w:sdtPr>
                    <w:sdtContent>
                      <w:r>
                        <w:rPr>
                          <w:szCs w:val="24"/>
                        </w:rPr>
                        <w:t>69</w:t>
                      </w:r>
                    </w:sdtContent>
                  </w:sdt>
                  <w:r>
                    <w:rPr>
                      <w:szCs w:val="24"/>
                    </w:rPr>
                    <w:t>. Asignavimų valdytojai biudžeto vykdymo metinę atskaitomybę Finansų skyriui teikia Savivaldybės mero potvarkiu nustatytais terminais.</w:t>
                  </w:r>
                </w:p>
                <w:p>
                  <w:pPr>
                    <w:rPr>
                      <w:rFonts w:eastAsia="MS Mincho"/>
                      <w:i/>
                      <w:iCs/>
                      <w:sz w:val="20"/>
                    </w:rPr>
                  </w:pPr>
                  <w:r>
                    <w:rPr>
                      <w:rFonts w:eastAsia="MS Mincho"/>
                      <w:i/>
                      <w:iCs/>
                      <w:sz w:val="20"/>
                    </w:rPr>
                    <w:t>Punkto pakeitimai:</w:t>
                  </w:r>
                </w:p>
                <w:p>
                  <w:pPr>
                    <w:jc w:val="both"/>
                  </w:pPr>
                  <w:r>
                    <w:rPr>
                      <w:rFonts w:eastAsia="MS Mincho"/>
                      <w:i/>
                      <w:iCs/>
                      <w:sz w:val="20"/>
                    </w:rPr>
                    <w:t xml:space="preserve">Nr. </w:t>
                  </w:r>
                  <w:hyperlink r:id="rId19" w:history="1">
                    <w:r>
                      <w:rPr>
                        <w:rFonts w:eastAsia="MS Mincho"/>
                        <w:i/>
                        <w:iCs/>
                        <w:color w:val="0563C1"/>
                        <w:sz w:val="20"/>
                        <w:u w:val="single"/>
                      </w:rPr>
                      <w:t>T-276</w:t>
                    </w:r>
                  </w:hyperlink>
                  <w:r>
                    <w:rPr>
                      <w:rFonts w:eastAsia="MS Mincho"/>
                      <w:i/>
                      <w:iCs/>
                      <w:sz w:val="20"/>
                    </w:rPr>
                    <w:t>, 2024-03-07, paskelbta TAR 2024-03-12, i. k. 2024-04491</w:t>
                  </w:r>
                </w:p>
              </w:sdtContent>
            </w:sdt>
            <w:sdt>
              <w:sdtPr>
                <w:alias w:val="70 p."/>
                <w:tag w:val="part_fc33222bf677452dae31410bac0ca0d7"/>
                <w:lock w:val="sdtLocked"/>
                <w:richText/>
              </w:sdtPr>
              <w:sdtContent>
                <w:p>
                  <w:pPr>
                    <w:ind w:firstLine="709"/>
                    <w:jc w:val="both"/>
                    <w:rPr>
                      <w:szCs w:val="24"/>
                    </w:rPr>
                  </w:pPr>
                  <w:sdt>
                    <w:sdtPr>
                      <w:alias w:val="Numeris"/>
                      <w:tag w:val="nr_fc33222bf677452dae31410bac0ca0d7"/>
                      <w:lock w:val="sdtLocked"/>
                      <w:richText/>
                    </w:sdtPr>
                    <w:sdtContent>
                      <w:r>
                        <w:rPr>
                          <w:szCs w:val="24"/>
                        </w:rPr>
                        <w:t>70</w:t>
                      </w:r>
                    </w:sdtContent>
                  </w:sdt>
                  <w:r>
                    <w:rPr>
                      <w:szCs w:val="24"/>
                    </w:rPr>
                    <w:t xml:space="preserve">. Biudžeto vykdymo ataskaitų rinkinys rengiamas pagal Lietuvos Respublikos finansų ministro patvirtintas savivaldybių biudžeto vykdymo suvestines ataskaitų formas ir savivaldybių biudžeto vykdymo ataskaitų rinkinių sudarymo taisykles. </w:t>
                  </w:r>
                </w:p>
              </w:sdtContent>
            </w:sdt>
            <w:sdt>
              <w:sdtPr>
                <w:alias w:val="71 p."/>
                <w:tag w:val="part_fb97e2d881c94aaaa448817238d886ab"/>
                <w:lock w:val="sdtLocked"/>
                <w:richText/>
              </w:sdtPr>
              <w:sdtContent>
                <w:p>
                  <w:pPr>
                    <w:ind w:firstLine="709"/>
                    <w:jc w:val="both"/>
                    <w:rPr>
                      <w:szCs w:val="24"/>
                    </w:rPr>
                  </w:pPr>
                  <w:sdt>
                    <w:sdtPr>
                      <w:alias w:val="Numeris"/>
                      <w:tag w:val="nr_fb97e2d881c94aaaa448817238d886ab"/>
                      <w:lock w:val="sdtLocked"/>
                      <w:richText/>
                    </w:sdtPr>
                    <w:sdtContent>
                      <w:r>
                        <w:rPr>
                          <w:szCs w:val="24"/>
                        </w:rPr>
                        <w:t>71</w:t>
                      </w:r>
                    </w:sdtContent>
                  </w:sdt>
                  <w:r>
                    <w:rPr>
                      <w:szCs w:val="24"/>
                    </w:rPr>
                    <w:t xml:space="preserve">. Viešojo sektoriaus subjektai teikia finansinių ir biudžeto vykdymo ataskaitų rinkinius, kaip nustatyta Lietuvos Respublikos viešojo sektoriaus atskaitomybės įstatyme. </w:t>
                  </w:r>
                </w:p>
              </w:sdtContent>
            </w:sdt>
            <w:sdt>
              <w:sdtPr>
                <w:alias w:val="72 p."/>
                <w:tag w:val="part_d0bdc7f6129943939211cce33298ebde"/>
                <w:lock w:val="sdtLocked"/>
                <w:richText/>
              </w:sdtPr>
              <w:sdtContent>
                <w:p>
                  <w:pPr>
                    <w:ind w:firstLine="709"/>
                    <w:jc w:val="both"/>
                    <w:rPr>
                      <w:szCs w:val="24"/>
                    </w:rPr>
                  </w:pPr>
                  <w:sdt>
                    <w:sdtPr>
                      <w:alias w:val="Numeris"/>
                      <w:tag w:val="nr_d0bdc7f6129943939211cce33298ebde"/>
                      <w:lock w:val="sdtLocked"/>
                      <w:richText/>
                    </w:sdtPr>
                    <w:sdtContent>
                      <w:r>
                        <w:rPr>
                          <w:szCs w:val="24"/>
                        </w:rPr>
                        <w:t>72</w:t>
                      </w:r>
                    </w:sdtContent>
                  </w:sdt>
                  <w:r>
                    <w:rPr>
                      <w:szCs w:val="24"/>
                    </w:rPr>
                    <w:t>. Finansų skyrius:</w:t>
                  </w:r>
                </w:p>
                <w:sdt>
                  <w:sdtPr>
                    <w:alias w:val="72.1 pp."/>
                    <w:tag w:val="part_05b85291957c4c4ba8997cd8d73dddd7"/>
                    <w:lock w:val="sdtLocked"/>
                    <w:richText/>
                  </w:sdtPr>
                  <w:sdtContent>
                    <w:p>
                      <w:pPr>
                        <w:ind w:firstLine="709"/>
                        <w:jc w:val="both"/>
                        <w:rPr>
                          <w:szCs w:val="24"/>
                        </w:rPr>
                      </w:pPr>
                      <w:sdt>
                        <w:sdtPr>
                          <w:alias w:val="Numeris"/>
                          <w:tag w:val="nr_05b85291957c4c4ba8997cd8d73dddd7"/>
                          <w:lock w:val="sdtLocked"/>
                          <w:richText/>
                        </w:sdtPr>
                        <w:sdtContent>
                          <w:r>
                            <w:rPr>
                              <w:szCs w:val="24"/>
                            </w:rPr>
                            <w:t>72.1</w:t>
                          </w:r>
                        </w:sdtContent>
                      </w:sdt>
                      <w:r>
                        <w:rPr>
                          <w:szCs w:val="24"/>
                        </w:rPr>
                        <w:t xml:space="preserve">. remdamasis biudžeto apskaitos duomenimis ir asignavimų valdytojų pateiktais biudžeto vykdymo ataskaitų rinkiniais, rengia konsoliduotųjų biudžeto vykdymo ataskaitų metinį ir ketvirtinius rinkinius, nustatytais terminais juos teikia Finansų ministerijai ir skelbia Savivaldybės interneto svetainėje </w:t>
                      </w:r>
                      <w:r>
                        <w:rPr>
                          <w:color w:val="0000FF"/>
                          <w:szCs w:val="24"/>
                          <w:u w:val="single"/>
                        </w:rPr>
                        <w:t>www.radviliskis.lt</w:t>
                      </w:r>
                      <w:r>
                        <w:rPr>
                          <w:szCs w:val="24"/>
                        </w:rPr>
                        <w:t>;</w:t>
                      </w:r>
                    </w:p>
                  </w:sdtContent>
                </w:sdt>
                <w:sdt>
                  <w:sdtPr>
                    <w:alias w:val="72.2 pp."/>
                    <w:tag w:val="part_3cd5308c2834477189b90633e0cf246c"/>
                    <w:lock w:val="sdtLocked"/>
                    <w:richText/>
                  </w:sdtPr>
                  <w:sdtContent>
                    <w:p>
                      <w:pPr>
                        <w:ind w:firstLine="720"/>
                        <w:jc w:val="both"/>
                        <w:rPr>
                          <w:szCs w:val="24"/>
                        </w:rPr>
                      </w:pPr>
                      <w:sdt>
                        <w:sdtPr>
                          <w:alias w:val="Numeris"/>
                          <w:tag w:val="nr_3cd5308c2834477189b90633e0cf246c"/>
                          <w:lock w:val="sdtLocked"/>
                          <w:richText/>
                        </w:sdtPr>
                        <w:sdtContent>
                          <w:r>
                            <w:rPr>
                              <w:szCs w:val="24"/>
                            </w:rPr>
                            <w:t>72.2</w:t>
                          </w:r>
                        </w:sdtContent>
                      </w:sdt>
                      <w:r>
                        <w:rPr>
                          <w:szCs w:val="24"/>
                        </w:rPr>
                        <w:t>. iš Valstybinės mokesčių inspekcijos gavęs ataskaitą apie biudžeto pajamų vykdymą pagal pajamų rūšis, kas mėnesį paruošia ir pateikia Savivaldybės vadovams informaciją apie biudžeto pajamų plano vykdymą.</w:t>
                      </w:r>
                    </w:p>
                  </w:sdtContent>
                </w:sdt>
              </w:sdtContent>
            </w:sdt>
            <w:sdt>
              <w:sdtPr>
                <w:alias w:val="73 p."/>
                <w:tag w:val="part_bf21efac56874ae0a4bbd6a44681e1d9"/>
                <w:lock w:val="sdtLocked"/>
                <w:richText/>
              </w:sdtPr>
              <w:sdtContent>
                <w:p>
                  <w:pPr>
                    <w:ind w:firstLine="709"/>
                    <w:jc w:val="both"/>
                    <w:rPr>
                      <w:szCs w:val="24"/>
                    </w:rPr>
                  </w:pPr>
                  <w:sdt>
                    <w:sdtPr>
                      <w:alias w:val="Numeris"/>
                      <w:tag w:val="nr_bf21efac56874ae0a4bbd6a44681e1d9"/>
                      <w:lock w:val="sdtLocked"/>
                      <w:richText/>
                    </w:sdtPr>
                    <w:sdtContent>
                      <w:r>
                        <w:rPr>
                          <w:szCs w:val="24"/>
                        </w:rPr>
                        <w:t>73</w:t>
                      </w:r>
                    </w:sdtContent>
                  </w:sdt>
                  <w:r>
                    <w:rPr>
                      <w:szCs w:val="24"/>
                    </w:rPr>
                    <w:t>. Metinį biudžeto vykdymo ataskaitų rinkinį tvirtina Savivaldybės taryba Lietuvos Respublikos biudžeto sandaros įstatymo nustatyta tvarka.</w:t>
                  </w:r>
                </w:p>
              </w:sdtContent>
            </w:sdt>
            <w:sdt>
              <w:sdtPr>
                <w:alias w:val="74 p."/>
                <w:tag w:val="part_954c81fece674451abc6e169440d876f"/>
                <w:lock w:val="sdtLocked"/>
                <w:richText/>
              </w:sdtPr>
              <w:sdtContent>
                <w:p>
                  <w:pPr>
                    <w:ind w:firstLine="709"/>
                    <w:jc w:val="both"/>
                    <w:rPr>
                      <w:color w:val="000000"/>
                      <w:szCs w:val="24"/>
                    </w:rPr>
                  </w:pPr>
                  <w:sdt>
                    <w:sdtPr>
                      <w:alias w:val="Numeris"/>
                      <w:tag w:val="nr_954c81fece674451abc6e169440d876f"/>
                      <w:lock w:val="sdtLocked"/>
                      <w:richText/>
                    </w:sdtPr>
                    <w:sdtContent>
                      <w:r>
                        <w:rPr>
                          <w:szCs w:val="24"/>
                        </w:rPr>
                        <w:t>74</w:t>
                      </w:r>
                    </w:sdtContent>
                  </w:sdt>
                  <w:r>
                    <w:rPr>
                      <w:szCs w:val="24"/>
                    </w:rPr>
                    <w:t>. Asignavimų valdytojo</w:t>
                  </w:r>
                  <w:r>
                    <w:rPr>
                      <w:color w:val="000000"/>
                      <w:szCs w:val="24"/>
                    </w:rPr>
                    <w:t xml:space="preserve"> ataskaitų rinkiniai skelbiami jo interneto svetainėje, o jeigu jos neturi, –</w:t>
                  </w:r>
                  <w:r>
                    <w:rPr>
                      <w:szCs w:val="24"/>
                    </w:rPr>
                    <w:t xml:space="preserve"> Savivaldybės interneto svetainėje. </w:t>
                  </w:r>
                  <w:r>
                    <w:rPr>
                      <w:rFonts w:eastAsia="Calibri"/>
                      <w:color w:val="000000"/>
                      <w:szCs w:val="24"/>
                    </w:rPr>
                    <w:t xml:space="preserve">Savivaldybės konsoliduotųjų biudžeto vykdymo ataskaitų rinkinius </w:t>
                  </w:r>
                  <w:r>
                    <w:rPr>
                      <w:szCs w:val="24"/>
                    </w:rPr>
                    <w:t xml:space="preserve">Finansų skyrius </w:t>
                  </w:r>
                  <w:r>
                    <w:rPr>
                      <w:rFonts w:eastAsia="Calibri"/>
                      <w:color w:val="000000"/>
                      <w:szCs w:val="24"/>
                    </w:rPr>
                    <w:t xml:space="preserve">skelbia </w:t>
                  </w:r>
                  <w:r>
                    <w:rPr>
                      <w:szCs w:val="24"/>
                    </w:rPr>
                    <w:t xml:space="preserve">Savivaldybės interneto svetainėje </w:t>
                  </w:r>
                  <w:r>
                    <w:rPr>
                      <w:color w:val="0000FF"/>
                      <w:szCs w:val="24"/>
                      <w:u w:val="single"/>
                    </w:rPr>
                    <w:t>www.radviliskis.lt</w:t>
                  </w:r>
                  <w:r>
                    <w:rPr>
                      <w:rFonts w:eastAsia="Calibri"/>
                      <w:color w:val="000000"/>
                      <w:szCs w:val="24"/>
                    </w:rPr>
                    <w:t>.</w:t>
                  </w:r>
                  <w:r>
                    <w:rPr>
                      <w:color w:val="000000"/>
                      <w:szCs w:val="24"/>
                    </w:rPr>
                    <w:t xml:space="preserve"> Tarpinių ir metinių ataskaitų rinkiniai skelbiami ne vėliau kaip per 10 dienų nuo ataskaitų pateikimo Finansų ministerijai dienos.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szCs w:val="24"/>
                    </w:rPr>
                  </w:pPr>
                </w:p>
              </w:sdtContent>
            </w:sdt>
          </w:sdtContent>
        </w:sdt>
        <w:sdt>
          <w:sdtPr>
            <w:alias w:val="skyrius"/>
            <w:tag w:val="part_1639ab61add4414f96afe1a7258a57ef"/>
            <w:lock w:val="sdtLocked"/>
            <w:richText/>
          </w:sdtPr>
          <w:sdtContent>
            <w:p>
              <w:pPr>
                <w:jc w:val="center"/>
                <w:rPr>
                  <w:b/>
                  <w:bCs/>
                  <w:szCs w:val="24"/>
                </w:rPr>
              </w:pPr>
              <w:sdt>
                <w:sdtPr>
                  <w:alias w:val="Numeris"/>
                  <w:tag w:val="nr_1639ab61add4414f96afe1a7258a57ef"/>
                  <w:lock w:val="sdtLocked"/>
                  <w:richText/>
                </w:sdtPr>
                <w:sdtContent>
                  <w:r>
                    <w:rPr>
                      <w:b/>
                      <w:bCs/>
                      <w:szCs w:val="24"/>
                    </w:rPr>
                    <w:t>VII</w:t>
                  </w:r>
                </w:sdtContent>
              </w:sdt>
              <w:r>
                <w:rPr>
                  <w:b/>
                  <w:bCs/>
                  <w:szCs w:val="24"/>
                </w:rPr>
                <w:t xml:space="preserve"> SKYRIUS</w:t>
              </w:r>
            </w:p>
            <w:p>
              <w:pPr>
                <w:jc w:val="center"/>
                <w:rPr>
                  <w:b/>
                  <w:bCs/>
                  <w:szCs w:val="24"/>
                </w:rPr>
              </w:pPr>
              <w:sdt>
                <w:sdtPr>
                  <w:alias w:val="Pavadinimas"/>
                  <w:tag w:val="title_1639ab61add4414f96afe1a7258a57ef"/>
                  <w:lock w:val="sdtLocked"/>
                  <w:richText/>
                </w:sdtPr>
                <w:sdtContent>
                  <w:r>
                    <w:rPr>
                      <w:b/>
                      <w:bCs/>
                      <w:szCs w:val="24"/>
                    </w:rPr>
                    <w:t>BIUDŽETINIŲ ĮSTAIGŲ GAUNAMA PARAMA (PINIGINĖS LĖŠOS) PAGAL LIETUVOS RESPUBLIKOS LABDAROS IR PARAMOS ĮSTATYMĄ, BIUDŽETINIŲ ĮSTAIGŲ DEPOZITAI IR KITOS LĖŠOS</w:t>
                  </w:r>
                </w:sdtContent>
              </w:sdt>
            </w:p>
            <w:p>
              <w:pPr>
                <w:ind w:left="-142" w:firstLine="851"/>
                <w:jc w:val="both"/>
                <w:rPr>
                  <w:szCs w:val="24"/>
                </w:rPr>
              </w:pPr>
            </w:p>
            <w:sdt>
              <w:sdtPr>
                <w:alias w:val="75 p."/>
                <w:tag w:val="part_fbcf75e3511045e29463e21f3ed7ab5f"/>
                <w:lock w:val="sdtLocked"/>
                <w:richText/>
              </w:sdtPr>
              <w:sdtContent>
                <w:p>
                  <w:pPr>
                    <w:tabs>
                      <w:tab w:val="num" w:pos="1134"/>
                    </w:tabs>
                    <w:suppressAutoHyphens/>
                    <w:ind w:firstLine="851"/>
                    <w:jc w:val="both"/>
                    <w:rPr>
                      <w:szCs w:val="24"/>
                    </w:rPr>
                  </w:pPr>
                  <w:sdt>
                    <w:sdtPr>
                      <w:alias w:val="Numeris"/>
                      <w:tag w:val="nr_fbcf75e3511045e29463e21f3ed7ab5f"/>
                      <w:lock w:val="sdtLocked"/>
                      <w:richText/>
                    </w:sdtPr>
                    <w:sdtContent>
                      <w:r>
                        <w:rPr>
                          <w:szCs w:val="24"/>
                        </w:rPr>
                        <w:t>75</w:t>
                      </w:r>
                    </w:sdtContent>
                  </w:sdt>
                  <w:r>
                    <w:rPr>
                      <w:szCs w:val="24"/>
                    </w:rPr>
                    <w:t>. Biudžetinės įstaigos pagal Lietuvos Respublikos labdaros ir paramos įstatymą gautą paramą (pinigines lėšas) gali naudoti biudžetinių įstaigų uždaviniams įgyvendinti ir funkcijoms atlikti.</w:t>
                  </w:r>
                </w:p>
              </w:sdtContent>
            </w:sdt>
            <w:sdt>
              <w:sdtPr>
                <w:alias w:val="76 p."/>
                <w:tag w:val="part_f75bcc9622a846aea64cc179701c7269"/>
                <w:lock w:val="sdtLocked"/>
                <w:richText/>
              </w:sdtPr>
              <w:sdtContent>
                <w:p>
                  <w:pPr>
                    <w:tabs>
                      <w:tab w:val="num" w:pos="1134"/>
                    </w:tabs>
                    <w:suppressAutoHyphens/>
                    <w:ind w:firstLine="851"/>
                    <w:jc w:val="both"/>
                    <w:rPr>
                      <w:szCs w:val="24"/>
                    </w:rPr>
                  </w:pPr>
                  <w:sdt>
                    <w:sdtPr>
                      <w:alias w:val="Numeris"/>
                      <w:tag w:val="nr_f75bcc9622a846aea64cc179701c7269"/>
                      <w:lock w:val="sdtLocked"/>
                      <w:richText/>
                    </w:sdtPr>
                    <w:sdtContent>
                      <w:r>
                        <w:rPr>
                          <w:szCs w:val="24"/>
                        </w:rPr>
                        <w:t>76</w:t>
                      </w:r>
                    </w:sdtContent>
                  </w:sdt>
                  <w:r>
                    <w:rPr>
                      <w:szCs w:val="24"/>
                    </w:rPr>
                    <w:t>. Gautos paramos apskaita tvarkoma vadovaujantis Lietuvos Respublikos labdaros ir paramos įstatymu ir ji naudojama pagal atskirą biudžetinės įstaigos vadovo patvirtintą išlaidų sąmatą. Sąmata turi būti suderinta su paramos teikėju, jeigu sudaroma paramos teikimo sutartis, kurioje ši sąlyga numatyta.</w:t>
                  </w:r>
                </w:p>
              </w:sdtContent>
            </w:sdt>
            <w:sdt>
              <w:sdtPr>
                <w:alias w:val="77 p."/>
                <w:tag w:val="part_79fcbc51684d408abd6811a292784326"/>
                <w:lock w:val="sdtLocked"/>
                <w:richText/>
              </w:sdtPr>
              <w:sdtContent>
                <w:p>
                  <w:pPr>
                    <w:tabs>
                      <w:tab w:val="num" w:pos="1134"/>
                    </w:tabs>
                    <w:ind w:firstLine="851"/>
                    <w:jc w:val="both"/>
                    <w:rPr>
                      <w:szCs w:val="24"/>
                    </w:rPr>
                  </w:pPr>
                  <w:sdt>
                    <w:sdtPr>
                      <w:alias w:val="Numeris"/>
                      <w:tag w:val="nr_79fcbc51684d408abd6811a292784326"/>
                      <w:lock w:val="sdtLocked"/>
                      <w:richText/>
                    </w:sdtPr>
                    <w:sdtContent>
                      <w:r>
                        <w:rPr>
                          <w:szCs w:val="24"/>
                        </w:rPr>
                        <w:t>77</w:t>
                      </w:r>
                    </w:sdtContent>
                  </w:sdt>
                  <w:r>
                    <w:rPr>
                      <w:szCs w:val="24"/>
                    </w:rPr>
                    <w:t>. Biudžetinių įstaigų depozitai – laikinai šių įstaigų saugomos ir tam tikrų aplinkybių arba susitarimų sąlygojamos lėšos. Depozitinės lėšos laikomos atskiroje banko sąskaitoje ir susidarius atitinkamoms aplinkybėms grąžinamos asmenims arba organizacijoms (toliau – depozitoriai), kuriems jos priklauso.</w:t>
                  </w:r>
                </w:p>
              </w:sdtContent>
            </w:sdt>
            <w:sdt>
              <w:sdtPr>
                <w:alias w:val="78 p."/>
                <w:tag w:val="part_c472d0f8d7294015af70ac8a53a7db2a"/>
                <w:lock w:val="sdtLocked"/>
                <w:richText/>
              </w:sdtPr>
              <w:sdtContent>
                <w:p>
                  <w:pPr>
                    <w:ind w:firstLine="709"/>
                    <w:jc w:val="both"/>
                    <w:rPr>
                      <w:szCs w:val="24"/>
                    </w:rPr>
                  </w:pPr>
                  <w:sdt>
                    <w:sdtPr>
                      <w:alias w:val="Numeris"/>
                      <w:tag w:val="nr_c472d0f8d7294015af70ac8a53a7db2a"/>
                      <w:lock w:val="sdtLocked"/>
                      <w:richText/>
                    </w:sdtPr>
                    <w:sdtContent>
                      <w:r>
                        <w:rPr>
                          <w:szCs w:val="24"/>
                        </w:rPr>
                        <w:t>78</w:t>
                      </w:r>
                    </w:sdtContent>
                  </w:sdt>
                  <w:r>
                    <w:rPr>
                      <w:szCs w:val="24"/>
                    </w:rPr>
                    <w:t>. Biudžetinės įstaigos depozitus saugo ribotą laiką:</w:t>
                  </w:r>
                </w:p>
                <w:sdt>
                  <w:sdtPr>
                    <w:alias w:val="78.1 pp."/>
                    <w:tag w:val="part_ec77b23684d64775ad6cb0ef54cd8b20"/>
                    <w:lock w:val="sdtLocked"/>
                    <w:richText/>
                  </w:sdtPr>
                  <w:sdtContent>
                    <w:p>
                      <w:pPr>
                        <w:ind w:firstLine="709"/>
                        <w:jc w:val="both"/>
                        <w:rPr>
                          <w:szCs w:val="24"/>
                        </w:rPr>
                      </w:pPr>
                      <w:sdt>
                        <w:sdtPr>
                          <w:alias w:val="Numeris"/>
                          <w:tag w:val="nr_ec77b23684d64775ad6cb0ef54cd8b20"/>
                          <w:lock w:val="sdtLocked"/>
                          <w:richText/>
                        </w:sdtPr>
                        <w:sdtContent>
                          <w:r>
                            <w:rPr>
                              <w:szCs w:val="24"/>
                            </w:rPr>
                            <w:t>78.1</w:t>
                          </w:r>
                        </w:sdtContent>
                      </w:sdt>
                      <w:r>
                        <w:rPr>
                          <w:szCs w:val="24"/>
                        </w:rPr>
                        <w:t>. lėšas, kurios turi būti grąžintos fiziniams asmenims, – 3 metus po šių lėšų grąžinimo sąlygose nustatyto termino, o teisėsaugos institucijų (vidaus reikalų sistemos, prokuratūros ir teismų) depozitų sąskaitose laikomus iš areštuotųjų ir kitų asmenų paimtus pinigus – 6 mėnesius nuo teismo sprendimo grąžinti paimtus pinigus jų savininkui išsiuntimo registruotu laišku dienos;</w:t>
                      </w:r>
                    </w:p>
                  </w:sdtContent>
                </w:sdt>
                <w:sdt>
                  <w:sdtPr>
                    <w:alias w:val="78.2 pp."/>
                    <w:tag w:val="part_16fc6b2a878046409003c559376e050d"/>
                    <w:lock w:val="sdtLocked"/>
                    <w:richText/>
                  </w:sdtPr>
                  <w:sdtContent>
                    <w:p>
                      <w:pPr>
                        <w:ind w:firstLine="709"/>
                        <w:jc w:val="both"/>
                        <w:rPr>
                          <w:szCs w:val="24"/>
                        </w:rPr>
                      </w:pPr>
                      <w:sdt>
                        <w:sdtPr>
                          <w:alias w:val="Numeris"/>
                          <w:tag w:val="nr_16fc6b2a878046409003c559376e050d"/>
                          <w:lock w:val="sdtLocked"/>
                          <w:richText/>
                        </w:sdtPr>
                        <w:sdtContent>
                          <w:r>
                            <w:rPr>
                              <w:szCs w:val="24"/>
                            </w:rPr>
                            <w:t>78.2</w:t>
                          </w:r>
                        </w:sdtContent>
                      </w:sdt>
                      <w:r>
                        <w:rPr>
                          <w:szCs w:val="24"/>
                        </w:rPr>
                        <w:t>. lėšas, kurios turi būti grąžintos biudžetinėms įstaigoms, – iki metų pabaigos;</w:t>
                      </w:r>
                    </w:p>
                  </w:sdtContent>
                </w:sdt>
                <w:sdt>
                  <w:sdtPr>
                    <w:alias w:val="76.3 pp."/>
                    <w:tag w:val="part_69e1b82d9d154914921ed8b8c0dc207b"/>
                    <w:lock w:val="sdtLocked"/>
                    <w:richText/>
                  </w:sdtPr>
                  <w:sdtContent>
                    <w:p>
                      <w:pPr>
                        <w:ind w:firstLine="709"/>
                        <w:jc w:val="both"/>
                        <w:rPr>
                          <w:szCs w:val="24"/>
                        </w:rPr>
                      </w:pPr>
                      <w:sdt>
                        <w:sdtPr>
                          <w:alias w:val="Numeris"/>
                          <w:tag w:val="nr_69e1b82d9d154914921ed8b8c0dc207b"/>
                          <w:lock w:val="sdtLocked"/>
                          <w:richText/>
                        </w:sdtPr>
                        <w:sdtContent>
                          <w:r>
                            <w:rPr>
                              <w:szCs w:val="24"/>
                            </w:rPr>
                            <w:t>76.3</w:t>
                          </w:r>
                        </w:sdtContent>
                      </w:sdt>
                      <w:r>
                        <w:rPr>
                          <w:szCs w:val="24"/>
                        </w:rPr>
                        <w:t>. lėšas, kurios turi būti grąžintos kitiems juridiniams asmenims, – metus po šių lėšų grąžinimo sąlygose nustatyto termino.</w:t>
                      </w:r>
                    </w:p>
                  </w:sdtContent>
                </w:sdt>
              </w:sdtContent>
            </w:sdt>
            <w:sdt>
              <w:sdtPr>
                <w:alias w:val="79 p."/>
                <w:tag w:val="part_21778b47ed5341d595fd6ec0a90039df"/>
                <w:lock w:val="sdtLocked"/>
                <w:richText/>
              </w:sdtPr>
              <w:sdtContent>
                <w:p>
                  <w:pPr>
                    <w:ind w:firstLine="709"/>
                    <w:jc w:val="both"/>
                    <w:rPr>
                      <w:szCs w:val="24"/>
                    </w:rPr>
                  </w:pPr>
                  <w:sdt>
                    <w:sdtPr>
                      <w:alias w:val="Numeris"/>
                      <w:tag w:val="nr_21778b47ed5341d595fd6ec0a90039df"/>
                      <w:lock w:val="sdtLocked"/>
                      <w:richText/>
                    </w:sdtPr>
                    <w:sdtContent>
                      <w:r>
                        <w:rPr>
                          <w:szCs w:val="24"/>
                        </w:rPr>
                        <w:t>79</w:t>
                      </w:r>
                    </w:sdtContent>
                  </w:sdt>
                  <w:r>
                    <w:rPr>
                      <w:szCs w:val="24"/>
                    </w:rPr>
                    <w:t>. Depozitoriams,</w:t>
                  </w:r>
                  <w:r>
                    <w:t xml:space="preserve"> </w:t>
                  </w:r>
                  <w:r>
                    <w:rPr>
                      <w:b/>
                      <w:bCs/>
                      <w:szCs w:val="24"/>
                    </w:rPr>
                    <w:t>kuriems priklauso depozitai</w:t>
                  </w:r>
                  <w:r>
                    <w:rPr>
                      <w:szCs w:val="24"/>
                    </w:rPr>
                    <w:t xml:space="preserve">, nustatytu laiku neatsiėmus savo lėšų, biudžetinės įstaigos </w:t>
                  </w:r>
                  <w:r>
                    <w:rPr>
                      <w:strike/>
                      <w:szCs w:val="24"/>
                    </w:rPr>
                    <w:t>perveda jas į atitinkamo biudžeto pajamas</w:t>
                  </w:r>
                  <w:r>
                    <w:rPr>
                      <w:szCs w:val="24"/>
                    </w:rPr>
                    <w:t xml:space="preserve">  </w:t>
                  </w:r>
                  <w:r>
                    <w:rPr>
                      <w:b/>
                      <w:bCs/>
                      <w:szCs w:val="24"/>
                    </w:rPr>
                    <w:t>per 10 dienų nuo grąžinimo termino pabaigos, perveda lėšas į savivaldybės biudžetą, savivaldybės iždo sąskaitą. Biudžetinių įstaigų pervesti neatsiimti depozitai naudojami savivaldybės programoms finansuoti.</w:t>
                  </w:r>
                </w:p>
              </w:sdtContent>
            </w:sdt>
            <w:sdt>
              <w:sdtPr>
                <w:alias w:val="80 p."/>
                <w:tag w:val="part_b7abfa2f8aed49be9c5232139a1b7e1c"/>
                <w:lock w:val="sdtLocked"/>
                <w:richText/>
              </w:sdtPr>
              <w:sdtContent>
                <w:p>
                  <w:pPr>
                    <w:ind w:firstLine="709"/>
                    <w:jc w:val="both"/>
                    <w:rPr>
                      <w:szCs w:val="24"/>
                    </w:rPr>
                  </w:pPr>
                  <w:sdt>
                    <w:sdtPr>
                      <w:alias w:val="Numeris"/>
                      <w:tag w:val="nr_b7abfa2f8aed49be9c5232139a1b7e1c"/>
                      <w:lock w:val="sdtLocked"/>
                      <w:richText/>
                    </w:sdtPr>
                    <w:sdtContent>
                      <w:r>
                        <w:rPr>
                          <w:szCs w:val="24"/>
                        </w:rPr>
                        <w:t>80</w:t>
                      </w:r>
                    </w:sdtContent>
                  </w:sdt>
                  <w:r>
                    <w:rPr>
                      <w:szCs w:val="24"/>
                    </w:rPr>
                    <w:t>. Kitoms biudžetinių įstaigų lėšoms priskiriamos:</w:t>
                  </w:r>
                </w:p>
                <w:sdt>
                  <w:sdtPr>
                    <w:alias w:val="80.1 pp."/>
                    <w:tag w:val="part_c58d45f662f24cf1acaa390b87d463da"/>
                    <w:lock w:val="sdtLocked"/>
                    <w:richText/>
                  </w:sdtPr>
                  <w:sdtContent>
                    <w:p>
                      <w:pPr>
                        <w:ind w:firstLine="709"/>
                        <w:jc w:val="both"/>
                        <w:rPr>
                          <w:szCs w:val="24"/>
                        </w:rPr>
                      </w:pPr>
                      <w:sdt>
                        <w:sdtPr>
                          <w:alias w:val="Numeris"/>
                          <w:tag w:val="nr_c58d45f662f24cf1acaa390b87d463da"/>
                          <w:lock w:val="sdtLocked"/>
                          <w:richText/>
                        </w:sdtPr>
                        <w:sdtContent>
                          <w:r>
                            <w:rPr>
                              <w:szCs w:val="24"/>
                            </w:rPr>
                            <w:t>80.1</w:t>
                          </w:r>
                        </w:sdtContent>
                      </w:sdt>
                      <w:r>
                        <w:rPr>
                          <w:szCs w:val="24"/>
                        </w:rPr>
                        <w:t>. įplaukos, gautos atsitikus draudiminiam įvykiui;</w:t>
                      </w:r>
                    </w:p>
                  </w:sdtContent>
                </w:sdt>
                <w:sdt>
                  <w:sdtPr>
                    <w:alias w:val="80.2 pp."/>
                    <w:tag w:val="part_92d57d6b7e49460b91b2766d86db48f6"/>
                    <w:lock w:val="sdtLocked"/>
                    <w:richText/>
                  </w:sdtPr>
                  <w:sdtContent>
                    <w:p>
                      <w:pPr>
                        <w:ind w:firstLine="709"/>
                        <w:jc w:val="both"/>
                        <w:rPr>
                          <w:szCs w:val="24"/>
                        </w:rPr>
                      </w:pPr>
                      <w:sdt>
                        <w:sdtPr>
                          <w:alias w:val="Numeris"/>
                          <w:tag w:val="nr_92d57d6b7e49460b91b2766d86db48f6"/>
                          <w:lock w:val="sdtLocked"/>
                          <w:richText/>
                        </w:sdtPr>
                        <w:sdtContent>
                          <w:r>
                            <w:rPr>
                              <w:szCs w:val="24"/>
                            </w:rPr>
                            <w:t>80.2</w:t>
                          </w:r>
                        </w:sdtContent>
                      </w:sdt>
                      <w:r>
                        <w:rPr>
                          <w:szCs w:val="24"/>
                        </w:rPr>
                        <w:t>. kompensacijos, gautos iš šalies ir užsienio renginių organizatorių ankstesniais biudžetiniais metais turėtoms dalyvavimo šiuose renginiuose išlaidoms padengti;</w:t>
                      </w:r>
                    </w:p>
                  </w:sdtContent>
                </w:sdt>
                <w:sdt>
                  <w:sdtPr>
                    <w:alias w:val="80.3 pp."/>
                    <w:tag w:val="part_ce589f403308451381c4f3c7421f9030"/>
                    <w:lock w:val="sdtLocked"/>
                    <w:richText/>
                  </w:sdtPr>
                  <w:sdtContent>
                    <w:p>
                      <w:pPr>
                        <w:ind w:firstLine="709"/>
                        <w:jc w:val="both"/>
                        <w:rPr>
                          <w:szCs w:val="24"/>
                        </w:rPr>
                      </w:pPr>
                      <w:sdt>
                        <w:sdtPr>
                          <w:alias w:val="Numeris"/>
                          <w:tag w:val="nr_ce589f403308451381c4f3c7421f9030"/>
                          <w:lock w:val="sdtLocked"/>
                          <w:richText/>
                        </w:sdtPr>
                        <w:sdtContent>
                          <w:r>
                            <w:rPr>
                              <w:szCs w:val="24"/>
                            </w:rPr>
                            <w:t>80.3</w:t>
                          </w:r>
                        </w:sdtContent>
                      </w:sdt>
                      <w:r>
                        <w:rPr>
                          <w:szCs w:val="24"/>
                        </w:rPr>
                        <w:t>. tarptautinių ir užsienio organizacijų lėšos, skirtos ankstesniais biudžetiniais metais turėtoms dalyvavimo jų organizuojamose programose, projektuose ir tyrimuose išlaidoms kompensuoti;</w:t>
                      </w:r>
                    </w:p>
                  </w:sdtContent>
                </w:sdt>
                <w:sdt>
                  <w:sdtPr>
                    <w:alias w:val="80.4 pp."/>
                    <w:tag w:val="part_ac56c1ffd6e44f07aca84a4519e780a3"/>
                    <w:lock w:val="sdtLocked"/>
                    <w:richText/>
                  </w:sdtPr>
                  <w:sdtContent>
                    <w:p>
                      <w:pPr>
                        <w:ind w:firstLine="709"/>
                        <w:jc w:val="both"/>
                        <w:rPr>
                          <w:szCs w:val="24"/>
                        </w:rPr>
                      </w:pPr>
                      <w:sdt>
                        <w:sdtPr>
                          <w:alias w:val="Numeris"/>
                          <w:tag w:val="nr_ac56c1ffd6e44f07aca84a4519e780a3"/>
                          <w:lock w:val="sdtLocked"/>
                          <w:richText/>
                        </w:sdtPr>
                        <w:sdtContent>
                          <w:r>
                            <w:rPr>
                              <w:szCs w:val="24"/>
                            </w:rPr>
                            <w:t>80.4</w:t>
                          </w:r>
                        </w:sdtContent>
                      </w:sdt>
                      <w:r>
                        <w:rPr>
                          <w:szCs w:val="24"/>
                        </w:rPr>
                        <w:t>. biudžetinių įstaigų skelbiamų konkursų dalyvių mokesčiai;</w:t>
                      </w:r>
                    </w:p>
                  </w:sdtContent>
                </w:sdt>
                <w:sdt>
                  <w:sdtPr>
                    <w:alias w:val="80.5 pp."/>
                    <w:tag w:val="part_3cc967cfe9e04f24802ec238a0978d67"/>
                    <w:lock w:val="sdtLocked"/>
                    <w:richText/>
                  </w:sdtPr>
                  <w:sdtContent>
                    <w:p>
                      <w:pPr>
                        <w:ind w:firstLine="709"/>
                        <w:jc w:val="both"/>
                        <w:rPr>
                          <w:szCs w:val="24"/>
                        </w:rPr>
                      </w:pPr>
                      <w:sdt>
                        <w:sdtPr>
                          <w:alias w:val="Numeris"/>
                          <w:tag w:val="nr_3cc967cfe9e04f24802ec238a0978d67"/>
                          <w:lock w:val="sdtLocked"/>
                          <w:richText/>
                        </w:sdtPr>
                        <w:sdtContent>
                          <w:r>
                            <w:rPr>
                              <w:szCs w:val="24"/>
                            </w:rPr>
                            <w:t>80.5</w:t>
                          </w:r>
                        </w:sdtContent>
                      </w:sdt>
                      <w:r>
                        <w:rPr>
                          <w:szCs w:val="24"/>
                        </w:rPr>
                        <w:t>. netesybos;</w:t>
                      </w:r>
                    </w:p>
                  </w:sdtContent>
                </w:sdt>
                <w:sdt>
                  <w:sdtPr>
                    <w:alias w:val="80.6 pp."/>
                    <w:tag w:val="part_1a3de5574e62449ba6f3bda76ecfefeb"/>
                    <w:lock w:val="sdtLocked"/>
                    <w:richText/>
                  </w:sdtPr>
                  <w:sdtContent>
                    <w:p>
                      <w:pPr>
                        <w:ind w:firstLine="709"/>
                        <w:jc w:val="both"/>
                        <w:rPr>
                          <w:szCs w:val="24"/>
                        </w:rPr>
                      </w:pPr>
                      <w:sdt>
                        <w:sdtPr>
                          <w:alias w:val="Numeris"/>
                          <w:tag w:val="nr_1a3de5574e62449ba6f3bda76ecfefeb"/>
                          <w:lock w:val="sdtLocked"/>
                          <w:richText/>
                        </w:sdtPr>
                        <w:sdtContent>
                          <w:r>
                            <w:rPr>
                              <w:szCs w:val="24"/>
                            </w:rPr>
                            <w:t>80.6</w:t>
                          </w:r>
                        </w:sdtContent>
                      </w:sdt>
                      <w:r>
                        <w:rPr>
                          <w:szCs w:val="24"/>
                        </w:rPr>
                        <w:t>. lėšos, teisės aktų nustatyta tvarka gautos konkretiems gavėjams – fiziniams asmenims – išlaikyti (globos (rūpybos) išmokos, nustatytos Lietuvos Respublikos išmokų vaikams įstatyme);</w:t>
                      </w:r>
                    </w:p>
                  </w:sdtContent>
                </w:sdt>
                <w:sdt>
                  <w:sdtPr>
                    <w:alias w:val="80.7 pp."/>
                    <w:tag w:val="part_cccf7d9de2f9403ebc35bc24b76c8d05"/>
                    <w:lock w:val="sdtLocked"/>
                    <w:richText/>
                  </w:sdtPr>
                  <w:sdtContent>
                    <w:p>
                      <w:pPr>
                        <w:ind w:firstLine="709"/>
                        <w:jc w:val="both"/>
                        <w:rPr>
                          <w:szCs w:val="24"/>
                        </w:rPr>
                      </w:pPr>
                      <w:sdt>
                        <w:sdtPr>
                          <w:alias w:val="Numeris"/>
                          <w:tag w:val="nr_cccf7d9de2f9403ebc35bc24b76c8d05"/>
                          <w:lock w:val="sdtLocked"/>
                          <w:richText/>
                        </w:sdtPr>
                        <w:sdtContent>
                          <w:r>
                            <w:rPr>
                              <w:szCs w:val="24"/>
                            </w:rPr>
                            <w:t>80.7</w:t>
                          </w:r>
                        </w:sdtContent>
                      </w:sdt>
                      <w:r>
                        <w:rPr>
                          <w:szCs w:val="24"/>
                        </w:rPr>
                        <w:t>. lėšos, gautos iš kitos biudžetinės įstaigos už teikiamas paslaugas;</w:t>
                      </w:r>
                    </w:p>
                  </w:sdtContent>
                </w:sdt>
                <w:sdt>
                  <w:sdtPr>
                    <w:alias w:val="80.8 pp."/>
                    <w:tag w:val="part_649cb52ad62b4197a7e134fbb87399b6"/>
                    <w:lock w:val="sdtLocked"/>
                    <w:richText/>
                  </w:sdtPr>
                  <w:sdtContent>
                    <w:p>
                      <w:pPr>
                        <w:ind w:firstLine="709"/>
                        <w:jc w:val="both"/>
                        <w:rPr>
                          <w:szCs w:val="24"/>
                        </w:rPr>
                      </w:pPr>
                      <w:sdt>
                        <w:sdtPr>
                          <w:alias w:val="Numeris"/>
                          <w:tag w:val="nr_649cb52ad62b4197a7e134fbb87399b6"/>
                          <w:lock w:val="sdtLocked"/>
                          <w:richText/>
                        </w:sdtPr>
                        <w:sdtContent>
                          <w:r>
                            <w:rPr>
                              <w:szCs w:val="24"/>
                            </w:rPr>
                            <w:t>80.8</w:t>
                          </w:r>
                        </w:sdtContent>
                      </w:sdt>
                      <w:r>
                        <w:rPr>
                          <w:szCs w:val="24"/>
                        </w:rPr>
                        <w:t>. kitos įplaukos, gautos iš juridinių ir fizinių asmenų tam tikroms nenumatytoms biudžetinių įstaigų programų sąmatose išlaidoms padengti ir kurios nėra gautos kaip asignavimai.</w:t>
                      </w:r>
                    </w:p>
                  </w:sdtContent>
                </w:sdt>
              </w:sdtContent>
            </w:sdt>
            <w:sdt>
              <w:sdtPr>
                <w:alias w:val="81 p."/>
                <w:tag w:val="part_ccfe6979c3994b0e8eb521658db966ef"/>
                <w:lock w:val="sdtLocked"/>
                <w:richText/>
              </w:sdtPr>
              <w:sdtContent>
                <w:p>
                  <w:pPr>
                    <w:ind w:firstLine="709"/>
                    <w:jc w:val="both"/>
                    <w:rPr>
                      <w:szCs w:val="24"/>
                    </w:rPr>
                  </w:pPr>
                  <w:sdt>
                    <w:sdtPr>
                      <w:alias w:val="Numeris"/>
                      <w:tag w:val="nr_ccfe6979c3994b0e8eb521658db966ef"/>
                      <w:lock w:val="sdtLocked"/>
                      <w:richText/>
                    </w:sdtPr>
                    <w:sdtContent>
                      <w:r>
                        <w:rPr>
                          <w:szCs w:val="24"/>
                        </w:rPr>
                        <w:t>81</w:t>
                      </w:r>
                    </w:sdtContent>
                  </w:sdt>
                  <w:r>
                    <w:rPr>
                      <w:szCs w:val="24"/>
                    </w:rPr>
                    <w:t>. Kitos biudžetinių įstaigų lėšos naudojamos pagal atskirą įstaigos vadovo patvirtintą išlaidų sąmatą įstaigos funkcijoms atlikti.</w:t>
                  </w:r>
                </w:p>
              </w:sdtContent>
            </w:sdt>
            <w:sdt>
              <w:sdtPr>
                <w:alias w:val="82 p."/>
                <w:tag w:val="part_7b7fdc37773245759499c4442f3865db"/>
                <w:lock w:val="sdtLocked"/>
                <w:richText/>
              </w:sdtPr>
              <w:sdtContent>
                <w:p>
                  <w:pPr>
                    <w:ind w:firstLine="709"/>
                    <w:jc w:val="both"/>
                    <w:rPr>
                      <w:szCs w:val="24"/>
                    </w:rPr>
                  </w:pPr>
                  <w:sdt>
                    <w:sdtPr>
                      <w:alias w:val="Numeris"/>
                      <w:tag w:val="nr_7b7fdc37773245759499c4442f3865db"/>
                      <w:lock w:val="sdtLocked"/>
                      <w:richText/>
                    </w:sdtPr>
                    <w:sdtContent>
                      <w:r>
                        <w:rPr>
                          <w:szCs w:val="24"/>
                        </w:rPr>
                        <w:t>82</w:t>
                      </w:r>
                    </w:sdtContent>
                  </w:sdt>
                  <w:r>
                    <w:rPr>
                      <w:szCs w:val="24"/>
                    </w:rPr>
                    <w:t>. Paramos gavėjas, metams pasibaigus, kartu su teikiamomis metų biudžeto vykdymo ataskaitomis privalo pateikti Finansų skyriui patikslintą metinę Gautos paramos išlaidų sąmatą ir Gautos paramos išlaidų sąmatos įvykdymo ataskaitą (pildomos Finansų ministerijos patvirtintos formos be nulinių eilučių).</w:t>
                  </w:r>
                </w:p>
                <w:p>
                  <w:pPr>
                    <w:ind w:firstLine="709"/>
                    <w:jc w:val="both"/>
                    <w:rPr>
                      <w:szCs w:val="24"/>
                    </w:rPr>
                  </w:pPr>
                </w:p>
              </w:sdtContent>
            </w:sdt>
          </w:sdtContent>
        </w:sdt>
        <w:sdt>
          <w:sdtPr>
            <w:alias w:val="skyrius"/>
            <w:tag w:val="part_d8a74a2d006d4bb9922d190902cfcac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d8a74a2d006d4bb9922d190902cfcac3"/>
                  <w:lock w:val="sdtLocked"/>
                  <w:richText/>
                </w:sdtPr>
                <w:sdtContent>
                  <w:r>
                    <w:rPr>
                      <w:b/>
                      <w:szCs w:val="24"/>
                    </w:rPr>
                    <w:t>VIII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d8a74a2d006d4bb9922d190902cfcac3"/>
                  <w:lock w:val="sdtLocked"/>
                  <w:richText/>
                </w:sdtPr>
                <w:sdtContent>
                  <w:r>
                    <w:rPr>
                      <w:b/>
                      <w:szCs w:val="24"/>
                    </w:rPr>
                    <w:t xml:space="preserve">ASIGNAVIMŲ VALDYTOJŲ VADOVŲ AR </w:t>
                  </w:r>
                  <w:r>
                    <w:rPr>
                      <w:b/>
                      <w:szCs w:val="24"/>
                      <w:u w:val="single"/>
                    </w:rPr>
                    <w:t xml:space="preserve">SAVIVALDYBIŲ ADMINISTRACIJOJE JŲ ĮGALIOTŲ ASMENŲ </w:t>
                  </w:r>
                  <w:r>
                    <w:rPr>
                      <w:b/>
                      <w:szCs w:val="24"/>
                    </w:rPr>
                    <w:t>TEISĖS IR PAREIGOS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rPr>
                  <w:b/>
                  <w:szCs w:val="24"/>
                </w:rPr>
              </w:pPr>
            </w:p>
            <w:sdt>
              <w:sdtPr>
                <w:alias w:val="83 p."/>
                <w:tag w:val="part_11cd422572564b97ba693987269d9265"/>
                <w:lock w:val="sdtLocked"/>
                <w:richText/>
              </w:sdtPr>
              <w:sdtContent>
                <w:p>
                  <w:pPr>
                    <w:suppressAutoHyphens/>
                    <w:ind w:firstLine="709"/>
                    <w:jc w:val="both"/>
                    <w:rPr>
                      <w:spacing w:val="-2"/>
                      <w:szCs w:val="24"/>
                    </w:rPr>
                  </w:pPr>
                  <w:sdt>
                    <w:sdtPr>
                      <w:alias w:val="Numeris"/>
                      <w:tag w:val="nr_11cd422572564b97ba693987269d9265"/>
                      <w:lock w:val="sdtLocked"/>
                      <w:richText/>
                    </w:sdtPr>
                    <w:sdtContent>
                      <w:r>
                        <w:rPr>
                          <w:color w:val="000000"/>
                          <w:szCs w:val="24"/>
                        </w:rPr>
                        <w:t>83</w:t>
                      </w:r>
                    </w:sdtContent>
                  </w:sdt>
                  <w:r>
                    <w:rPr>
                      <w:color w:val="000000"/>
                      <w:szCs w:val="24"/>
                    </w:rPr>
                    <w:t xml:space="preserve">. </w:t>
                  </w:r>
                  <w:r>
                    <w:rPr>
                      <w:spacing w:val="-2"/>
                      <w:szCs w:val="24"/>
                    </w:rPr>
                    <w:t>Biudžeto asignavimų valdytojų vadovai</w:t>
                  </w:r>
                  <w:r>
                    <w:t xml:space="preserve"> </w:t>
                  </w:r>
                  <w:r>
                    <w:rPr>
                      <w:b/>
                      <w:bCs/>
                      <w:spacing w:val="-2"/>
                      <w:szCs w:val="24"/>
                    </w:rPr>
                    <w:t>ar savivaldybių administracijoje jų įgalioti asmenys</w:t>
                  </w:r>
                  <w:r>
                    <w:rPr>
                      <w:spacing w:val="-2"/>
                      <w:szCs w:val="24"/>
                    </w:rPr>
                    <w:t xml:space="preserve"> privalo:</w:t>
                  </w:r>
                </w:p>
                <w:p>
                  <w:pPr>
                    <w:suppressAutoHyphens/>
                    <w:jc w:val="both"/>
                    <w:rPr>
                      <w:i/>
                      <w:iCs/>
                      <w:spacing w:val="-2"/>
                      <w:sz w:val="18"/>
                      <w:szCs w:val="18"/>
                    </w:rPr>
                  </w:pPr>
                  <w:r>
                    <w:rPr>
                      <w:i/>
                      <w:iCs/>
                      <w:spacing w:val="-2"/>
                      <w:sz w:val="18"/>
                      <w:szCs w:val="18"/>
                    </w:rPr>
                    <w:t>Punkto pakeitimai:</w:t>
                  </w:r>
                </w:p>
                <w:p>
                  <w:pPr>
                    <w:suppressAutoHyphens/>
                    <w:jc w:val="both"/>
                    <w:rPr>
                      <w:i/>
                      <w:iCs/>
                      <w:spacing w:val="-2"/>
                      <w:sz w:val="18"/>
                      <w:szCs w:val="18"/>
                    </w:rPr>
                  </w:pPr>
                  <w:r>
                    <w:rPr>
                      <w:i/>
                      <w:iCs/>
                      <w:spacing w:val="-2"/>
                      <w:sz w:val="18"/>
                      <w:szCs w:val="18"/>
                    </w:rPr>
                    <w:t>Nr. T-525 , 2024-12-19 , paskelbta TAR 2024-, i. k. 2024</w:t>
                  </w:r>
                </w:p>
                <w:sdt>
                  <w:sdtPr>
                    <w:alias w:val="83.1 pp."/>
                    <w:tag w:val="part_8fc1e6cbe596435a817fdc9aa6b49538"/>
                    <w:lock w:val="sdtLocked"/>
                    <w:richText/>
                  </w:sdtPr>
                  <w:sdtContent>
                    <w:p>
                      <w:pPr>
                        <w:suppressAutoHyphens/>
                        <w:ind w:firstLine="709"/>
                        <w:jc w:val="both"/>
                        <w:rPr>
                          <w:spacing w:val="-2"/>
                          <w:szCs w:val="24"/>
                        </w:rPr>
                      </w:pPr>
                      <w:sdt>
                        <w:sdtPr>
                          <w:alias w:val="Numeris"/>
                          <w:tag w:val="nr_8fc1e6cbe596435a817fdc9aa6b49538"/>
                          <w:lock w:val="sdtLocked"/>
                          <w:richText/>
                        </w:sdtPr>
                        <w:sdtContent>
                          <w:r>
                            <w:rPr>
                              <w:spacing w:val="-2"/>
                              <w:szCs w:val="24"/>
                            </w:rPr>
                            <w:t>83.1</w:t>
                          </w:r>
                        </w:sdtContent>
                      </w:sdt>
                      <w:r>
                        <w:rPr>
                          <w:spacing w:val="-2"/>
                          <w:szCs w:val="24"/>
                        </w:rPr>
                        <w:t xml:space="preserve">. </w:t>
                      </w:r>
                      <w:r>
                        <w:rPr>
                          <w:bCs/>
                          <w:szCs w:val="24"/>
                        </w:rPr>
                        <w:t>naudoti skirtus asignavimus savo vadovaujamos įstaigos programoms vykdyti, paskirstyti juos pavaldžioms biudžetinėms įstaigoms ir kitiems subjektams, kuriems galimybė biudžeto lėšas gauti numatyta jų veiklos sritį reglamentuojančiuose įstatymuose, Vyriausybės nutarimuose, programoms vykdyti;</w:t>
                      </w:r>
                    </w:p>
                  </w:sdtContent>
                </w:sdt>
                <w:sdt>
                  <w:sdtPr>
                    <w:alias w:val="83.2 pp."/>
                    <w:tag w:val="part_7647e09dfb7a442db3ff24920705960a"/>
                    <w:lock w:val="sdtLocked"/>
                    <w:richText/>
                  </w:sdtPr>
                  <w:sdtContent>
                    <w:p>
                      <w:pPr>
                        <w:suppressAutoHyphens/>
                        <w:ind w:firstLine="709"/>
                        <w:jc w:val="both"/>
                        <w:rPr>
                          <w:spacing w:val="-2"/>
                          <w:szCs w:val="24"/>
                        </w:rPr>
                      </w:pPr>
                      <w:sdt>
                        <w:sdtPr>
                          <w:alias w:val="Numeris"/>
                          <w:tag w:val="nr_7647e09dfb7a442db3ff24920705960a"/>
                          <w:lock w:val="sdtLocked"/>
                          <w:richText/>
                        </w:sdtPr>
                        <w:sdtContent>
                          <w:r>
                            <w:rPr>
                              <w:spacing w:val="-2"/>
                              <w:szCs w:val="24"/>
                            </w:rPr>
                            <w:t>83.2</w:t>
                          </w:r>
                        </w:sdtContent>
                      </w:sdt>
                      <w:r>
                        <w:rPr>
                          <w:spacing w:val="-2"/>
                          <w:szCs w:val="24"/>
                        </w:rPr>
                        <w:t>. organizuoti iš biudžeto finansuojamų programų rengimą ir vykdymą;</w:t>
                      </w:r>
                    </w:p>
                  </w:sdtContent>
                </w:sdt>
                <w:sdt>
                  <w:sdtPr>
                    <w:alias w:val="83.3 pp."/>
                    <w:tag w:val="part_5dd69035bade464aaf60b6605eea8cb2"/>
                    <w:lock w:val="sdtLocked"/>
                    <w:richText/>
                  </w:sdtPr>
                  <w:sdtContent>
                    <w:p>
                      <w:pPr>
                        <w:ind w:firstLine="709"/>
                        <w:jc w:val="both"/>
                        <w:rPr>
                          <w:bCs/>
                          <w:szCs w:val="24"/>
                        </w:rPr>
                      </w:pPr>
                      <w:sdt>
                        <w:sdtPr>
                          <w:alias w:val="Numeris"/>
                          <w:tag w:val="nr_5dd69035bade464aaf60b6605eea8cb2"/>
                          <w:lock w:val="sdtLocked"/>
                          <w:richText/>
                        </w:sdtPr>
                        <w:sdtContent>
                          <w:r>
                            <w:rPr>
                              <w:szCs w:val="24"/>
                            </w:rPr>
                            <w:t>83.3</w:t>
                          </w:r>
                        </w:sdtContent>
                      </w:sdt>
                      <w:r>
                        <w:rPr>
                          <w:szCs w:val="24"/>
                        </w:rPr>
                        <w:t>.</w:t>
                      </w:r>
                      <w:r>
                        <w:t xml:space="preserve"> </w:t>
                      </w:r>
                      <w:r>
                        <w:rPr>
                          <w:szCs w:val="24"/>
                        </w:rPr>
                        <w:t>nustatyti ir tvirtinti vadovaujamos biudžetinės įstaigos ir (ar) pavaldžių biudžetinių įstaigų bei kitų subjektų programų sąmatas pagal ekonominės klasifikacijos straipsnius, neviršydami šioms programoms patvirtintų bendrųjų asignavimų sumų;</w:t>
                      </w:r>
                    </w:p>
                    <w:p>
                      <w:pPr>
                        <w:rPr>
                          <w:rFonts w:eastAsia="MS Mincho"/>
                          <w:i/>
                          <w:iCs/>
                          <w:sz w:val="20"/>
                        </w:rPr>
                      </w:pPr>
                      <w:r>
                        <w:rPr>
                          <w:rFonts w:eastAsia="MS Mincho"/>
                          <w:i/>
                          <w:iCs/>
                          <w:sz w:val="20"/>
                        </w:rPr>
                        <w:t>Papunkčio pakeitimai:</w:t>
                      </w:r>
                    </w:p>
                    <w:p>
                      <w:pPr>
                        <w:jc w:val="both"/>
                      </w:pPr>
                      <w:r>
                        <w:rPr>
                          <w:rFonts w:eastAsia="MS Mincho"/>
                          <w:i/>
                          <w:iCs/>
                          <w:sz w:val="20"/>
                        </w:rPr>
                        <w:t xml:space="preserve">Nr. </w:t>
                      </w:r>
                      <w:hyperlink r:id="rId20" w:history="1">
                        <w:r>
                          <w:rPr>
                            <w:rFonts w:eastAsia="MS Mincho"/>
                            <w:i/>
                            <w:iCs/>
                            <w:color w:val="0563C1"/>
                            <w:sz w:val="20"/>
                            <w:u w:val="single"/>
                          </w:rPr>
                          <w:t>T-276</w:t>
                        </w:r>
                      </w:hyperlink>
                      <w:r>
                        <w:rPr>
                          <w:rFonts w:eastAsia="MS Mincho"/>
                          <w:i/>
                          <w:iCs/>
                          <w:sz w:val="20"/>
                        </w:rPr>
                        <w:t>, 2024-03-07, paskelbta TAR 2024-03-12, i. k. 2024-04491</w:t>
                      </w:r>
                    </w:p>
                  </w:sdtContent>
                </w:sdt>
                <w:sdt>
                  <w:sdtPr>
                    <w:alias w:val="83.4 pp."/>
                    <w:tag w:val="part_734199a863724187a8295d96771b0dba"/>
                    <w:lock w:val="sdtLocked"/>
                    <w:richText/>
                  </w:sdtPr>
                  <w:sdtContent>
                    <w:p>
                      <w:pPr>
                        <w:ind w:firstLine="709"/>
                        <w:jc w:val="both"/>
                        <w:rPr>
                          <w:szCs w:val="24"/>
                        </w:rPr>
                      </w:pPr>
                      <w:sdt>
                        <w:sdtPr>
                          <w:alias w:val="Numeris"/>
                          <w:tag w:val="nr_734199a863724187a8295d96771b0dba"/>
                          <w:lock w:val="sdtLocked"/>
                          <w:richText/>
                        </w:sdtPr>
                        <w:sdtContent>
                          <w:r>
                            <w:rPr>
                              <w:szCs w:val="24"/>
                            </w:rPr>
                            <w:t>83.4</w:t>
                          </w:r>
                        </w:sdtContent>
                      </w:sdt>
                      <w:r>
                        <w:rPr>
                          <w:szCs w:val="24"/>
                        </w:rPr>
                        <w:t>. kontroliuoti ir vykdyti savo vadovaujamų biudžetinių įstaigų įsipareigojimus, atlikti pagal Lietuvos Respublikos viešojo sektoriaus atskaitomybės įstatymą teikiamų ataskaitų rinkinių analizę;</w:t>
                      </w:r>
                    </w:p>
                  </w:sdtContent>
                </w:sdt>
                <w:sdt>
                  <w:sdtPr>
                    <w:alias w:val="83.5 pp."/>
                    <w:tag w:val="part_88a91c8288f7473786c7036d99feeca8"/>
                    <w:lock w:val="sdtLocked"/>
                    <w:richText/>
                  </w:sdtPr>
                  <w:sdtContent>
                    <w:p>
                      <w:pPr>
                        <w:ind w:firstLine="709"/>
                        <w:jc w:val="both"/>
                        <w:rPr>
                          <w:szCs w:val="24"/>
                        </w:rPr>
                      </w:pPr>
                      <w:sdt>
                        <w:sdtPr>
                          <w:alias w:val="Numeris"/>
                          <w:tag w:val="nr_88a91c8288f7473786c7036d99feeca8"/>
                          <w:lock w:val="sdtLocked"/>
                          <w:richText/>
                        </w:sdtPr>
                        <w:sdtContent>
                          <w:r>
                            <w:rPr>
                              <w:szCs w:val="24"/>
                            </w:rPr>
                            <w:t>83.5</w:t>
                          </w:r>
                        </w:sdtContent>
                      </w:sdt>
                      <w:r>
                        <w:rPr>
                          <w:szCs w:val="24"/>
                        </w:rPr>
                        <w:t>.užtikrinti programų vykdymo ir paskirtų asignavimų naudojimo teisėtumą, ekonomiškumą, efektyvumą ir rezultatyvumą.</w:t>
                      </w:r>
                    </w:p>
                  </w:sdtContent>
                </w:sdt>
              </w:sdtContent>
            </w:sdt>
            <w:sdt>
              <w:sdtPr>
                <w:alias w:val="84 p."/>
                <w:tag w:val="part_128aa17067c748b5b5fc38e616d4f8a8"/>
                <w:lock w:val="sdtLocked"/>
                <w:richText/>
              </w:sdtPr>
              <w:sdtContent>
                <w:p>
                  <w:pPr>
                    <w:ind w:firstLine="709"/>
                    <w:jc w:val="both"/>
                    <w:rPr>
                      <w:bCs/>
                      <w:szCs w:val="24"/>
                      <w:lang w:eastAsia="en-GB"/>
                    </w:rPr>
                  </w:pPr>
                  <w:sdt>
                    <w:sdtPr>
                      <w:alias w:val="Numeris"/>
                      <w:tag w:val="nr_128aa17067c748b5b5fc38e616d4f8a8"/>
                      <w:lock w:val="sdtLocked"/>
                      <w:richText/>
                    </w:sdtPr>
                    <w:sdtContent>
                      <w:r>
                        <w:rPr>
                          <w:bCs/>
                          <w:szCs w:val="24"/>
                          <w:lang w:eastAsia="en-GB"/>
                        </w:rPr>
                        <w:t>84</w:t>
                      </w:r>
                    </w:sdtContent>
                  </w:sdt>
                  <w:r>
                    <w:rPr>
                      <w:bCs/>
                      <w:szCs w:val="24"/>
                      <w:lang w:eastAsia="en-GB"/>
                    </w:rPr>
                    <w:t>. Biudžeto asignavimų valdytojų vadovai</w:t>
                  </w:r>
                  <w:r>
                    <w:t xml:space="preserve"> </w:t>
                  </w:r>
                  <w:r>
                    <w:rPr>
                      <w:b/>
                      <w:szCs w:val="24"/>
                      <w:lang w:eastAsia="en-GB"/>
                    </w:rPr>
                    <w:t xml:space="preserve">ar savivaldybių administracijose jų įgalioti asmenys </w:t>
                  </w:r>
                  <w:r>
                    <w:rPr>
                      <w:bCs/>
                      <w:szCs w:val="24"/>
                      <w:lang w:eastAsia="en-GB"/>
                    </w:rPr>
                    <w:t xml:space="preserve"> turi teisę:</w:t>
                  </w:r>
                </w:p>
                <w:p>
                  <w:pPr>
                    <w:jc w:val="both"/>
                    <w:rPr>
                      <w:bCs/>
                      <w:i/>
                      <w:iCs/>
                      <w:sz w:val="18"/>
                      <w:szCs w:val="18"/>
                      <w:lang w:eastAsia="en-GB"/>
                    </w:rPr>
                  </w:pPr>
                  <w:r>
                    <w:rPr>
                      <w:bCs/>
                      <w:i/>
                      <w:iCs/>
                      <w:sz w:val="18"/>
                      <w:szCs w:val="18"/>
                      <w:lang w:eastAsia="en-GB"/>
                    </w:rPr>
                    <w:t>Punkto pakeitimai:</w:t>
                  </w:r>
                </w:p>
                <w:p>
                  <w:pPr>
                    <w:jc w:val="both"/>
                    <w:rPr>
                      <w:bCs/>
                      <w:i/>
                      <w:iCs/>
                      <w:sz w:val="18"/>
                      <w:szCs w:val="18"/>
                      <w:lang w:eastAsia="en-GB"/>
                    </w:rPr>
                  </w:pPr>
                  <w:r>
                    <w:rPr>
                      <w:bCs/>
                      <w:i/>
                      <w:iCs/>
                      <w:sz w:val="18"/>
                      <w:szCs w:val="18"/>
                      <w:lang w:eastAsia="en-GB"/>
                    </w:rPr>
                    <w:t>Nr. T- 525 , 2024-12-19 , paskelbta TAR 2024-, i. k. 2024</w:t>
                  </w:r>
                </w:p>
                <w:sdt>
                  <w:sdtPr>
                    <w:alias w:val="84.1 pp."/>
                    <w:tag w:val="part_42e1961634e14d60895facd162787819"/>
                    <w:lock w:val="sdtLocked"/>
                    <w:richText/>
                  </w:sdtPr>
                  <w:sdtContent>
                    <w:p>
                      <w:pPr>
                        <w:ind w:firstLine="709"/>
                        <w:jc w:val="both"/>
                        <w:rPr>
                          <w:szCs w:val="24"/>
                        </w:rPr>
                      </w:pPr>
                      <w:sdt>
                        <w:sdtPr>
                          <w:alias w:val="Numeris"/>
                          <w:tag w:val="nr_42e1961634e14d60895facd162787819"/>
                          <w:lock w:val="sdtLocked"/>
                          <w:richText/>
                        </w:sdtPr>
                        <w:sdtContent>
                          <w:r>
                            <w:rPr>
                              <w:szCs w:val="24"/>
                            </w:rPr>
                            <w:t>84.1</w:t>
                          </w:r>
                        </w:sdtContent>
                      </w:sdt>
                      <w:r>
                        <w:rPr>
                          <w:szCs w:val="24"/>
                        </w:rPr>
                        <w:t>.</w:t>
                      </w:r>
                      <w:r>
                        <w:t xml:space="preserve"> Biudžetiniais metais keisti savo įstaigos, jam pavaldžių biudžetinių įstaigų ir kitų subjektų vykdomoms programoms patvirtintų biudžetų lėšų pagal ekonominę klasifikaciją paskirtį, neviršydamas patvirtintų tam tikrai programai asignavimų sumų, suderintų su Finansų skyriumi. Derinimas vyksta pateikiant motyvuotą prašymą ir pažymą apie biudžeto asignavimų pakeitimu.</w:t>
                      </w:r>
                    </w:p>
                    <w:p>
                      <w:pPr>
                        <w:rPr>
                          <w:rFonts w:eastAsia="MS Mincho"/>
                          <w:i/>
                          <w:iCs/>
                          <w:sz w:val="20"/>
                        </w:rPr>
                      </w:pPr>
                      <w:r>
                        <w:rPr>
                          <w:rFonts w:eastAsia="MS Mincho"/>
                          <w:i/>
                          <w:iCs/>
                          <w:sz w:val="20"/>
                        </w:rPr>
                        <w:t>Papunkčio pakeitimai:</w:t>
                      </w:r>
                    </w:p>
                    <w:p>
                      <w:pPr>
                        <w:jc w:val="both"/>
                        <w:rPr>
                          <w:rFonts w:eastAsia="MS Mincho"/>
                          <w:i/>
                          <w:iCs/>
                          <w:sz w:val="20"/>
                        </w:rPr>
                      </w:pPr>
                      <w:r>
                        <w:rPr>
                          <w:rFonts w:eastAsia="MS Mincho"/>
                          <w:i/>
                          <w:iCs/>
                          <w:sz w:val="20"/>
                        </w:rPr>
                        <w:t xml:space="preserve">Nr. </w:t>
                      </w:r>
                      <w:hyperlink r:id="rId21" w:history="1">
                        <w:r>
                          <w:rPr>
                            <w:rFonts w:eastAsia="MS Mincho"/>
                            <w:i/>
                            <w:iCs/>
                            <w:color w:val="0563C1"/>
                            <w:sz w:val="20"/>
                            <w:u w:val="single"/>
                          </w:rPr>
                          <w:t>T-276</w:t>
                        </w:r>
                      </w:hyperlink>
                      <w:r>
                        <w:rPr>
                          <w:rFonts w:eastAsia="MS Mincho"/>
                          <w:i/>
                          <w:iCs/>
                          <w:sz w:val="20"/>
                        </w:rPr>
                        <w:t>, 2024-03-07, paskelbta TAR 2024-03-12, i. k. 2024-04491</w:t>
                      </w:r>
                    </w:p>
                    <w:p>
                      <w:pPr>
                        <w:rPr>
                          <w:i/>
                          <w:iCs/>
                          <w:sz w:val="18"/>
                          <w:szCs w:val="18"/>
                        </w:rPr>
                      </w:pPr>
                      <w:r>
                        <w:rPr>
                          <w:i/>
                          <w:iCs/>
                          <w:sz w:val="18"/>
                          <w:szCs w:val="18"/>
                        </w:rPr>
                        <w:t xml:space="preserve">Nr. T-525 , 2024-12-19, paskelbta TAR 2024-, i. k. 2024- </w:t>
                      </w:r>
                    </w:p>
                  </w:sdtContent>
                </w:sdt>
                <w:sdt>
                  <w:sdtPr>
                    <w:alias w:val="84.2 pp."/>
                    <w:tag w:val="part_40a79dfc492046ed85980a6bdd4a0f43"/>
                    <w:lock w:val="sdtLocked"/>
                    <w:richText/>
                  </w:sdtPr>
                  <w:sdtContent>
                    <w:p>
                      <w:pPr>
                        <w:ind w:firstLine="709"/>
                        <w:jc w:val="both"/>
                        <w:rPr>
                          <w:color w:val="000000"/>
                          <w:szCs w:val="24"/>
                        </w:rPr>
                      </w:pPr>
                      <w:sdt>
                        <w:sdtPr>
                          <w:alias w:val="Numeris"/>
                          <w:tag w:val="nr_40a79dfc492046ed85980a6bdd4a0f43"/>
                          <w:lock w:val="sdtLocked"/>
                          <w:richText/>
                        </w:sdtPr>
                        <w:sdtContent>
                          <w:r>
                            <w:rPr>
                              <w:szCs w:val="24"/>
                            </w:rPr>
                            <w:t>84.2</w:t>
                          </w:r>
                        </w:sdtContent>
                      </w:sdt>
                      <w:r>
                        <w:rPr>
                          <w:szCs w:val="24"/>
                        </w:rPr>
                        <w:t>.</w:t>
                      </w:r>
                      <w:r>
                        <w:t xml:space="preserve"> </w:t>
                      </w:r>
                      <w:r>
                        <w:rPr>
                          <w:szCs w:val="24"/>
                        </w:rPr>
                        <w:t xml:space="preserve"> biudžetiniais metais vieną kartą per ketvirtį keisti bendros asignavimų sumos ketvirtinį paskirstymą programai vykdyti, suderinus su Savivaldybės meru ir Finansų skyriumi dokumentų valdymo programoje „Kontora“.</w:t>
                      </w:r>
                    </w:p>
                    <w:p>
                      <w:pPr>
                        <w:rPr>
                          <w:rFonts w:eastAsia="MS Mincho"/>
                          <w:i/>
                          <w:iCs/>
                          <w:sz w:val="20"/>
                        </w:rPr>
                      </w:pPr>
                      <w:r>
                        <w:rPr>
                          <w:rFonts w:eastAsia="MS Mincho"/>
                          <w:i/>
                          <w:iCs/>
                          <w:sz w:val="20"/>
                        </w:rPr>
                        <w:t>Papunkčio pakeitimai:</w:t>
                      </w:r>
                    </w:p>
                    <w:p>
                      <w:pPr>
                        <w:jc w:val="both"/>
                      </w:pPr>
                      <w:r>
                        <w:rPr>
                          <w:rFonts w:eastAsia="MS Mincho"/>
                          <w:i/>
                          <w:iCs/>
                          <w:sz w:val="20"/>
                        </w:rPr>
                        <w:t xml:space="preserve">Nr. </w:t>
                      </w:r>
                      <w:hyperlink r:id="rId22" w:history="1">
                        <w:r>
                          <w:rPr>
                            <w:rFonts w:eastAsia="MS Mincho"/>
                            <w:i/>
                            <w:iCs/>
                            <w:color w:val="0563C1"/>
                            <w:sz w:val="20"/>
                            <w:u w:val="single"/>
                          </w:rPr>
                          <w:t>T-276</w:t>
                        </w:r>
                      </w:hyperlink>
                      <w:r>
                        <w:rPr>
                          <w:rFonts w:eastAsia="MS Mincho"/>
                          <w:i/>
                          <w:iCs/>
                          <w:sz w:val="20"/>
                        </w:rPr>
                        <w:t>, 2024-03-07, paskelbta TAR 2024-03-12, i. k. 2024-04491</w:t>
                      </w:r>
                    </w:p>
                  </w:sdtContent>
                </w:sdt>
              </w:sdtContent>
            </w:sdt>
            <w:sdt>
              <w:sdtPr>
                <w:alias w:val="85 p."/>
                <w:tag w:val="part_5b3828c53e174c099577b81111c2c088"/>
                <w:lock w:val="sdtLocked"/>
                <w:richText/>
              </w:sdtPr>
              <w:sdtContent>
                <w:p>
                  <w:pPr>
                    <w:ind w:firstLine="709"/>
                    <w:jc w:val="both"/>
                    <w:rPr>
                      <w:color w:val="000000"/>
                      <w:szCs w:val="24"/>
                    </w:rPr>
                  </w:pPr>
                  <w:sdt>
                    <w:sdtPr>
                      <w:alias w:val="Numeris"/>
                      <w:tag w:val="nr_5b3828c53e174c099577b81111c2c088"/>
                      <w:lock w:val="sdtLocked"/>
                      <w:richText/>
                    </w:sdtPr>
                    <w:sdtContent>
                      <w:r>
                        <w:rPr>
                          <w:color w:val="000000"/>
                          <w:szCs w:val="24"/>
                        </w:rPr>
                        <w:t>85</w:t>
                      </w:r>
                    </w:sdtContent>
                  </w:sdt>
                  <w:r>
                    <w:rPr>
                      <w:color w:val="000000"/>
                      <w:szCs w:val="24"/>
                    </w:rPr>
                    <w:t>. Biudžeto asignavimų valdytojų vadovai</w:t>
                  </w:r>
                  <w:r>
                    <w:t xml:space="preserve"> </w:t>
                  </w:r>
                  <w:r>
                    <w:rPr>
                      <w:b/>
                      <w:bCs/>
                      <w:color w:val="000000"/>
                      <w:szCs w:val="24"/>
                    </w:rPr>
                    <w:t xml:space="preserve">ar savivaldybių administracijose jų įgalioti asmenys </w:t>
                  </w:r>
                  <w:r>
                    <w:rPr>
                      <w:color w:val="000000"/>
                      <w:szCs w:val="24"/>
                    </w:rPr>
                    <w:t>skirdami biudžeto lėšų biudžetinei įstaigai, kurios savininko teises ir pareigas įgyvendina kitas asignavimų valdytojas ir (arba) kuri yra atskaitinga kitam asignavimų valdytojui, ir (arba) kitam subjektui, kuris priklauso kitai viešojo sektoriaus subjektų grupei nei šis asignavimų valdytojas arba nepriskiriamas viešojo sektoriaus subjektams, pasirašo su jais biudžeto lėšų naudojimo sutartį. Biudžeto lėšų naudojimo sutartis gali būti sudaroma ne ilgesniam nei 3 biudžetinių metų laikotarpiui. Asignavimų valdytojų iniciatyva gali būti pasirašomos biudžeto lėšų naudojimo sutartys ir su tai pačiai viešojo sektoriaus subjektų grupei priklausančiais viešojo sektoriaus subjektais, kurie nėra biudžetinės įstaigos. Biudžeto lėšų naudojimo sutartyje nurodoma:</w:t>
                  </w:r>
                </w:p>
                <w:sdt>
                  <w:sdtPr>
                    <w:alias w:val="85.1 pp."/>
                    <w:tag w:val="part_e717fffe65a44193aa46e920001e7239"/>
                    <w:lock w:val="sdtLocked"/>
                    <w:richText/>
                  </w:sdtPr>
                  <w:sdtContent>
                    <w:p>
                      <w:pPr>
                        <w:ind w:firstLine="709"/>
                        <w:jc w:val="both"/>
                        <w:rPr>
                          <w:color w:val="000000"/>
                          <w:szCs w:val="24"/>
                        </w:rPr>
                      </w:pPr>
                      <w:sdt>
                        <w:sdtPr>
                          <w:alias w:val="Numeris"/>
                          <w:tag w:val="nr_e717fffe65a44193aa46e920001e7239"/>
                          <w:lock w:val="sdtLocked"/>
                          <w:richText/>
                        </w:sdtPr>
                        <w:sdtContent>
                          <w:r>
                            <w:rPr>
                              <w:color w:val="000000"/>
                              <w:szCs w:val="24"/>
                            </w:rPr>
                            <w:t>85.1</w:t>
                          </w:r>
                        </w:sdtContent>
                      </w:sdt>
                      <w:r>
                        <w:rPr>
                          <w:color w:val="000000"/>
                          <w:szCs w:val="24"/>
                        </w:rPr>
                        <w:t>. subjektui skiriamų biudžeto lėšų suma ir asignavimų valdytojo priemonė, pagal kurią skiriamos lėšos;</w:t>
                      </w:r>
                    </w:p>
                  </w:sdtContent>
                </w:sdt>
                <w:sdt>
                  <w:sdtPr>
                    <w:alias w:val="85.2 pp."/>
                    <w:tag w:val="part_8e274f939a79457188be22cc956ca287"/>
                    <w:lock w:val="sdtLocked"/>
                    <w:richText/>
                  </w:sdtPr>
                  <w:sdtContent>
                    <w:p>
                      <w:pPr>
                        <w:ind w:firstLine="709"/>
                        <w:jc w:val="both"/>
                        <w:rPr>
                          <w:color w:val="000000"/>
                          <w:szCs w:val="24"/>
                        </w:rPr>
                      </w:pPr>
                      <w:sdt>
                        <w:sdtPr>
                          <w:alias w:val="Numeris"/>
                          <w:tag w:val="nr_8e274f939a79457188be22cc956ca287"/>
                          <w:lock w:val="sdtLocked"/>
                          <w:richText/>
                        </w:sdtPr>
                        <w:sdtContent>
                          <w:r>
                            <w:rPr>
                              <w:color w:val="000000"/>
                              <w:szCs w:val="24"/>
                            </w:rPr>
                            <w:t>85.2</w:t>
                          </w:r>
                        </w:sdtContent>
                      </w:sdt>
                      <w:r>
                        <w:rPr>
                          <w:color w:val="000000"/>
                          <w:szCs w:val="24"/>
                        </w:rPr>
                        <w:t>. biudžeto lėšų naudojimo paskirtis;</w:t>
                      </w:r>
                    </w:p>
                  </w:sdtContent>
                </w:sdt>
                <w:sdt>
                  <w:sdtPr>
                    <w:alias w:val="85.3 pp."/>
                    <w:tag w:val="part_2359246c33584bc2b28f7d58d52b9296"/>
                    <w:lock w:val="sdtLocked"/>
                    <w:richText/>
                  </w:sdtPr>
                  <w:sdtContent>
                    <w:p>
                      <w:pPr>
                        <w:ind w:firstLine="709"/>
                        <w:jc w:val="both"/>
                        <w:rPr>
                          <w:color w:val="000000"/>
                          <w:szCs w:val="24"/>
                        </w:rPr>
                      </w:pPr>
                      <w:sdt>
                        <w:sdtPr>
                          <w:alias w:val="Numeris"/>
                          <w:tag w:val="nr_2359246c33584bc2b28f7d58d52b9296"/>
                          <w:lock w:val="sdtLocked"/>
                          <w:richText/>
                        </w:sdtPr>
                        <w:sdtContent>
                          <w:r>
                            <w:rPr>
                              <w:color w:val="000000"/>
                              <w:szCs w:val="24"/>
                            </w:rPr>
                            <w:t>85.3</w:t>
                          </w:r>
                        </w:sdtContent>
                      </w:sdt>
                      <w:r>
                        <w:rPr>
                          <w:color w:val="000000"/>
                          <w:szCs w:val="24"/>
                        </w:rPr>
                        <w:t>. veiklos, kuriai finansuoti skiriamos biudžeto lėšos, stebėsenos rodikliai (ne mažiau kaip vienas);</w:t>
                      </w:r>
                    </w:p>
                  </w:sdtContent>
                </w:sdt>
                <w:sdt>
                  <w:sdtPr>
                    <w:alias w:val="85.4 pp."/>
                    <w:tag w:val="part_e20220f777c44037aaf38bd101644938"/>
                    <w:lock w:val="sdtLocked"/>
                    <w:richText/>
                  </w:sdtPr>
                  <w:sdtContent>
                    <w:p>
                      <w:pPr>
                        <w:ind w:firstLine="709"/>
                        <w:jc w:val="both"/>
                        <w:rPr>
                          <w:color w:val="000000"/>
                          <w:szCs w:val="24"/>
                        </w:rPr>
                      </w:pPr>
                      <w:sdt>
                        <w:sdtPr>
                          <w:alias w:val="Numeris"/>
                          <w:tag w:val="nr_e20220f777c44037aaf38bd101644938"/>
                          <w:lock w:val="sdtLocked"/>
                          <w:richText/>
                        </w:sdtPr>
                        <w:sdtContent>
                          <w:r>
                            <w:rPr>
                              <w:color w:val="000000"/>
                              <w:szCs w:val="24"/>
                            </w:rPr>
                            <w:t>85.4</w:t>
                          </w:r>
                        </w:sdtContent>
                      </w:sdt>
                      <w:r>
                        <w:rPr>
                          <w:color w:val="000000"/>
                          <w:szCs w:val="24"/>
                        </w:rPr>
                        <w:t>. planuojamas detalus biudžeto lėšų, skiriamų subjektui, paskirstymas pagal išlaidų ekonominę klasifikaciją arba kitą principą, kurį taikant atskleidžiamas planuojamas subjekto lėšų panaudojimas, išskyrus tuos atvejus, kai vykdomi darbai arba teikiamos paslaugos pagal galiojančius įkainius arba tarifus;</w:t>
                      </w:r>
                    </w:p>
                  </w:sdtContent>
                </w:sdt>
                <w:sdt>
                  <w:sdtPr>
                    <w:alias w:val="85.5 pp."/>
                    <w:tag w:val="part_a80696d1f7d342218c10c2cbe60d3758"/>
                    <w:lock w:val="sdtLocked"/>
                    <w:richText/>
                  </w:sdtPr>
                  <w:sdtContent>
                    <w:p>
                      <w:pPr>
                        <w:ind w:firstLine="709"/>
                        <w:jc w:val="both"/>
                        <w:rPr>
                          <w:color w:val="000000"/>
                          <w:szCs w:val="24"/>
                        </w:rPr>
                      </w:pPr>
                      <w:sdt>
                        <w:sdtPr>
                          <w:alias w:val="Numeris"/>
                          <w:tag w:val="nr_a80696d1f7d342218c10c2cbe60d3758"/>
                          <w:lock w:val="sdtLocked"/>
                          <w:richText/>
                        </w:sdtPr>
                        <w:sdtContent>
                          <w:r>
                            <w:rPr>
                              <w:color w:val="000000"/>
                              <w:szCs w:val="24"/>
                            </w:rPr>
                            <w:t>85.5</w:t>
                          </w:r>
                        </w:sdtContent>
                      </w:sdt>
                      <w:r>
                        <w:rPr>
                          <w:color w:val="000000"/>
                          <w:szCs w:val="24"/>
                        </w:rPr>
                        <w:t>. atsiskaitymo asignavimų valdytojui už veiklą, kuriai finansuoti skiriamos biudžeto lėšos, ir jos stebėsenos rodiklių įvykdymą tvarka;</w:t>
                      </w:r>
                    </w:p>
                  </w:sdtContent>
                </w:sdt>
                <w:sdt>
                  <w:sdtPr>
                    <w:alias w:val="85.6 pp."/>
                    <w:tag w:val="part_aba7a005651c450eb154c0ba26c2ae21"/>
                    <w:lock w:val="sdtLocked"/>
                    <w:richText/>
                  </w:sdtPr>
                  <w:sdtContent>
                    <w:p>
                      <w:pPr>
                        <w:ind w:firstLine="709"/>
                        <w:jc w:val="both"/>
                        <w:rPr>
                          <w:color w:val="000000"/>
                          <w:szCs w:val="24"/>
                        </w:rPr>
                      </w:pPr>
                      <w:sdt>
                        <w:sdtPr>
                          <w:alias w:val="Numeris"/>
                          <w:tag w:val="nr_aba7a005651c450eb154c0ba26c2ae21"/>
                          <w:lock w:val="sdtLocked"/>
                          <w:richText/>
                        </w:sdtPr>
                        <w:sdtContent>
                          <w:r>
                            <w:rPr>
                              <w:color w:val="000000"/>
                              <w:szCs w:val="24"/>
                            </w:rPr>
                            <w:t>85.6</w:t>
                          </w:r>
                        </w:sdtContent>
                      </w:sdt>
                      <w:r>
                        <w:rPr>
                          <w:color w:val="000000"/>
                          <w:szCs w:val="24"/>
                        </w:rPr>
                        <w:t>. atsiskaitymo asignavimų valdytojui už biudžeto lėšų panaudojimą (nurodant išlaidų ekonominę klasifikaciją arba kitą informaciją, kuria atskleidžiamas planuojamas subjekto lėšų panaudojimas) tvarka ir asignavimų valdytojui pareikalavus informacija apie finansinės apskaitos dokumentų, kuriais pagrindžiamas lėšų panaudojimas, sąrašo, kuriame pateikiami asignavimų valdytojo nustatyti duomenys, arba šių dokumentų kopijų pateikimą;</w:t>
                      </w:r>
                    </w:p>
                  </w:sdtContent>
                </w:sdt>
                <w:sdt>
                  <w:sdtPr>
                    <w:alias w:val="85.7 pp."/>
                    <w:tag w:val="part_93abce3402cf450c98013200f38a4dbb"/>
                    <w:lock w:val="sdtLocked"/>
                    <w:richText/>
                  </w:sdtPr>
                  <w:sdtContent>
                    <w:p>
                      <w:pPr>
                        <w:ind w:firstLine="709"/>
                        <w:jc w:val="both"/>
                        <w:rPr>
                          <w:color w:val="000000"/>
                          <w:szCs w:val="24"/>
                        </w:rPr>
                      </w:pPr>
                      <w:sdt>
                        <w:sdtPr>
                          <w:alias w:val="Numeris"/>
                          <w:tag w:val="nr_93abce3402cf450c98013200f38a4dbb"/>
                          <w:lock w:val="sdtLocked"/>
                          <w:richText/>
                        </w:sdtPr>
                        <w:sdtContent>
                          <w:r>
                            <w:rPr>
                              <w:color w:val="000000"/>
                              <w:szCs w:val="24"/>
                            </w:rPr>
                            <w:t>85.7</w:t>
                          </w:r>
                        </w:sdtContent>
                      </w:sdt>
                      <w:r>
                        <w:rPr>
                          <w:color w:val="000000"/>
                          <w:szCs w:val="24"/>
                        </w:rPr>
                        <w:t>. kad biudžetiniams metams arba sutartiniams įsipareigojimams, jeigu biudžeto lėšų naudojimo sutartis sudaroma ilgesniam nei vienų biudžetinių metų laikotarpiui, pasibaigus subjektų disponuojamose sąskaitose esančios biudžeto lėšos grąžinamos asignavimų valdytojui, skyrusiam biudžeto lėšas;</w:t>
                      </w:r>
                    </w:p>
                  </w:sdtContent>
                </w:sdt>
                <w:sdt>
                  <w:sdtPr>
                    <w:alias w:val="85.8 pp."/>
                    <w:tag w:val="part_2a152f51f3da4da987f526e11418936f"/>
                    <w:lock w:val="sdtLocked"/>
                    <w:richText/>
                  </w:sdtPr>
                  <w:sdtContent>
                    <w:p>
                      <w:pPr>
                        <w:ind w:firstLine="709"/>
                        <w:jc w:val="both"/>
                        <w:rPr>
                          <w:color w:val="000000"/>
                          <w:szCs w:val="24"/>
                        </w:rPr>
                      </w:pPr>
                      <w:sdt>
                        <w:sdtPr>
                          <w:alias w:val="Numeris"/>
                          <w:tag w:val="nr_2a152f51f3da4da987f526e11418936f"/>
                          <w:lock w:val="sdtLocked"/>
                          <w:richText/>
                        </w:sdtPr>
                        <w:sdtContent>
                          <w:r>
                            <w:rPr>
                              <w:color w:val="000000"/>
                              <w:szCs w:val="24"/>
                            </w:rPr>
                            <w:t>85.8</w:t>
                          </w:r>
                        </w:sdtContent>
                      </w:sdt>
                      <w:r>
                        <w:rPr>
                          <w:color w:val="000000"/>
                          <w:szCs w:val="24"/>
                        </w:rPr>
                        <w:t>. prireikus kitos nuostatos, padedančios asignavimų valdytojui užtikrinti programų vykdymo ir paskirtų asignavimų naudojimo teisėtumą, ekonomiškumą, efektyvumą ir rezultatyvumą.</w:t>
                      </w:r>
                    </w:p>
                    <w:p>
                      <w:pPr>
                        <w:jc w:val="both"/>
                        <w:rPr>
                          <w:i/>
                          <w:iCs/>
                          <w:color w:val="000000"/>
                          <w:sz w:val="18"/>
                          <w:szCs w:val="18"/>
                        </w:rPr>
                      </w:pPr>
                      <w:r>
                        <w:rPr>
                          <w:i/>
                          <w:iCs/>
                          <w:color w:val="000000"/>
                          <w:sz w:val="18"/>
                          <w:szCs w:val="18"/>
                        </w:rPr>
                        <w:t>Punkto pakeitimai:</w:t>
                      </w:r>
                    </w:p>
                    <w:p>
                      <w:pPr>
                        <w:jc w:val="both"/>
                        <w:rPr>
                          <w:i/>
                          <w:iCs/>
                          <w:color w:val="000000"/>
                          <w:sz w:val="18"/>
                          <w:szCs w:val="18"/>
                        </w:rPr>
                      </w:pPr>
                      <w:r>
                        <w:rPr>
                          <w:i/>
                          <w:iCs/>
                          <w:color w:val="000000"/>
                          <w:sz w:val="18"/>
                          <w:szCs w:val="18"/>
                        </w:rPr>
                        <w:t>Nr. T-525 , 2024-12-19 , paskelbta TAR 2024-, i. k. 2024</w:t>
                      </w:r>
                    </w:p>
                    <w:p>
                      <w:pPr>
                        <w:ind w:firstLine="709"/>
                        <w:jc w:val="both"/>
                        <w:rPr>
                          <w:color w:val="000000"/>
                          <w:szCs w:val="24"/>
                          <w:u w:val="single"/>
                        </w:rPr>
                      </w:pPr>
                    </w:p>
                    <w:p>
                      <w:pPr>
                        <w:ind w:firstLine="709"/>
                        <w:jc w:val="both"/>
                        <w:rPr>
                          <w:szCs w:val="24"/>
                        </w:rPr>
                      </w:pPr>
                    </w:p>
                  </w:sdtContent>
                </w:sdt>
              </w:sdtContent>
            </w:sdt>
          </w:sdtContent>
        </w:sdt>
        <w:sdt>
          <w:sdtPr>
            <w:alias w:val="skyrius"/>
            <w:tag w:val="part_a107018bdec1439ab12a708eee743930"/>
            <w:lock w:val="sdtLocked"/>
            <w:richText/>
          </w:sdtPr>
          <w:sdtContent>
            <w:p>
              <w:pPr>
                <w:jc w:val="center"/>
                <w:rPr>
                  <w:b/>
                  <w:color w:val="000000"/>
                  <w:szCs w:val="24"/>
                </w:rPr>
              </w:pPr>
              <w:sdt>
                <w:sdtPr>
                  <w:alias w:val="Numeris"/>
                  <w:tag w:val="nr_a107018bdec1439ab12a708eee743930"/>
                  <w:lock w:val="sdtLocked"/>
                  <w:richText/>
                </w:sdtPr>
                <w:sdtContent>
                  <w:r>
                    <w:rPr>
                      <w:b/>
                      <w:color w:val="000000"/>
                      <w:szCs w:val="24"/>
                    </w:rPr>
                    <w:t>IX</w:t>
                  </w:r>
                </w:sdtContent>
              </w:sdt>
              <w:r>
                <w:rPr>
                  <w:b/>
                  <w:color w:val="000000"/>
                  <w:szCs w:val="24"/>
                </w:rPr>
                <w:t xml:space="preserve"> SKYRIUS</w:t>
              </w:r>
            </w:p>
            <w:p>
              <w:pPr>
                <w:jc w:val="center"/>
                <w:rPr>
                  <w:b/>
                  <w:color w:val="000000"/>
                  <w:szCs w:val="24"/>
                </w:rPr>
              </w:pPr>
              <w:sdt>
                <w:sdtPr>
                  <w:alias w:val="Pavadinimas"/>
                  <w:tag w:val="title_a107018bdec1439ab12a708eee743930"/>
                  <w:lock w:val="sdtLocked"/>
                  <w:richText/>
                </w:sdtPr>
                <w:sdtContent>
                  <w:r>
                    <w:rPr>
                      <w:b/>
                      <w:color w:val="000000"/>
                      <w:szCs w:val="24"/>
                    </w:rPr>
                    <w:t>BIUDŽETO VYKDYMO KONTROLĖ</w:t>
                  </w:r>
                </w:sdtContent>
              </w:sdt>
            </w:p>
            <w:sdt>
              <w:sdtPr>
                <w:alias w:val="86 p."/>
                <w:tag w:val="part_12e6f0d8c894498ebeec0d8d77ce9f5d"/>
                <w:lock w:val="sdtLocked"/>
                <w:richText/>
              </w:sdtPr>
              <w:sdtContent>
                <w:p>
                  <w:pPr>
                    <w:ind w:firstLine="709"/>
                    <w:jc w:val="both"/>
                    <w:rPr>
                      <w:szCs w:val="24"/>
                    </w:rPr>
                  </w:pPr>
                  <w:sdt>
                    <w:sdtPr>
                      <w:alias w:val="Numeris"/>
                      <w:tag w:val="nr_12e6f0d8c894498ebeec0d8d77ce9f5d"/>
                      <w:lock w:val="sdtLocked"/>
                      <w:richText/>
                    </w:sdtPr>
                    <w:sdtContent>
                      <w:r>
                        <w:rPr>
                          <w:color w:val="000000"/>
                          <w:szCs w:val="24"/>
                        </w:rPr>
                        <w:t>86</w:t>
                      </w:r>
                    </w:sdtContent>
                  </w:sdt>
                  <w:r>
                    <w:rPr>
                      <w:color w:val="000000"/>
                      <w:szCs w:val="24"/>
                    </w:rPr>
                    <w:t>. Biudžeto vykdymo auditą atlieka Valstybės kontrolė pagal Lietuvos Respublikos valstybės kontrolės įstatyme nustatytą veiklos apimtį</w:t>
                  </w:r>
                  <w:r>
                    <w:rPr>
                      <w:szCs w:val="24"/>
                    </w:rPr>
                    <w:t>.</w:t>
                  </w:r>
                </w:p>
              </w:sdtContent>
            </w:sdt>
            <w:sdt>
              <w:sdtPr>
                <w:alias w:val="87 p."/>
                <w:tag w:val="part_1e3c7092dfbb4f40bc7eba32b53406d6"/>
                <w:lock w:val="sdtLocked"/>
                <w:richText/>
              </w:sdtPr>
              <w:sdtContent>
                <w:p>
                  <w:pPr>
                    <w:ind w:firstLine="709"/>
                    <w:jc w:val="both"/>
                    <w:rPr>
                      <w:szCs w:val="24"/>
                    </w:rPr>
                  </w:pPr>
                  <w:sdt>
                    <w:sdtPr>
                      <w:alias w:val="Numeris"/>
                      <w:tag w:val="nr_1e3c7092dfbb4f40bc7eba32b53406d6"/>
                      <w:lock w:val="sdtLocked"/>
                      <w:richText/>
                    </w:sdtPr>
                    <w:sdtContent>
                      <w:r>
                        <w:rPr>
                          <w:color w:val="000000"/>
                          <w:szCs w:val="24"/>
                        </w:rPr>
                        <w:t>87</w:t>
                      </w:r>
                    </w:sdtContent>
                  </w:sdt>
                  <w:r>
                    <w:rPr>
                      <w:color w:val="000000"/>
                      <w:szCs w:val="24"/>
                    </w:rPr>
                    <w:t>.</w:t>
                  </w:r>
                  <w:r>
                    <w:rPr>
                      <w:szCs w:val="24"/>
                    </w:rPr>
                    <w:t xml:space="preserve"> Savivaldybės biudžeto vykdymo, Savivaldybės biudžeto asignavimų valdytojų programų sąmatų, Savivaldybės biudžeto lėšų apskaitos ir Savivaldybės konsoliduotųjų ataskaitų rinkinių auditą atlieka Savivaldybės kontrolės ir audito tarnyba.</w:t>
                  </w:r>
                </w:p>
              </w:sdtContent>
            </w:sdt>
            <w:sdt>
              <w:sdtPr>
                <w:alias w:val="88 p."/>
                <w:tag w:val="part_b96daa776d9749ac90adabeaba9795a2"/>
                <w:lock w:val="sdtLocked"/>
                <w:richText/>
              </w:sdtPr>
              <w:sdtContent>
                <w:p>
                  <w:pPr>
                    <w:ind w:firstLine="709"/>
                    <w:jc w:val="both"/>
                    <w:rPr>
                      <w:color w:val="000000"/>
                      <w:szCs w:val="24"/>
                    </w:rPr>
                  </w:pPr>
                  <w:sdt>
                    <w:sdtPr>
                      <w:alias w:val="Numeris"/>
                      <w:tag w:val="nr_b96daa776d9749ac90adabeaba9795a2"/>
                      <w:lock w:val="sdtLocked"/>
                      <w:richText/>
                    </w:sdtPr>
                    <w:sdtContent>
                      <w:r>
                        <w:rPr>
                          <w:color w:val="000000"/>
                          <w:szCs w:val="24"/>
                        </w:rPr>
                        <w:t>88</w:t>
                      </w:r>
                    </w:sdtContent>
                  </w:sdt>
                  <w:r>
                    <w:rPr>
                      <w:color w:val="000000"/>
                      <w:szCs w:val="24"/>
                    </w:rPr>
                    <w:t>. Biudžeto vykdymą kontroliuoja Finansų skyrius.</w:t>
                  </w:r>
                </w:p>
                <w:p>
                  <w:pPr>
                    <w:ind w:firstLine="709"/>
                    <w:jc w:val="both"/>
                    <w:rPr>
                      <w:color w:val="000000"/>
                      <w:szCs w:val="24"/>
                    </w:rPr>
                  </w:pPr>
                </w:p>
              </w:sdtContent>
            </w:sdt>
          </w:sdtContent>
        </w:sdt>
        <w:sdt>
          <w:sdtPr>
            <w:alias w:val="skyrius"/>
            <w:tag w:val="part_9ff6bc86b6f54704bc3146e52f6821f5"/>
            <w:lock w:val="sdtLocked"/>
            <w:richText/>
          </w:sdtPr>
          <w:sdtContent>
            <w:p>
              <w:pPr>
                <w:keepNext/>
                <w:jc w:val="center"/>
                <w:rPr>
                  <w:rFonts w:eastAsia="Arial Unicode MS"/>
                  <w:b/>
                  <w:bCs/>
                  <w:szCs w:val="24"/>
                </w:rPr>
              </w:pPr>
              <w:sdt>
                <w:sdtPr>
                  <w:alias w:val="Numeris"/>
                  <w:tag w:val="nr_9ff6bc86b6f54704bc3146e52f6821f5"/>
                  <w:lock w:val="sdtLocked"/>
                  <w:richText/>
                </w:sdtPr>
                <w:sdtContent>
                  <w:r>
                    <w:rPr>
                      <w:rFonts w:eastAsia="Arial Unicode MS"/>
                      <w:b/>
                      <w:bCs/>
                      <w:szCs w:val="24"/>
                    </w:rPr>
                    <w:t>X</w:t>
                  </w:r>
                </w:sdtContent>
              </w:sdt>
              <w:r>
                <w:rPr>
                  <w:rFonts w:eastAsia="Arial Unicode MS"/>
                  <w:b/>
                  <w:bCs/>
                  <w:szCs w:val="24"/>
                </w:rPr>
                <w:t xml:space="preserve"> SKYRIUS</w:t>
              </w:r>
            </w:p>
            <w:p>
              <w:pPr>
                <w:keepNext/>
                <w:jc w:val="center"/>
                <w:rPr>
                  <w:rFonts w:eastAsia="Arial Unicode MS"/>
                  <w:b/>
                  <w:bCs/>
                  <w:szCs w:val="24"/>
                </w:rPr>
              </w:pPr>
              <w:sdt>
                <w:sdtPr>
                  <w:alias w:val="Pavadinimas"/>
                  <w:tag w:val="title_9ff6bc86b6f54704bc3146e52f6821f5"/>
                  <w:lock w:val="sdtLocked"/>
                  <w:richText/>
                </w:sdtPr>
                <w:sdtContent>
                  <w:r>
                    <w:rPr>
                      <w:rFonts w:eastAsia="Arial Unicode MS"/>
                      <w:b/>
                      <w:bCs/>
                      <w:szCs w:val="24"/>
                    </w:rPr>
                    <w:t>BAIGIAMOSIOS NUOSTATOS</w:t>
                  </w:r>
                </w:sdtContent>
              </w:sdt>
            </w:p>
            <w:sdt>
              <w:sdtPr>
                <w:alias w:val="89 p."/>
                <w:tag w:val="part_4ff468ac979041179dbce607a528e32f"/>
                <w:lock w:val="sdtLocked"/>
                <w:richText/>
              </w:sdtPr>
              <w:sdtContent>
                <w:p>
                  <w:pPr>
                    <w:tabs>
                      <w:tab w:val="left" w:pos="709"/>
                    </w:tabs>
                    <w:ind w:firstLine="709"/>
                    <w:jc w:val="both"/>
                    <w:rPr>
                      <w:color w:val="000000"/>
                      <w:szCs w:val="24"/>
                    </w:rPr>
                  </w:pPr>
                  <w:sdt>
                    <w:sdtPr>
                      <w:alias w:val="Numeris"/>
                      <w:tag w:val="nr_4ff468ac979041179dbce607a528e32f"/>
                      <w:lock w:val="sdtLocked"/>
                      <w:richText/>
                    </w:sdtPr>
                    <w:sdtContent>
                      <w:r>
                        <w:rPr>
                          <w:color w:val="000000"/>
                          <w:szCs w:val="24"/>
                        </w:rPr>
                        <w:t>89</w:t>
                      </w:r>
                    </w:sdtContent>
                  </w:sdt>
                  <w:r>
                    <w:rPr>
                      <w:color w:val="000000"/>
                      <w:szCs w:val="24"/>
                    </w:rPr>
                    <w:t>. Šios Taisyklės keičiamos, naikinamos ar stabdomas jų galiojimas Savivaldybės tarybos sprendimu.</w:t>
                  </w:r>
                </w:p>
              </w:sdtContent>
            </w:sdt>
            <w:sdt>
              <w:sdtPr>
                <w:alias w:val="90 p."/>
                <w:tag w:val="part_68583c37c3c34c4aa61fb2db2b58b611"/>
                <w:lock w:val="sdtLocked"/>
                <w:richText/>
              </w:sdtPr>
              <w:sdtContent>
                <w:p>
                  <w:pPr>
                    <w:tabs>
                      <w:tab w:val="left" w:pos="709"/>
                    </w:tabs>
                    <w:ind w:firstLine="709"/>
                    <w:jc w:val="both"/>
                    <w:rPr>
                      <w:szCs w:val="24"/>
                    </w:rPr>
                  </w:pPr>
                  <w:sdt>
                    <w:sdtPr>
                      <w:alias w:val="Numeris"/>
                      <w:tag w:val="nr_68583c37c3c34c4aa61fb2db2b58b611"/>
                      <w:lock w:val="sdtLocked"/>
                      <w:richText/>
                    </w:sdtPr>
                    <w:sdtContent>
                      <w:r>
                        <w:rPr>
                          <w:color w:val="000000"/>
                          <w:szCs w:val="24"/>
                        </w:rPr>
                        <w:t>90</w:t>
                      </w:r>
                    </w:sdtContent>
                  </w:sdt>
                  <w:r>
                    <w:rPr>
                      <w:color w:val="000000"/>
                      <w:szCs w:val="24"/>
                    </w:rPr>
                    <w:t>.</w:t>
                  </w:r>
                  <w:r>
                    <w:rPr>
                      <w:szCs w:val="24"/>
                    </w:rPr>
                    <w:t xml:space="preserve"> Tai, kas nereglamentuota šiose Taisyklėse, sprendžiama, kaip nustatyta Lietuvos Respublikos teisės aktuose.</w:t>
                  </w:r>
                </w:p>
                <w:p>
                  <w:pPr>
                    <w:ind w:firstLine="709"/>
                    <w:jc w:val="both"/>
                    <w:rPr>
                      <w:color w:val="000000"/>
                      <w:szCs w:val="24"/>
                    </w:rPr>
                  </w:pPr>
                </w:p>
              </w:sdtContent>
            </w:sdt>
          </w:sdtContent>
        </w:sdt>
        <w:sdt>
          <w:sdtPr>
            <w:alias w:val="signatura"/>
            <w:tag w:val="part_2c62e0c4e47445d0b84d7a7a27f363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 w:val="16"/>
                  <w:szCs w:val="16"/>
                </w:rPr>
                <w:t>__________________________________________</w:t>
              </w:r>
            </w:p>
            <w:p>
              <w:pPr>
                <w:jc w:val="both"/>
                <w:rPr>
                  <w:b/>
                  <w:sz w:val="20"/>
                </w:rPr>
              </w:pPr>
            </w:p>
            <w:p>
              <w:pPr>
                <w:jc w:val="both"/>
                <w:rPr>
                  <w:b/>
                  <w:sz w:val="20"/>
                </w:rPr>
              </w:pPr>
            </w:p>
            <w:p>
              <w:pPr>
                <w:widowControl w:val="0"/>
              </w:pPr>
            </w:p>
          </w:sdtContent>
        </w:sdt>
      </w:sdtContent>
    </w:sdt>
    <w:sectPr>
      <w:pgSz w:w="11906" w:h="16838"/>
      <w:pgMar w:top="1134" w:right="567" w:bottom="1134" w:left="1701" w:header="567" w:footer="794" w:gutter="0"/>
      <w:pgNumType w:start="1"/>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Courier New"/>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160" w:line="259" w:lineRule="auto"/>
      <w:jc w:val="center"/>
      <w:rPr>
        <w:szCs w:val="24"/>
      </w:rPr>
    </w:pPr>
    <w:r>
      <w:rPr>
        <w:szCs w:val="24"/>
      </w:rPr>
      <w:fldChar w:fldCharType="begin"/>
    </w:r>
    <w:r>
      <w:rPr>
        <w:szCs w:val="24"/>
      </w:rPr>
      <w:instrText>PAGE   \* MERGEFORMAT</w:instrText>
    </w:r>
    <w:r>
      <w:rPr>
        <w:szCs w:val="24"/>
      </w:rPr>
      <w:fldChar w:fldCharType="separate"/>
    </w:r>
    <w:r>
      <w:rPr>
        <w:szCs w:val="24"/>
      </w:rPr>
      <w:t>11</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754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A1BBBCA-610E-4BB9-A956-6448FB240A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0529597">
      <w:bodyDiv w:val="1"/>
      <w:marLeft w:val="0"/>
      <w:marRight w:val="0"/>
      <w:marTop w:val="0"/>
      <w:marBottom w:val="0"/>
      <w:divBdr>
        <w:top w:val="none" w:sz="0" w:space="0" w:color="auto"/>
        <w:left w:val="none" w:sz="0" w:space="0" w:color="auto"/>
        <w:bottom w:val="none" w:sz="0" w:space="0" w:color="auto"/>
        <w:right w:val="none" w:sz="0" w:space="0" w:color="auto"/>
      </w:divBdr>
      <w:divsChild>
        <w:div w:id="1234466029">
          <w:marLeft w:val="0"/>
          <w:marRight w:val="0"/>
          <w:marTop w:val="0"/>
          <w:marBottom w:val="0"/>
          <w:divBdr>
            <w:top w:val="none" w:sz="0" w:space="0" w:color="auto"/>
            <w:left w:val="none" w:sz="0" w:space="0" w:color="auto"/>
            <w:bottom w:val="none" w:sz="0" w:space="0" w:color="auto"/>
            <w:right w:val="none" w:sz="0" w:space="0" w:color="auto"/>
          </w:divBdr>
          <w:divsChild>
            <w:div w:id="1103185008">
              <w:marLeft w:val="0"/>
              <w:marRight w:val="0"/>
              <w:marTop w:val="0"/>
              <w:marBottom w:val="0"/>
              <w:divBdr>
                <w:top w:val="none" w:sz="0" w:space="0" w:color="auto"/>
                <w:left w:val="none" w:sz="0" w:space="0" w:color="auto"/>
                <w:bottom w:val="none" w:sz="0" w:space="0" w:color="auto"/>
                <w:right w:val="none" w:sz="0" w:space="0" w:color="auto"/>
              </w:divBdr>
            </w:div>
            <w:div w:id="371004323">
              <w:marLeft w:val="0"/>
              <w:marRight w:val="0"/>
              <w:marTop w:val="0"/>
              <w:marBottom w:val="0"/>
              <w:divBdr>
                <w:top w:val="none" w:sz="0" w:space="0" w:color="auto"/>
                <w:left w:val="none" w:sz="0" w:space="0" w:color="auto"/>
                <w:bottom w:val="none" w:sz="0" w:space="0" w:color="auto"/>
                <w:right w:val="none" w:sz="0" w:space="0" w:color="auto"/>
              </w:divBdr>
            </w:div>
            <w:div w:id="1606033796">
              <w:marLeft w:val="0"/>
              <w:marRight w:val="0"/>
              <w:marTop w:val="0"/>
              <w:marBottom w:val="0"/>
              <w:divBdr>
                <w:top w:val="none" w:sz="0" w:space="0" w:color="auto"/>
                <w:left w:val="none" w:sz="0" w:space="0" w:color="auto"/>
                <w:bottom w:val="none" w:sz="0" w:space="0" w:color="auto"/>
                <w:right w:val="none" w:sz="0" w:space="0" w:color="auto"/>
              </w:divBdr>
            </w:div>
            <w:div w:id="1776241804">
              <w:marLeft w:val="0"/>
              <w:marRight w:val="0"/>
              <w:marTop w:val="0"/>
              <w:marBottom w:val="0"/>
              <w:divBdr>
                <w:top w:val="none" w:sz="0" w:space="0" w:color="auto"/>
                <w:left w:val="none" w:sz="0" w:space="0" w:color="auto"/>
                <w:bottom w:val="none" w:sz="0" w:space="0" w:color="auto"/>
                <w:right w:val="none" w:sz="0" w:space="0" w:color="auto"/>
              </w:divBdr>
            </w:div>
            <w:div w:id="993215779">
              <w:marLeft w:val="0"/>
              <w:marRight w:val="0"/>
              <w:marTop w:val="0"/>
              <w:marBottom w:val="0"/>
              <w:divBdr>
                <w:top w:val="none" w:sz="0" w:space="0" w:color="auto"/>
                <w:left w:val="none" w:sz="0" w:space="0" w:color="auto"/>
                <w:bottom w:val="none" w:sz="0" w:space="0" w:color="auto"/>
                <w:right w:val="none" w:sz="0" w:space="0" w:color="auto"/>
              </w:divBdr>
            </w:div>
            <w:div w:id="1746803424">
              <w:marLeft w:val="0"/>
              <w:marRight w:val="0"/>
              <w:marTop w:val="0"/>
              <w:marBottom w:val="0"/>
              <w:divBdr>
                <w:top w:val="none" w:sz="0" w:space="0" w:color="auto"/>
                <w:left w:val="none" w:sz="0" w:space="0" w:color="auto"/>
                <w:bottom w:val="none" w:sz="0" w:space="0" w:color="auto"/>
                <w:right w:val="none" w:sz="0" w:space="0" w:color="auto"/>
              </w:divBdr>
            </w:div>
            <w:div w:id="366679307">
              <w:marLeft w:val="0"/>
              <w:marRight w:val="0"/>
              <w:marTop w:val="0"/>
              <w:marBottom w:val="0"/>
              <w:divBdr>
                <w:top w:val="none" w:sz="0" w:space="0" w:color="auto"/>
                <w:left w:val="none" w:sz="0" w:space="0" w:color="auto"/>
                <w:bottom w:val="none" w:sz="0" w:space="0" w:color="auto"/>
                <w:right w:val="none" w:sz="0" w:space="0" w:color="auto"/>
              </w:divBdr>
            </w:div>
          </w:divsChild>
        </w:div>
        <w:div w:id="1440560734">
          <w:marLeft w:val="0"/>
          <w:marRight w:val="0"/>
          <w:marTop w:val="0"/>
          <w:marBottom w:val="0"/>
          <w:divBdr>
            <w:top w:val="none" w:sz="0" w:space="0" w:color="auto"/>
            <w:left w:val="none" w:sz="0" w:space="0" w:color="auto"/>
            <w:bottom w:val="none" w:sz="0" w:space="0" w:color="auto"/>
            <w:right w:val="none" w:sz="0" w:space="0" w:color="auto"/>
          </w:divBdr>
        </w:div>
        <w:div w:id="1237595036">
          <w:marLeft w:val="0"/>
          <w:marRight w:val="0"/>
          <w:marTop w:val="0"/>
          <w:marBottom w:val="0"/>
          <w:divBdr>
            <w:top w:val="none" w:sz="0" w:space="0" w:color="auto"/>
            <w:left w:val="none" w:sz="0" w:space="0" w:color="auto"/>
            <w:bottom w:val="none" w:sz="0" w:space="0" w:color="auto"/>
            <w:right w:val="none" w:sz="0" w:space="0" w:color="auto"/>
          </w:divBdr>
        </w:div>
        <w:div w:id="40441211">
          <w:marLeft w:val="0"/>
          <w:marRight w:val="0"/>
          <w:marTop w:val="0"/>
          <w:marBottom w:val="0"/>
          <w:divBdr>
            <w:top w:val="none" w:sz="0" w:space="0" w:color="auto"/>
            <w:left w:val="none" w:sz="0" w:space="0" w:color="auto"/>
            <w:bottom w:val="none" w:sz="0" w:space="0" w:color="auto"/>
            <w:right w:val="none" w:sz="0" w:space="0" w:color="auto"/>
          </w:divBdr>
        </w:div>
        <w:div w:id="797184523">
          <w:marLeft w:val="0"/>
          <w:marRight w:val="0"/>
          <w:marTop w:val="0"/>
          <w:marBottom w:val="0"/>
          <w:divBdr>
            <w:top w:val="none" w:sz="0" w:space="0" w:color="auto"/>
            <w:left w:val="none" w:sz="0" w:space="0" w:color="auto"/>
            <w:bottom w:val="none" w:sz="0" w:space="0" w:color="auto"/>
            <w:right w:val="none" w:sz="0" w:space="0" w:color="auto"/>
          </w:divBdr>
        </w:div>
        <w:div w:id="742917323">
          <w:marLeft w:val="0"/>
          <w:marRight w:val="0"/>
          <w:marTop w:val="0"/>
          <w:marBottom w:val="0"/>
          <w:divBdr>
            <w:top w:val="none" w:sz="0" w:space="0" w:color="auto"/>
            <w:left w:val="none" w:sz="0" w:space="0" w:color="auto"/>
            <w:bottom w:val="none" w:sz="0" w:space="0" w:color="auto"/>
            <w:right w:val="none" w:sz="0" w:space="0" w:color="auto"/>
          </w:divBdr>
        </w:div>
        <w:div w:id="1545943745">
          <w:marLeft w:val="0"/>
          <w:marRight w:val="0"/>
          <w:marTop w:val="0"/>
          <w:marBottom w:val="0"/>
          <w:divBdr>
            <w:top w:val="none" w:sz="0" w:space="0" w:color="auto"/>
            <w:left w:val="none" w:sz="0" w:space="0" w:color="auto"/>
            <w:bottom w:val="none" w:sz="0" w:space="0" w:color="auto"/>
            <w:right w:val="none" w:sz="0" w:space="0" w:color="auto"/>
          </w:divBdr>
        </w:div>
      </w:divsChild>
    </w:div>
    <w:div w:id="310256499">
      <w:bodyDiv w:val="1"/>
      <w:marLeft w:val="0"/>
      <w:marRight w:val="0"/>
      <w:marTop w:val="0"/>
      <w:marBottom w:val="0"/>
      <w:divBdr>
        <w:top w:val="none" w:sz="0" w:space="0" w:color="auto"/>
        <w:left w:val="none" w:sz="0" w:space="0" w:color="auto"/>
        <w:bottom w:val="none" w:sz="0" w:space="0" w:color="auto"/>
        <w:right w:val="none" w:sz="0" w:space="0" w:color="auto"/>
      </w:divBdr>
      <w:divsChild>
        <w:div w:id="1342930196">
          <w:marLeft w:val="0"/>
          <w:marRight w:val="0"/>
          <w:marTop w:val="0"/>
          <w:marBottom w:val="0"/>
          <w:divBdr>
            <w:top w:val="none" w:sz="0" w:space="0" w:color="auto"/>
            <w:left w:val="none" w:sz="0" w:space="0" w:color="auto"/>
            <w:bottom w:val="none" w:sz="0" w:space="0" w:color="auto"/>
            <w:right w:val="none" w:sz="0" w:space="0" w:color="auto"/>
          </w:divBdr>
          <w:divsChild>
            <w:div w:id="1433819289">
              <w:marLeft w:val="0"/>
              <w:marRight w:val="0"/>
              <w:marTop w:val="0"/>
              <w:marBottom w:val="0"/>
              <w:divBdr>
                <w:top w:val="none" w:sz="0" w:space="0" w:color="auto"/>
                <w:left w:val="none" w:sz="0" w:space="0" w:color="auto"/>
                <w:bottom w:val="none" w:sz="0" w:space="0" w:color="auto"/>
                <w:right w:val="none" w:sz="0" w:space="0" w:color="auto"/>
              </w:divBdr>
            </w:div>
            <w:div w:id="183176155">
              <w:marLeft w:val="0"/>
              <w:marRight w:val="0"/>
              <w:marTop w:val="0"/>
              <w:marBottom w:val="0"/>
              <w:divBdr>
                <w:top w:val="none" w:sz="0" w:space="0" w:color="auto"/>
                <w:left w:val="none" w:sz="0" w:space="0" w:color="auto"/>
                <w:bottom w:val="none" w:sz="0" w:space="0" w:color="auto"/>
                <w:right w:val="none" w:sz="0" w:space="0" w:color="auto"/>
              </w:divBdr>
            </w:div>
            <w:div w:id="1733194303">
              <w:marLeft w:val="0"/>
              <w:marRight w:val="0"/>
              <w:marTop w:val="0"/>
              <w:marBottom w:val="0"/>
              <w:divBdr>
                <w:top w:val="none" w:sz="0" w:space="0" w:color="auto"/>
                <w:left w:val="none" w:sz="0" w:space="0" w:color="auto"/>
                <w:bottom w:val="none" w:sz="0" w:space="0" w:color="auto"/>
                <w:right w:val="none" w:sz="0" w:space="0" w:color="auto"/>
              </w:divBdr>
            </w:div>
            <w:div w:id="211885778">
              <w:marLeft w:val="0"/>
              <w:marRight w:val="0"/>
              <w:marTop w:val="0"/>
              <w:marBottom w:val="0"/>
              <w:divBdr>
                <w:top w:val="none" w:sz="0" w:space="0" w:color="auto"/>
                <w:left w:val="none" w:sz="0" w:space="0" w:color="auto"/>
                <w:bottom w:val="none" w:sz="0" w:space="0" w:color="auto"/>
                <w:right w:val="none" w:sz="0" w:space="0" w:color="auto"/>
              </w:divBdr>
            </w:div>
            <w:div w:id="1619676805">
              <w:marLeft w:val="0"/>
              <w:marRight w:val="0"/>
              <w:marTop w:val="0"/>
              <w:marBottom w:val="0"/>
              <w:divBdr>
                <w:top w:val="none" w:sz="0" w:space="0" w:color="auto"/>
                <w:left w:val="none" w:sz="0" w:space="0" w:color="auto"/>
                <w:bottom w:val="none" w:sz="0" w:space="0" w:color="auto"/>
                <w:right w:val="none" w:sz="0" w:space="0" w:color="auto"/>
              </w:divBdr>
            </w:div>
            <w:div w:id="1858882960">
              <w:marLeft w:val="0"/>
              <w:marRight w:val="0"/>
              <w:marTop w:val="0"/>
              <w:marBottom w:val="0"/>
              <w:divBdr>
                <w:top w:val="none" w:sz="0" w:space="0" w:color="auto"/>
                <w:left w:val="none" w:sz="0" w:space="0" w:color="auto"/>
                <w:bottom w:val="none" w:sz="0" w:space="0" w:color="auto"/>
                <w:right w:val="none" w:sz="0" w:space="0" w:color="auto"/>
              </w:divBdr>
            </w:div>
            <w:div w:id="611941260">
              <w:marLeft w:val="0"/>
              <w:marRight w:val="0"/>
              <w:marTop w:val="0"/>
              <w:marBottom w:val="0"/>
              <w:divBdr>
                <w:top w:val="none" w:sz="0" w:space="0" w:color="auto"/>
                <w:left w:val="none" w:sz="0" w:space="0" w:color="auto"/>
                <w:bottom w:val="none" w:sz="0" w:space="0" w:color="auto"/>
                <w:right w:val="none" w:sz="0" w:space="0" w:color="auto"/>
              </w:divBdr>
            </w:div>
          </w:divsChild>
        </w:div>
        <w:div w:id="567571191">
          <w:marLeft w:val="0"/>
          <w:marRight w:val="0"/>
          <w:marTop w:val="0"/>
          <w:marBottom w:val="0"/>
          <w:divBdr>
            <w:top w:val="none" w:sz="0" w:space="0" w:color="auto"/>
            <w:left w:val="none" w:sz="0" w:space="0" w:color="auto"/>
            <w:bottom w:val="none" w:sz="0" w:space="0" w:color="auto"/>
            <w:right w:val="none" w:sz="0" w:space="0" w:color="auto"/>
          </w:divBdr>
        </w:div>
      </w:divsChild>
    </w:div>
    <w:div w:id="1111632211">
      <w:bodyDiv w:val="1"/>
      <w:marLeft w:val="0"/>
      <w:marRight w:val="0"/>
      <w:marTop w:val="0"/>
      <w:marBottom w:val="0"/>
      <w:divBdr>
        <w:top w:val="none" w:sz="0" w:space="0" w:color="auto"/>
        <w:left w:val="none" w:sz="0" w:space="0" w:color="auto"/>
        <w:bottom w:val="none" w:sz="0" w:space="0" w:color="auto"/>
        <w:right w:val="none" w:sz="0" w:space="0" w:color="auto"/>
      </w:divBdr>
      <w:divsChild>
        <w:div w:id="413017055">
          <w:marLeft w:val="0"/>
          <w:marRight w:val="0"/>
          <w:marTop w:val="0"/>
          <w:marBottom w:val="0"/>
          <w:divBdr>
            <w:top w:val="none" w:sz="0" w:space="0" w:color="auto"/>
            <w:left w:val="none" w:sz="0" w:space="0" w:color="auto"/>
            <w:bottom w:val="none" w:sz="0" w:space="0" w:color="auto"/>
            <w:right w:val="none" w:sz="0" w:space="0" w:color="auto"/>
          </w:divBdr>
        </w:div>
        <w:div w:id="1100292757">
          <w:marLeft w:val="0"/>
          <w:marRight w:val="0"/>
          <w:marTop w:val="0"/>
          <w:marBottom w:val="0"/>
          <w:divBdr>
            <w:top w:val="none" w:sz="0" w:space="0" w:color="auto"/>
            <w:left w:val="none" w:sz="0" w:space="0" w:color="auto"/>
            <w:bottom w:val="none" w:sz="0" w:space="0" w:color="auto"/>
            <w:right w:val="none" w:sz="0" w:space="0" w:color="auto"/>
          </w:divBdr>
        </w:div>
        <w:div w:id="1069034484">
          <w:marLeft w:val="0"/>
          <w:marRight w:val="0"/>
          <w:marTop w:val="0"/>
          <w:marBottom w:val="0"/>
          <w:divBdr>
            <w:top w:val="none" w:sz="0" w:space="0" w:color="auto"/>
            <w:left w:val="none" w:sz="0" w:space="0" w:color="auto"/>
            <w:bottom w:val="none" w:sz="0" w:space="0" w:color="auto"/>
            <w:right w:val="none" w:sz="0" w:space="0" w:color="auto"/>
          </w:divBdr>
        </w:div>
        <w:div w:id="1015694920">
          <w:marLeft w:val="0"/>
          <w:marRight w:val="0"/>
          <w:marTop w:val="0"/>
          <w:marBottom w:val="0"/>
          <w:divBdr>
            <w:top w:val="none" w:sz="0" w:space="0" w:color="auto"/>
            <w:left w:val="none" w:sz="0" w:space="0" w:color="auto"/>
            <w:bottom w:val="none" w:sz="0" w:space="0" w:color="auto"/>
            <w:right w:val="none" w:sz="0" w:space="0" w:color="auto"/>
          </w:divBdr>
        </w:div>
        <w:div w:id="1595430191">
          <w:marLeft w:val="0"/>
          <w:marRight w:val="0"/>
          <w:marTop w:val="0"/>
          <w:marBottom w:val="0"/>
          <w:divBdr>
            <w:top w:val="none" w:sz="0" w:space="0" w:color="auto"/>
            <w:left w:val="none" w:sz="0" w:space="0" w:color="auto"/>
            <w:bottom w:val="none" w:sz="0" w:space="0" w:color="auto"/>
            <w:right w:val="none" w:sz="0" w:space="0" w:color="auto"/>
          </w:divBdr>
        </w:div>
        <w:div w:id="387073823">
          <w:marLeft w:val="0"/>
          <w:marRight w:val="0"/>
          <w:marTop w:val="0"/>
          <w:marBottom w:val="0"/>
          <w:divBdr>
            <w:top w:val="none" w:sz="0" w:space="0" w:color="auto"/>
            <w:left w:val="none" w:sz="0" w:space="0" w:color="auto"/>
            <w:bottom w:val="none" w:sz="0" w:space="0" w:color="auto"/>
            <w:right w:val="none" w:sz="0" w:space="0" w:color="auto"/>
          </w:divBdr>
        </w:div>
        <w:div w:id="94136604">
          <w:marLeft w:val="0"/>
          <w:marRight w:val="0"/>
          <w:marTop w:val="0"/>
          <w:marBottom w:val="0"/>
          <w:divBdr>
            <w:top w:val="none" w:sz="0" w:space="0" w:color="auto"/>
            <w:left w:val="none" w:sz="0" w:space="0" w:color="auto"/>
            <w:bottom w:val="none" w:sz="0" w:space="0" w:color="auto"/>
            <w:right w:val="none" w:sz="0" w:space="0" w:color="auto"/>
          </w:divBdr>
        </w:div>
        <w:div w:id="2021737038">
          <w:marLeft w:val="0"/>
          <w:marRight w:val="0"/>
          <w:marTop w:val="0"/>
          <w:marBottom w:val="0"/>
          <w:divBdr>
            <w:top w:val="none" w:sz="0" w:space="0" w:color="auto"/>
            <w:left w:val="none" w:sz="0" w:space="0" w:color="auto"/>
            <w:bottom w:val="none" w:sz="0" w:space="0" w:color="auto"/>
            <w:right w:val="none" w:sz="0" w:space="0" w:color="auto"/>
          </w:divBdr>
        </w:div>
        <w:div w:id="1299453372">
          <w:marLeft w:val="0"/>
          <w:marRight w:val="0"/>
          <w:marTop w:val="0"/>
          <w:marBottom w:val="0"/>
          <w:divBdr>
            <w:top w:val="none" w:sz="0" w:space="0" w:color="auto"/>
            <w:left w:val="none" w:sz="0" w:space="0" w:color="auto"/>
            <w:bottom w:val="none" w:sz="0" w:space="0" w:color="auto"/>
            <w:right w:val="none" w:sz="0" w:space="0" w:color="auto"/>
          </w:divBdr>
        </w:div>
        <w:div w:id="1276599571">
          <w:marLeft w:val="0"/>
          <w:marRight w:val="0"/>
          <w:marTop w:val="0"/>
          <w:marBottom w:val="0"/>
          <w:divBdr>
            <w:top w:val="none" w:sz="0" w:space="0" w:color="auto"/>
            <w:left w:val="none" w:sz="0" w:space="0" w:color="auto"/>
            <w:bottom w:val="none" w:sz="0" w:space="0" w:color="auto"/>
            <w:right w:val="none" w:sz="0" w:space="0" w:color="auto"/>
          </w:divBdr>
        </w:div>
      </w:divsChild>
    </w:div>
    <w:div w:id="1436436448">
      <w:bodyDiv w:val="1"/>
      <w:marLeft w:val="0"/>
      <w:marRight w:val="0"/>
      <w:marTop w:val="0"/>
      <w:marBottom w:val="0"/>
      <w:divBdr>
        <w:top w:val="none" w:sz="0" w:space="0" w:color="auto"/>
        <w:left w:val="none" w:sz="0" w:space="0" w:color="auto"/>
        <w:bottom w:val="none" w:sz="0" w:space="0" w:color="auto"/>
        <w:right w:val="none" w:sz="0" w:space="0" w:color="auto"/>
      </w:divBdr>
      <w:divsChild>
        <w:div w:id="829638448">
          <w:marLeft w:val="0"/>
          <w:marRight w:val="0"/>
          <w:marTop w:val="0"/>
          <w:marBottom w:val="0"/>
          <w:divBdr>
            <w:top w:val="none" w:sz="0" w:space="0" w:color="auto"/>
            <w:left w:val="none" w:sz="0" w:space="0" w:color="auto"/>
            <w:bottom w:val="none" w:sz="0" w:space="0" w:color="auto"/>
            <w:right w:val="none" w:sz="0" w:space="0" w:color="auto"/>
          </w:divBdr>
          <w:divsChild>
            <w:div w:id="1444298772">
              <w:marLeft w:val="0"/>
              <w:marRight w:val="0"/>
              <w:marTop w:val="0"/>
              <w:marBottom w:val="0"/>
              <w:divBdr>
                <w:top w:val="none" w:sz="0" w:space="0" w:color="auto"/>
                <w:left w:val="none" w:sz="0" w:space="0" w:color="auto"/>
                <w:bottom w:val="none" w:sz="0" w:space="0" w:color="auto"/>
                <w:right w:val="none" w:sz="0" w:space="0" w:color="auto"/>
              </w:divBdr>
            </w:div>
            <w:div w:id="1654942255">
              <w:marLeft w:val="0"/>
              <w:marRight w:val="0"/>
              <w:marTop w:val="0"/>
              <w:marBottom w:val="0"/>
              <w:divBdr>
                <w:top w:val="none" w:sz="0" w:space="0" w:color="auto"/>
                <w:left w:val="none" w:sz="0" w:space="0" w:color="auto"/>
                <w:bottom w:val="none" w:sz="0" w:space="0" w:color="auto"/>
                <w:right w:val="none" w:sz="0" w:space="0" w:color="auto"/>
              </w:divBdr>
            </w:div>
            <w:div w:id="597368876">
              <w:marLeft w:val="0"/>
              <w:marRight w:val="0"/>
              <w:marTop w:val="0"/>
              <w:marBottom w:val="0"/>
              <w:divBdr>
                <w:top w:val="none" w:sz="0" w:space="0" w:color="auto"/>
                <w:left w:val="none" w:sz="0" w:space="0" w:color="auto"/>
                <w:bottom w:val="none" w:sz="0" w:space="0" w:color="auto"/>
                <w:right w:val="none" w:sz="0" w:space="0" w:color="auto"/>
              </w:divBdr>
            </w:div>
            <w:div w:id="957418865">
              <w:marLeft w:val="0"/>
              <w:marRight w:val="0"/>
              <w:marTop w:val="0"/>
              <w:marBottom w:val="0"/>
              <w:divBdr>
                <w:top w:val="none" w:sz="0" w:space="0" w:color="auto"/>
                <w:left w:val="none" w:sz="0" w:space="0" w:color="auto"/>
                <w:bottom w:val="none" w:sz="0" w:space="0" w:color="auto"/>
                <w:right w:val="none" w:sz="0" w:space="0" w:color="auto"/>
              </w:divBdr>
            </w:div>
            <w:div w:id="604847214">
              <w:marLeft w:val="0"/>
              <w:marRight w:val="0"/>
              <w:marTop w:val="0"/>
              <w:marBottom w:val="0"/>
              <w:divBdr>
                <w:top w:val="none" w:sz="0" w:space="0" w:color="auto"/>
                <w:left w:val="none" w:sz="0" w:space="0" w:color="auto"/>
                <w:bottom w:val="none" w:sz="0" w:space="0" w:color="auto"/>
                <w:right w:val="none" w:sz="0" w:space="0" w:color="auto"/>
              </w:divBdr>
            </w:div>
            <w:div w:id="1323436959">
              <w:marLeft w:val="0"/>
              <w:marRight w:val="0"/>
              <w:marTop w:val="0"/>
              <w:marBottom w:val="0"/>
              <w:divBdr>
                <w:top w:val="none" w:sz="0" w:space="0" w:color="auto"/>
                <w:left w:val="none" w:sz="0" w:space="0" w:color="auto"/>
                <w:bottom w:val="none" w:sz="0" w:space="0" w:color="auto"/>
                <w:right w:val="none" w:sz="0" w:space="0" w:color="auto"/>
              </w:divBdr>
            </w:div>
            <w:div w:id="1727221096">
              <w:marLeft w:val="0"/>
              <w:marRight w:val="0"/>
              <w:marTop w:val="0"/>
              <w:marBottom w:val="0"/>
              <w:divBdr>
                <w:top w:val="none" w:sz="0" w:space="0" w:color="auto"/>
                <w:left w:val="none" w:sz="0" w:space="0" w:color="auto"/>
                <w:bottom w:val="none" w:sz="0" w:space="0" w:color="auto"/>
                <w:right w:val="none" w:sz="0" w:space="0" w:color="auto"/>
              </w:divBdr>
            </w:div>
          </w:divsChild>
        </w:div>
        <w:div w:id="204953588">
          <w:marLeft w:val="0"/>
          <w:marRight w:val="0"/>
          <w:marTop w:val="0"/>
          <w:marBottom w:val="0"/>
          <w:divBdr>
            <w:top w:val="none" w:sz="0" w:space="0" w:color="auto"/>
            <w:left w:val="none" w:sz="0" w:space="0" w:color="auto"/>
            <w:bottom w:val="none" w:sz="0" w:space="0" w:color="auto"/>
            <w:right w:val="none" w:sz="0" w:space="0" w:color="auto"/>
          </w:divBdr>
        </w:div>
      </w:divsChild>
    </w:div>
    <w:div w:id="1545213348">
      <w:bodyDiv w:val="1"/>
      <w:marLeft w:val="0"/>
      <w:marRight w:val="0"/>
      <w:marTop w:val="0"/>
      <w:marBottom w:val="0"/>
      <w:divBdr>
        <w:top w:val="none" w:sz="0" w:space="0" w:color="auto"/>
        <w:left w:val="none" w:sz="0" w:space="0" w:color="auto"/>
        <w:bottom w:val="none" w:sz="0" w:space="0" w:color="auto"/>
        <w:right w:val="none" w:sz="0" w:space="0" w:color="auto"/>
      </w:divBdr>
      <w:divsChild>
        <w:div w:id="965618954">
          <w:marLeft w:val="0"/>
          <w:marRight w:val="0"/>
          <w:marTop w:val="0"/>
          <w:marBottom w:val="0"/>
          <w:divBdr>
            <w:top w:val="none" w:sz="0" w:space="0" w:color="auto"/>
            <w:left w:val="none" w:sz="0" w:space="0" w:color="auto"/>
            <w:bottom w:val="none" w:sz="0" w:space="0" w:color="auto"/>
            <w:right w:val="none" w:sz="0" w:space="0" w:color="auto"/>
          </w:divBdr>
          <w:divsChild>
            <w:div w:id="1409501627">
              <w:marLeft w:val="0"/>
              <w:marRight w:val="0"/>
              <w:marTop w:val="0"/>
              <w:marBottom w:val="0"/>
              <w:divBdr>
                <w:top w:val="none" w:sz="0" w:space="0" w:color="auto"/>
                <w:left w:val="none" w:sz="0" w:space="0" w:color="auto"/>
                <w:bottom w:val="none" w:sz="0" w:space="0" w:color="auto"/>
                <w:right w:val="none" w:sz="0" w:space="0" w:color="auto"/>
              </w:divBdr>
            </w:div>
            <w:div w:id="871578402">
              <w:marLeft w:val="0"/>
              <w:marRight w:val="0"/>
              <w:marTop w:val="0"/>
              <w:marBottom w:val="0"/>
              <w:divBdr>
                <w:top w:val="none" w:sz="0" w:space="0" w:color="auto"/>
                <w:left w:val="none" w:sz="0" w:space="0" w:color="auto"/>
                <w:bottom w:val="none" w:sz="0" w:space="0" w:color="auto"/>
                <w:right w:val="none" w:sz="0" w:space="0" w:color="auto"/>
              </w:divBdr>
            </w:div>
            <w:div w:id="624628441">
              <w:marLeft w:val="0"/>
              <w:marRight w:val="0"/>
              <w:marTop w:val="0"/>
              <w:marBottom w:val="0"/>
              <w:divBdr>
                <w:top w:val="none" w:sz="0" w:space="0" w:color="auto"/>
                <w:left w:val="none" w:sz="0" w:space="0" w:color="auto"/>
                <w:bottom w:val="none" w:sz="0" w:space="0" w:color="auto"/>
                <w:right w:val="none" w:sz="0" w:space="0" w:color="auto"/>
              </w:divBdr>
            </w:div>
            <w:div w:id="452526731">
              <w:marLeft w:val="0"/>
              <w:marRight w:val="0"/>
              <w:marTop w:val="0"/>
              <w:marBottom w:val="0"/>
              <w:divBdr>
                <w:top w:val="none" w:sz="0" w:space="0" w:color="auto"/>
                <w:left w:val="none" w:sz="0" w:space="0" w:color="auto"/>
                <w:bottom w:val="none" w:sz="0" w:space="0" w:color="auto"/>
                <w:right w:val="none" w:sz="0" w:space="0" w:color="auto"/>
              </w:divBdr>
            </w:div>
            <w:div w:id="420831703">
              <w:marLeft w:val="0"/>
              <w:marRight w:val="0"/>
              <w:marTop w:val="0"/>
              <w:marBottom w:val="0"/>
              <w:divBdr>
                <w:top w:val="none" w:sz="0" w:space="0" w:color="auto"/>
                <w:left w:val="none" w:sz="0" w:space="0" w:color="auto"/>
                <w:bottom w:val="none" w:sz="0" w:space="0" w:color="auto"/>
                <w:right w:val="none" w:sz="0" w:space="0" w:color="auto"/>
              </w:divBdr>
            </w:div>
            <w:div w:id="519438462">
              <w:marLeft w:val="0"/>
              <w:marRight w:val="0"/>
              <w:marTop w:val="0"/>
              <w:marBottom w:val="0"/>
              <w:divBdr>
                <w:top w:val="none" w:sz="0" w:space="0" w:color="auto"/>
                <w:left w:val="none" w:sz="0" w:space="0" w:color="auto"/>
                <w:bottom w:val="none" w:sz="0" w:space="0" w:color="auto"/>
                <w:right w:val="none" w:sz="0" w:space="0" w:color="auto"/>
              </w:divBdr>
            </w:div>
            <w:div w:id="1568146124">
              <w:marLeft w:val="0"/>
              <w:marRight w:val="0"/>
              <w:marTop w:val="0"/>
              <w:marBottom w:val="0"/>
              <w:divBdr>
                <w:top w:val="none" w:sz="0" w:space="0" w:color="auto"/>
                <w:left w:val="none" w:sz="0" w:space="0" w:color="auto"/>
                <w:bottom w:val="none" w:sz="0" w:space="0" w:color="auto"/>
                <w:right w:val="none" w:sz="0" w:space="0" w:color="auto"/>
              </w:divBdr>
            </w:div>
            <w:div w:id="1711876038">
              <w:marLeft w:val="0"/>
              <w:marRight w:val="0"/>
              <w:marTop w:val="0"/>
              <w:marBottom w:val="0"/>
              <w:divBdr>
                <w:top w:val="none" w:sz="0" w:space="0" w:color="auto"/>
                <w:left w:val="none" w:sz="0" w:space="0" w:color="auto"/>
                <w:bottom w:val="none" w:sz="0" w:space="0" w:color="auto"/>
                <w:right w:val="none" w:sz="0" w:space="0" w:color="auto"/>
              </w:divBdr>
            </w:div>
            <w:div w:id="1921523316">
              <w:marLeft w:val="0"/>
              <w:marRight w:val="0"/>
              <w:marTop w:val="0"/>
              <w:marBottom w:val="0"/>
              <w:divBdr>
                <w:top w:val="none" w:sz="0" w:space="0" w:color="auto"/>
                <w:left w:val="none" w:sz="0" w:space="0" w:color="auto"/>
                <w:bottom w:val="none" w:sz="0" w:space="0" w:color="auto"/>
                <w:right w:val="none" w:sz="0" w:space="0" w:color="auto"/>
              </w:divBdr>
            </w:div>
            <w:div w:id="1730500159">
              <w:marLeft w:val="0"/>
              <w:marRight w:val="0"/>
              <w:marTop w:val="0"/>
              <w:marBottom w:val="0"/>
              <w:divBdr>
                <w:top w:val="none" w:sz="0" w:space="0" w:color="auto"/>
                <w:left w:val="none" w:sz="0" w:space="0" w:color="auto"/>
                <w:bottom w:val="none" w:sz="0" w:space="0" w:color="auto"/>
                <w:right w:val="none" w:sz="0" w:space="0" w:color="auto"/>
              </w:divBdr>
            </w:div>
            <w:div w:id="1119646698">
              <w:marLeft w:val="0"/>
              <w:marRight w:val="0"/>
              <w:marTop w:val="0"/>
              <w:marBottom w:val="0"/>
              <w:divBdr>
                <w:top w:val="none" w:sz="0" w:space="0" w:color="auto"/>
                <w:left w:val="none" w:sz="0" w:space="0" w:color="auto"/>
                <w:bottom w:val="none" w:sz="0" w:space="0" w:color="auto"/>
                <w:right w:val="none" w:sz="0" w:space="0" w:color="auto"/>
              </w:divBdr>
            </w:div>
            <w:div w:id="312607054">
              <w:marLeft w:val="0"/>
              <w:marRight w:val="0"/>
              <w:marTop w:val="0"/>
              <w:marBottom w:val="0"/>
              <w:divBdr>
                <w:top w:val="none" w:sz="0" w:space="0" w:color="auto"/>
                <w:left w:val="none" w:sz="0" w:space="0" w:color="auto"/>
                <w:bottom w:val="none" w:sz="0" w:space="0" w:color="auto"/>
                <w:right w:val="none" w:sz="0" w:space="0" w:color="auto"/>
              </w:divBdr>
            </w:div>
            <w:div w:id="632564736">
              <w:marLeft w:val="0"/>
              <w:marRight w:val="0"/>
              <w:marTop w:val="0"/>
              <w:marBottom w:val="0"/>
              <w:divBdr>
                <w:top w:val="none" w:sz="0" w:space="0" w:color="auto"/>
                <w:left w:val="none" w:sz="0" w:space="0" w:color="auto"/>
                <w:bottom w:val="none" w:sz="0" w:space="0" w:color="auto"/>
                <w:right w:val="none" w:sz="0" w:space="0" w:color="auto"/>
              </w:divBdr>
            </w:div>
            <w:div w:id="555239921">
              <w:marLeft w:val="0"/>
              <w:marRight w:val="0"/>
              <w:marTop w:val="0"/>
              <w:marBottom w:val="0"/>
              <w:divBdr>
                <w:top w:val="none" w:sz="0" w:space="0" w:color="auto"/>
                <w:left w:val="none" w:sz="0" w:space="0" w:color="auto"/>
                <w:bottom w:val="none" w:sz="0" w:space="0" w:color="auto"/>
                <w:right w:val="none" w:sz="0" w:space="0" w:color="auto"/>
              </w:divBdr>
            </w:div>
            <w:div w:id="797912813">
              <w:marLeft w:val="0"/>
              <w:marRight w:val="0"/>
              <w:marTop w:val="0"/>
              <w:marBottom w:val="0"/>
              <w:divBdr>
                <w:top w:val="none" w:sz="0" w:space="0" w:color="auto"/>
                <w:left w:val="none" w:sz="0" w:space="0" w:color="auto"/>
                <w:bottom w:val="none" w:sz="0" w:space="0" w:color="auto"/>
                <w:right w:val="none" w:sz="0" w:space="0" w:color="auto"/>
              </w:divBdr>
            </w:div>
            <w:div w:id="1204518292">
              <w:marLeft w:val="0"/>
              <w:marRight w:val="0"/>
              <w:marTop w:val="0"/>
              <w:marBottom w:val="0"/>
              <w:divBdr>
                <w:top w:val="none" w:sz="0" w:space="0" w:color="auto"/>
                <w:left w:val="none" w:sz="0" w:space="0" w:color="auto"/>
                <w:bottom w:val="none" w:sz="0" w:space="0" w:color="auto"/>
                <w:right w:val="none" w:sz="0" w:space="0" w:color="auto"/>
              </w:divBdr>
            </w:div>
            <w:div w:id="1042367016">
              <w:marLeft w:val="0"/>
              <w:marRight w:val="0"/>
              <w:marTop w:val="0"/>
              <w:marBottom w:val="0"/>
              <w:divBdr>
                <w:top w:val="none" w:sz="0" w:space="0" w:color="auto"/>
                <w:left w:val="none" w:sz="0" w:space="0" w:color="auto"/>
                <w:bottom w:val="none" w:sz="0" w:space="0" w:color="auto"/>
                <w:right w:val="none" w:sz="0" w:space="0" w:color="auto"/>
              </w:divBdr>
            </w:div>
            <w:div w:id="589851568">
              <w:marLeft w:val="0"/>
              <w:marRight w:val="0"/>
              <w:marTop w:val="0"/>
              <w:marBottom w:val="0"/>
              <w:divBdr>
                <w:top w:val="none" w:sz="0" w:space="0" w:color="auto"/>
                <w:left w:val="none" w:sz="0" w:space="0" w:color="auto"/>
                <w:bottom w:val="none" w:sz="0" w:space="0" w:color="auto"/>
                <w:right w:val="none" w:sz="0" w:space="0" w:color="auto"/>
              </w:divBdr>
            </w:div>
            <w:div w:id="1654524535">
              <w:marLeft w:val="0"/>
              <w:marRight w:val="0"/>
              <w:marTop w:val="0"/>
              <w:marBottom w:val="0"/>
              <w:divBdr>
                <w:top w:val="none" w:sz="0" w:space="0" w:color="auto"/>
                <w:left w:val="none" w:sz="0" w:space="0" w:color="auto"/>
                <w:bottom w:val="none" w:sz="0" w:space="0" w:color="auto"/>
                <w:right w:val="none" w:sz="0" w:space="0" w:color="auto"/>
              </w:divBdr>
            </w:div>
            <w:div w:id="1948586579">
              <w:marLeft w:val="0"/>
              <w:marRight w:val="0"/>
              <w:marTop w:val="0"/>
              <w:marBottom w:val="0"/>
              <w:divBdr>
                <w:top w:val="none" w:sz="0" w:space="0" w:color="auto"/>
                <w:left w:val="none" w:sz="0" w:space="0" w:color="auto"/>
                <w:bottom w:val="none" w:sz="0" w:space="0" w:color="auto"/>
                <w:right w:val="none" w:sz="0" w:space="0" w:color="auto"/>
              </w:divBdr>
            </w:div>
            <w:div w:id="394283084">
              <w:marLeft w:val="0"/>
              <w:marRight w:val="0"/>
              <w:marTop w:val="0"/>
              <w:marBottom w:val="0"/>
              <w:divBdr>
                <w:top w:val="none" w:sz="0" w:space="0" w:color="auto"/>
                <w:left w:val="none" w:sz="0" w:space="0" w:color="auto"/>
                <w:bottom w:val="none" w:sz="0" w:space="0" w:color="auto"/>
                <w:right w:val="none" w:sz="0" w:space="0" w:color="auto"/>
              </w:divBdr>
            </w:div>
            <w:div w:id="886263378">
              <w:marLeft w:val="0"/>
              <w:marRight w:val="0"/>
              <w:marTop w:val="0"/>
              <w:marBottom w:val="0"/>
              <w:divBdr>
                <w:top w:val="none" w:sz="0" w:space="0" w:color="auto"/>
                <w:left w:val="none" w:sz="0" w:space="0" w:color="auto"/>
                <w:bottom w:val="none" w:sz="0" w:space="0" w:color="auto"/>
                <w:right w:val="none" w:sz="0" w:space="0" w:color="auto"/>
              </w:divBdr>
            </w:div>
          </w:divsChild>
        </w:div>
        <w:div w:id="1215579383">
          <w:marLeft w:val="0"/>
          <w:marRight w:val="0"/>
          <w:marTop w:val="0"/>
          <w:marBottom w:val="0"/>
          <w:divBdr>
            <w:top w:val="none" w:sz="0" w:space="0" w:color="auto"/>
            <w:left w:val="none" w:sz="0" w:space="0" w:color="auto"/>
            <w:bottom w:val="none" w:sz="0" w:space="0" w:color="auto"/>
            <w:right w:val="none" w:sz="0" w:space="0" w:color="auto"/>
          </w:divBdr>
          <w:divsChild>
            <w:div w:id="2103186290">
              <w:marLeft w:val="0"/>
              <w:marRight w:val="0"/>
              <w:marTop w:val="0"/>
              <w:marBottom w:val="0"/>
              <w:divBdr>
                <w:top w:val="none" w:sz="0" w:space="0" w:color="auto"/>
                <w:left w:val="none" w:sz="0" w:space="0" w:color="auto"/>
                <w:bottom w:val="none" w:sz="0" w:space="0" w:color="auto"/>
                <w:right w:val="none" w:sz="0" w:space="0" w:color="auto"/>
              </w:divBdr>
            </w:div>
            <w:div w:id="184099448">
              <w:marLeft w:val="0"/>
              <w:marRight w:val="0"/>
              <w:marTop w:val="0"/>
              <w:marBottom w:val="0"/>
              <w:divBdr>
                <w:top w:val="none" w:sz="0" w:space="0" w:color="auto"/>
                <w:left w:val="none" w:sz="0" w:space="0" w:color="auto"/>
                <w:bottom w:val="none" w:sz="0" w:space="0" w:color="auto"/>
                <w:right w:val="none" w:sz="0" w:space="0" w:color="auto"/>
              </w:divBdr>
            </w:div>
            <w:div w:id="150551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egalAct.html?documentId=48f395c0e05111eead77e967e3995264"/>
  <Relationship Id="rId13" Type="http://schemas.openxmlformats.org/officeDocument/2006/relationships/hyperlink" TargetMode="External" Target="https://www.e-tar.lt/portal/legalAct.html?documentId=48f395c0e05111eead77e967e3995264"/>
  <Relationship Id="rId14" Type="http://schemas.openxmlformats.org/officeDocument/2006/relationships/hyperlink" TargetMode="External" Target="https://www.e-tar.lt/portal/legalAct.html?documentId=48f395c0e05111eead77e967e3995264"/>
  <Relationship Id="rId15" Type="http://schemas.openxmlformats.org/officeDocument/2006/relationships/hyperlink" TargetMode="External" Target="https://www.e-tar.lt/portal/legalAct.html?documentId=71812ce0ddba11ed9978886e85107ab2"/>
  <Relationship Id="rId16" Type="http://schemas.openxmlformats.org/officeDocument/2006/relationships/hyperlink" TargetMode="External" Target="https://www.e-tar.lt/portal/legalAct.html?documentId=48f395c0e05111eead77e967e3995264"/>
  <Relationship Id="rId17" Type="http://schemas.openxmlformats.org/officeDocument/2006/relationships/hyperlink" TargetMode="External" Target="https://www.e-tar.lt/portal/legalAct.html?documentId=71812ce0ddba11ed9978886e85107ab2"/>
  <Relationship Id="rId18" Type="http://schemas.openxmlformats.org/officeDocument/2006/relationships/hyperlink" TargetMode="External" Target="https://www.e-tar.lt/portal/legalAct.html?documentId=48f395c0e05111eead77e967e3995264"/>
  <Relationship Id="rId19" Type="http://schemas.openxmlformats.org/officeDocument/2006/relationships/hyperlink" TargetMode="External" Target="https://www.e-tar.lt/portal/legalAct.html?documentId=48f395c0e05111eead77e967e3995264"/>
  <Relationship Id="rId2" Type="http://schemas.openxmlformats.org/officeDocument/2006/relationships/settings" Target="settings.xml"/>
  <Relationship Id="rId20" Type="http://schemas.openxmlformats.org/officeDocument/2006/relationships/hyperlink" TargetMode="External" Target="https://www.e-tar.lt/portal/legalAct.html?documentId=48f395c0e05111eead77e967e3995264"/>
  <Relationship Id="rId21" Type="http://schemas.openxmlformats.org/officeDocument/2006/relationships/hyperlink" TargetMode="External" Target="https://www.e-tar.lt/portal/legalAct.html?documentId=48f395c0e05111eead77e967e3995264"/>
  <Relationship Id="rId22" Type="http://schemas.openxmlformats.org/officeDocument/2006/relationships/hyperlink" TargetMode="External" Target="https://www.e-tar.lt/portal/legalAct.html?documentId=48f395c0e05111eead77e967e3995264"/>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24db0cd15794d5a90bac3af13b8e6a0" PartId="f905774a6be347c280af37bd617a54ce">
    <Part Type="preambule" DocPartId="91fb606ee90148ea8e456aec48735675" PartId="7ae706ba43bf43be94e139d0733a28f2"/>
    <Part Type="punktas" Nr="1" Abbr="1 p." DocPartId="c662ca7851044a04bb91052f33beaa3f" PartId="67ab4e4afd1a46f7b49f6e34894a6f5f">
      <Part Type="papunktis" Nr="1.1" Abbr="1.1 pp." DocPartId="24b8d8fed2bb479f90de4fc0dfe1a900" PartId="351f1d0ed7d04491b5a9289a5375feb8">
        <Part Type="citata" DocPartId="feb16919b2a347c1826e6145b3f3957c" PartId="028ff35ab0ca419796ad194c11452b69">
          <Part Type="punktas" Nr="4" Abbr="4 p." DocPartId="b9a6257f3a584fafac121d040d0e313b" PartId="743db0e5c4ee41c8a8d3b4cc5b433505"/>
        </Part>
      </Part>
      <Part Type="papunktis" Nr="1.2" Abbr="1.2 pp." DocPartId="6e370dc60a074a5aa7ff7a86adee1188" PartId="dbd4d4205a6c47b883532cd34d1e21d2">
        <Part Type="citata" DocPartId="f16078cdbba8473abeaf20993ff6bbe9" PartId="6dd9f7f741434764ba788e6b5650ebb7">
          <Part Type="punktas" Nr="18" Abbr="18 p." DocPartId="16d5c6a762eb4f06b7629810267c5ee5" PartId="e1a84fdb61db420d8459f2b15958a381"/>
        </Part>
      </Part>
      <Part Type="papunktis" Nr="1.3" Abbr="1.3 pp." DocPartId="af7a03562fd24de3a7ea8f6935794459" PartId="3fdb1db042164594b457ef6c75a2e65d">
        <Part Type="citata" DocPartId="7bd70b59d82648e5a7329d97a962163d" PartId="c1d07e99c2d64795a4d005977f21d760">
          <Part Type="punktas" Nr="26" Abbr="26 p." DocPartId="5880ef3a6a554672bffa8caa3e5d1f9f" PartId="545e183f191a4bdeafdabf24dbef8def"/>
        </Part>
      </Part>
      <Part Type="papunktis" Nr="1.4" Abbr="1.4 pp." DocPartId="25892c1422b94deebd949b31e995b5d1" PartId="2e34083855e0409c86337db7a04b97f1">
        <Part Type="citata" DocPartId="1ee6f1c5611c47cebf74b12b7e5e0dc0" PartId="2446c45fdd5c49e39856631b5359ca18">
          <Part Type="punktas" Nr="27" Abbr="27 p." DocPartId="9b7d91b30d514e599e484d780e7a97a8" PartId="a7c5e44fca874730bc8f3feeb76492ce"/>
        </Part>
      </Part>
      <Part Type="papunktis" Nr="1.5" Abbr="1.5 pp." DocPartId="81a6ab47bc1046388348a8eac45c4ee7" PartId="a3139059aeba4a198436d22a93b2f078">
        <Part Type="citata" DocPartId="14e6de2ad2864930904f1de278bedf43" PartId="bea98d24c319498d9d65367e945d5d9e">
          <Part Type="punktas" Nr="54" Abbr="54 p." DocPartId="f91e653b01bf4330b765b98e8dc103dd" PartId="656b2d7f23c645b3904b99d3a43f0fde"/>
        </Part>
      </Part>
      <Part Type="papunktis" Nr="1.6" Abbr="1.6 pp." DocPartId="310f4d94c2714e31858ff10227c1ca06" PartId="5625e6d64ce34e28a358e47261927a32">
        <Part Type="citata" DocPartId="3f919f984a634e0c8b6cbcac936c52bb" PartId="4d6f5425606b455d8a137d7f64cd8e23">
          <Part Type="punktas" Nr="55" Abbr="55 p." DocPartId="66d430780ec54c18b1c72fa545499f37" PartId="73541d86c96a475da55a28b0a1f5a891"/>
        </Part>
      </Part>
      <Part Type="papunktis" Nr="1.7" Abbr="1.7 pp." DocPartId="78a9fb7dc2c14e6fb47c6b5ecd0e066d" PartId="f18fe57cf4bd45e78a52c90f144f48f1">
        <Part Type="citata" DocPartId="239bdf9150e147b2ad18ecfd2f33713a" PartId="9613dbacb89444cd84b2bcd61bd2dbe1">
          <Part Type="punktas" Nr="59" Abbr="59 p." DocPartId="6b4f8749598e41eab54189088eae1ef2" PartId="3e44216d78014a9193459d8a3f6d1a1f"/>
        </Part>
      </Part>
      <Part Type="papunktis" Nr="1.8" Abbr="1.8 pp." DocPartId="151e3cb3a7ee44e087b7fcfe4cd2a83b" PartId="13e69483d3f24d96826655a57f3e3848">
        <Part Type="citata" DocPartId="3a40690723d344608ddc417e884d1b4a" PartId="776e2fa0f2ac45b2bcc4d40878cb51e7">
          <Part Type="punktas" Nr="79" Abbr="79 p." DocPartId="c0e3c0b1874441519d9c8c04e4ae8b5d" PartId="891357c836ef40c1ab616bc1101665e8"/>
        </Part>
      </Part>
      <Part Type="papunktis" Nr="1.9" Abbr="1.9 pp." DocPartId="ca8818cb7bf04b3e91062d33be1104d0" PartId="38a2ebafb07742168502d1ade0a9a6a2">
        <Part Type="citata" DocPartId="de98476a698447e685bf86f82a3762cd" PartId="80cc516aa9ab4ac48eb4d0a551b4dd82">
          <Part Type="skyrius" Nr="8" Title="ASIGNAVIMŲ VALDYTOJŲ VADOVŲ AR SAVIVALDYBIŲ ADMINISTRACIJOSE JŲ ĮGALIOTŲ ASMENŲ TEISĖS IR PAREIGOS.“" DocPartId="bcd58e15bb6247cbb18f43cd437a16ee" PartId="82e9b56f7ab6410cb7a7cc941d9892dc"/>
        </Part>
      </Part>
      <Part Type="papunktis" Nr="1.10" Abbr="1.10 pp." DocPartId="de8df1f8571d46938b9d0d221309f8ce" PartId="de39d69574cf46dd94339910b371447f">
        <Part Type="citata" DocPartId="c5b6d5c65ec74fbcbeccc48b83a59518" PartId="b38a57a6703b4413bcebac6804750290">
          <Part Type="punktas" Nr="83" Abbr="83 p." DocPartId="a1269d0edd634585b435b12403e04714" PartId="173fcfb18aa742f4bb1acac61e7fa5b0"/>
        </Part>
      </Part>
      <Part Type="papunktis" Nr="1.11" Abbr="1.11 pp." DocPartId="bbb50b09ade24dfd9da225fd5c69f035" PartId="9d18ea3be2f54bd9b0293b4c594eaf9d">
        <Part Type="citata" DocPartId="7b45318413fe4854ac889934c385f76c" PartId="f5a2ad2d4cdc4c718874c602c79328e4">
          <Part Type="punktas" Nr="84" Abbr="84 p." DocPartId="2c9bf5c4012f4be5a7ba84dc4e34bde6" PartId="84a6904c2c8843239426930b59801674"/>
        </Part>
      </Part>
      <Part Type="papunktis" Nr="1.12" Abbr="1.12 pp." DocPartId="e2e7c07dc0ee48b6a10f7c25d96fcdab" PartId="bf6d8b787a2f4054a42c6d648f344245">
        <Part Type="citata" DocPartId="c0f4c9bf73d648ea89c5f4cec770746b" PartId="eebf4a03c5b44bac8407d5d1633e045e">
          <Part Type="punktas" Nr="85" Abbr="85 p." DocPartId="21663d0b7ad240079a0a51ff4939a6e4" PartId="797e796838234f679ba348d5b85cd021"/>
        </Part>
        <Part Type="pastraipa" DocPartId="b970844510e24e4b8f14ff4147d8674b" PartId="b99674885dab423793e152986aaa1522"/>
      </Part>
    </Part>
    <Part Type="skirsnis" Title="RADVILIŠKIO RAJONO SAVIVALDYBĖS TARYBOS SPRENDIMO PROJEKTO „DĖL RADVILIŠKIO RAJONO SAVIVALDYBĖS 2022 M. GEGUŽĖS 26 D. SPRENDIMU T-737 „DĖL RADVILIŠKIO RAJONO SAVIVALDYBĖS BIUDŽETO SUDARYMO IR VYKDYMO TAISYKLIŲ PATVIRTINIMO“ PATVIRTINTŲ RADVILIŠKIO RAJONO SAVIVALDYBĖS BIUDŽETO SUDARYMO IR VYKDYMO TAISYKLIŲ PAKEITIMO“ AIŠKINAMASIS RAŠTAS" DocPartId="d0e6d7fea9764069b5456561f3948b4f" PartId="acacad3f4bc34d35a38398e9550a378a">
      <Part Type="punktas" Nr="1" Abbr="1 p." DocPartId="2c76f88862184ee19dd0488f82e6cf7c" PartId="69dfc9602fe6464d9af9d2e20f458e68"/>
      <Part Type="punktas" Nr="2" Abbr="2 p." DocPartId="eeb718edbc6848d8b3dad397b78ef578" PartId="b40ec104283145b0be86ad64c5246b4b"/>
      <Part Type="punktas" Nr="3" Abbr="3 p." DocPartId="29f91eb1e72b41c789265eda97104392" PartId="80c53f0070084dba83fbb4db0b341720"/>
      <Part Type="punktas" Nr="4" Abbr="4 p." DocPartId="82fbb9afa42e4d56b532eb672a928470" PartId="51001ad33ce74e87bbc4f3ab259d89a2"/>
      <Part Type="punktas" Nr="5" Abbr="5 p." DocPartId="969974433c4f49f59f12ba45ecaec7c1" PartId="6798772ed6e04af9aebce4c07180e96c"/>
      <Part Type="punktas" Nr="6" Abbr="6 p." DocPartId="8811fe819d004d45b1bee9aa139543d2" PartId="d5aa360f4bc64a5288cdb08edfac702f"/>
    </Part>
    <Part Type="skirsnis" Title="pripažinti netekusiais galios priėmus sprendimo projektą." DocPartId="43ab2cd3c5a0419cbd2685a50cda8243" PartId="1f21213953f74b7887e21238f4792805">
      <Part Type="punktas" Nr="7" Abbr="7 p." DocPartId="ddb58be0324c4d15a59cecd851bdca0a" PartId="4ce33587eede43dca67fa1340169b3ab"/>
      <Part Type="punktas" Nr="8" Abbr="8 p." DocPartId="e4f4cfa8ec074723aef43d100f06c8eb" PartId="da6ba6f5c0ef4fe38968c3a5ace1784b"/>
      <Part Type="punktas" Nr="9" Abbr="9 p." DocPartId="3719da8c3b3b4702bbf13c2393fce26e" PartId="f380a85e878c4cab91999b63ca882ee6"/>
      <Part Type="punktas" Nr="10" Abbr="10 p." DocPartId="1f18edd9c9e345c88d12fa16e74aeb68" PartId="3dc04cbbd3104d6b95ffa3a3b92e7ea9"/>
      <Part Type="punktas" Nr="11" Abbr="11 p." DocPartId="f186598663ca44b3b57f9ef0a8c043dc" PartId="f57ab48e577a4af08c1003e7709f1462"/>
      <Part Type="punktas" Nr="12" Abbr="12 p." DocPartId="d103359df1f44efda78c24312f4d2c08" PartId="31cc5d2c6aa448f583ca5201b5ba3c18"/>
    </Part>
    <Part Type="skirsnis" Title="RADVILIŠKIO RAJONO SAVIVALDYBĖS BIUDŽETO SUDARYMO IR VYKDYMO TAISYKLĖS" DocPartId="b2bd81dbe28542db958a7e925f540ff8" PartId="bf9c343a035a43cbba598f42b3bf78ee"/>
    <Part Type="skyrius" Nr="1" Title="BENDROSIOS NUOSTATOS" DocPartId="eec88aa47d7745ffb13f640957de2b0a" PartId="4226e168c53f49c9ba3c450e0caec4f4">
      <Part Type="punktas" Nr="1" Abbr="1 p." DocPartId="5456e1df83b7428f9b7f6257718ea6a5" PartId="566d99dcca1b4c8a89bc25b7b80e1fba"/>
      <Part Type="punktas" Nr="2" Abbr="2 p." DocPartId="b7ee4db94fc9426caffcde0d1277bbeb" PartId="64d33c8a54b9428c8395efd3df2792f1">
        <Part Type="papunktis" Nr="2.1" Abbr="2.1 pp." DocPartId="fd5fcd9b2c8b4b9f8f1da6e5e8d84c2f" PartId="b3772de795cf4e9ab7bd8f3b3fb855f0"/>
        <Part Type="papunktis" Nr="2.2" Abbr="2.2 pp." DocPartId="62d232a0c6244f69a363fd1b22d4c844" PartId="d352cc265c1d4cd0961e88b9e061accc"/>
        <Part Type="papunktis" Nr="2.3" Abbr="2.3 pp." DocPartId="8b7b181c1b8846c382d729afd800a049" PartId="5207e1f615b046e1a9dcdf56350ad04d"/>
        <Part Type="papunktis" Nr="2.4" Abbr="2.4 pp." DocPartId="dacf39d6c7fe4d0c9990636476798e28" PartId="0e390232a2c34ab0a5d41c1625f2d62e"/>
        <Part Type="papunktis" Nr="2.5" Abbr="2.5 pp." DocPartId="2f0c6adac8524f1ca1e0c800e5f4042d" PartId="e9807fc61e2e4f849d1749f02c2b000b"/>
        <Part Type="papunktis" Nr="2.6" Abbr="2.6 pp." DocPartId="305757259c0540f1b37dabb60d45bc11" PartId="ed06d58f6bad4491a9a736bff2c4daee"/>
        <Part Type="papunktis" Nr="2.7" Abbr="2.7 pp." DocPartId="d0df5fa0cf9946ce8a09e18956001d76" PartId="022687fe467542158527581365c12d01"/>
        <Part Type="papunktis" Nr="2.8" Abbr="2.8 pp." DocPartId="41c8c3e0f654496a8085b04c5a098df8" PartId="0898fd103b724bf8a42a4c5675094c94"/>
        <Part Type="papunktis" Nr="2.9" Abbr="2.9 pp." DocPartId="7a1358ce143d450f804333732e598779" PartId="19a5c725e11d44988a1348d355fc933d"/>
        <Part Type="papunktis" Nr="2.10" Abbr="2.10 pp." DocPartId="14c2ffed1eaf406bb24b49f0fea31c53" PartId="6b9c600702054cc580ee27f1dc018b46"/>
        <Part Type="papunktis" Nr="2.11" Abbr="2.11 pp." DocPartId="06e9ec2a818b41d5ad350bf989864ace" PartId="efae65d1c44a4f16b3bd06892e7eb225"/>
        <Part Type="papunktis" Nr="2.12" Abbr="2.12 pp." DocPartId="8980d0cc86934bf580d5bd9322b111ac" PartId="f70b73f14b894c4fba8de231550a3522"/>
      </Part>
      <Part Type="punktas" Nr="3" Abbr="3 p." DocPartId="7e2b3bdd69b84184bd36843d4c464e88" PartId="4407f172a54c436ca3fab9f50dbd5eac"/>
      <Part Type="punktas" Nr="4" Abbr="4 p." DocPartId="9a61f0f262dc42e589ac29752a3ca4a2" PartId="7aa588441ee5402796030a1f7d8227e4"/>
      <Part Type="punktas" Nr="5" Abbr="5 p." DocPartId="28d36ef12d2e4c8aa66fc7b5aa1e021f" PartId="157e7f28a6474eef85ca451cd140601e"/>
    </Part>
    <Part Type="skyrius" Nr="2" Title="BIUDŽETO PAJAMOS, JO SUDARYMAS IR KEITIMAS" DocPartId="365d760887074ee8a096de479b898108" PartId="26fba27ef8c0445d93f0a3a882891670">
      <Part Type="punktas" Nr="6" Abbr="6 p." DocPartId="d6bcd55aa7864017a62ff3fa5fda440d" PartId="d2de368de52c405c91203f5b005a21ca">
        <Part Type="strPapunktis" Nr="1" Abbr="6 p. 1 pp." DocPartId="a26fa162fa60459e870d5694baeca600" PartId="95ce962f9b9443e5b10960c603f45936"/>
        <Part Type="strPapunktis" Nr="2" Abbr="6 p. 2 pp." DocPartId="2a93bdfc75804e22bc8c0a088108856d" PartId="cc4b394b8cfb449d9c5f326e2c8dd534"/>
        <Part Type="strPapunktis" Nr="3" Abbr="6 p. 3 pp." DocPartId="1406206ce8c14672876a0bba089037a6" PartId="5b8e505701944a8db3870c76c8b11df6"/>
        <Part Type="strPapunktis" Nr="4" Abbr="6 p. 4 pp." DocPartId="16da97e5a1104418b7850d773d3d5fe2" PartId="3d38b4d688ff449c90236f6e3031e9a1"/>
        <Part Type="strPapunktis" Nr="5" Abbr="6 p. 5 pp." DocPartId="dfca3bca9e8c49c0b4c21211ab18d68c" PartId="f8f6f970637c4e668410969ffc96fce3"/>
        <Part Type="strPapunktis" Nr="6" Abbr="6 p. 6 pp." DocPartId="c61a36c24d66468e936927ae5058e5b0" PartId="d20629eab9bc43a48d4322eeabc634f4"/>
        <Part Type="strPapunktis" Nr="7" Abbr="6 p. 7 pp." DocPartId="91c286c438aa406f8d45bf1e127ff708" PartId="3d4ed096cc6341ffadd03ed64a5c162f"/>
      </Part>
      <Part Type="punktas" Nr="7" Abbr="7 p." DocPartId="ad045956e31549ae82a603c9b7db77ad" PartId="5c62e1262c094a098bfb9f2a1d4b9657"/>
      <Part Type="punktas" Nr="8" Abbr="8 p." DocPartId="81d7d63907c24f41ac4dc54e07304651" PartId="e7feee4d41a840a8985f2971c39f99eb"/>
      <Part Type="punktas" Nr="9" Abbr="9 p." DocPartId="d90d2be46dfa4b8eb772c1d6943e47fa" PartId="883c0cdb77834203a030a26a33b34dae"/>
      <Part Type="punktas" Nr="10" Abbr="10 p." DocPartId="48ae4bd4e8084fc3a621648694ea0c1a" PartId="698522d123224149abbeb87f2bf6db19"/>
      <Part Type="punktas" Nr="11" Abbr="11 p." DocPartId="74b838bab10d48d4b4161a6683c31794" PartId="a4c5cec7e4274e95acc6000d8a252606"/>
      <Part Type="punktas" Nr="12" Abbr="12 p." DocPartId="5bd196d3ac834446a0b61d806728019e" PartId="8fc0b626cb9646639b7d7816926f426a"/>
      <Part Type="punktas" Nr="13" Abbr="13 p." DocPartId="8397d53567a64d8bafa3bb145795bee8" PartId="62b5ab0da4254b9cab3a10e0ad14e4be">
        <Part Type="papunktis" Nr="13.1" Abbr="13.1 pp." DocPartId="8afd7d632116447497b44bd1bbc8f5fe" PartId="fee89d50f79a47b38d657160f14822ea">
          <Part Type="papunktis" Nr="13.1.1" Abbr="13.1.1 pp." DocPartId="aa8281671d914d5aae775ae27b854be3" PartId="e28131beda5d43f0a4d48b026cdd2483"/>
          <Part Type="papunktis" Nr="13.1.2" Abbr="13.1.2 pp." DocPartId="e6d7ace9778c4416b02b3e30bceac4b5" PartId="6ac44947fffa453fbfdfda966c0df5c9"/>
          <Part Type="papunktis" Nr="13.1.3" Abbr="13.1.3 pp." DocPartId="bd319871aa484f3d9bc62b2ce92c5908" PartId="61ad504cc5e349658ce1c7b56303d5f1"/>
        </Part>
        <Part Type="papunktis" Nr="13.2" Abbr="13.2 pp." DocPartId="01dd024492124263a24b401af50d40b8" PartId="fa12451e0bfa4d4cba5cd11a6fc72a0f">
          <Part Type="papunktis" Nr="13.2.1" Abbr="13.2.1 pp." DocPartId="73970391211f4287a7416c664e4d3419" PartId="047cf959e0f04d1ea64f8be6168c0af8"/>
          <Part Type="papunktis" Nr="13.2.2" Abbr="13.2.2 pp." DocPartId="3295faa64a2a4db680a7eb404192a161" PartId="27d956d2c98241cd9ee373c94c12af18"/>
        </Part>
      </Part>
      <Part Type="punktas" Nr="14" Abbr="14 p." DocPartId="beb0ef9ef76f460fae19f6ffbb43a76e" PartId="15f1ee8b799c4b9db258fddaed350448"/>
      <Part Type="punktas" Nr="15" Abbr="15 p." DocPartId="9a192b82d27141cfb00e99e9b80ba0ce" PartId="c9b2a43177304ff387a5744cc9359e74"/>
      <Part Type="punktas" Nr="16" Abbr="16 p." DocPartId="843c392b95fd46c099741f56ba51d224" PartId="ed4889de445c4dd0b9381595da1e62f5"/>
      <Part Type="punktas" Nr="17" Abbr="17 p." DocPartId="a434a3d37a3547da9c17c11c022b0845" PartId="030a05368fe0488485d9adf0afd96067"/>
      <Part Type="punktas" Nr="18" Abbr="18 p." DocPartId="2a7a13c671674d15aa45c9507f280327" PartId="35ec6cfa8e7d44cd9f3d41164a74ca5b"/>
      <Part Type="punktas" Nr="19" Abbr="19 p." DocPartId="d063d798c76342d3a11b97c31a014d30" PartId="fd6cd02927d54226b18b450540fde57f">
        <Part Type="papunktis" Nr="19.1" Abbr="19.1 pp." DocPartId="6d78063fb9b14e70b9a8a4b73c22af22" PartId="42d35524b0fb43a39420d7c53570e7fa"/>
        <Part Type="papunktis" Nr="19.2" Abbr="19.2 pp." DocPartId="857ffbbcc7964c588db4b89d1af28725" PartId="e4b97862221c4831beff0735458970f6"/>
      </Part>
      <Part Type="punktas" Nr="20" Abbr="20 p." DocPartId="2c9a0d59efbc4a84ae94a2fac080b994" PartId="b38c41d4b483459eaee8155915b0b02c"/>
      <Part Type="punktas" Nr="21" Abbr="21 p." DocPartId="1f232c9685b345698ae1ea18da20749a" PartId="44c8c25eebb74c49bcc6a77f6a7c2023"/>
      <Part Type="punktas" Nr="22" Abbr="22 p." DocPartId="7c77cd6836cc42c49551d11d117afb5b" PartId="aa30343487fc4b04bb02d87d729b2a5c"/>
      <Part Type="punktas" Nr="23" Abbr="23 p." DocPartId="12ce9a0d7ee5493cbd4decf2ca453a2a" PartId="09b6ad93ee284dcc82821be8ca854729"/>
      <Part Type="punktas" Nr="24" Abbr="24 p." DocPartId="0c0ebb903e9f4e438435f645ef302be5" PartId="19660a693c644884a298141cba15711f"/>
      <Part Type="punktas" Nr="25" Abbr="25 p." DocPartId="4d4ba3dc71814f659eacf419988051a5" PartId="0a5864ab74b4434187566bfd6c8dd99c">
        <Part Type="papunktis" Nr="25.1" Abbr="25.1 pp." DocPartId="4b54c13b97874b0481bae72763affa53" PartId="878f6803dba04c83a6ea7759e498479d"/>
        <Part Type="papunktis" Nr="25.2" Abbr="25.2 pp." DocPartId="7a5a1619a5164795ab7dcbac3f83d41f" PartId="1e4afc5c7a314a7b87751b3f557b8541"/>
        <Part Type="papunktis" Nr="25.3" Abbr="25.3 pp." DocPartId="22bef2f663c94926bc3204650bb2dc10" PartId="f40d6e06709540b9b86bbfd0a7bb9ba5"/>
        <Part Type="papunktis" Nr="25.4" Abbr="25.4 pp." DocPartId="6b40f7016a234d22931d2df7939110de" PartId="b611eb773de840f98e8899c623375f02"/>
        <Part Type="papunktis" Nr="25.5" Abbr="25.5 pp." DocPartId="3e2fe68df1c248ec8bfc1036fe303988" PartId="bc97ab21b530428fa2d401daf6e9c609"/>
        <Part Type="papunktis" Nr="25.6" Abbr="25.6 pp." DocPartId="7338a02b49f64c698b0b5fc5b26e4796" PartId="cf5a5936bee646a08231b45d6aa08e9e"/>
        <Part Type="papunktis" Nr="25.7" Abbr="25.7 pp." DocPartId="94df6e0c8f1c4aa5a6fa04ea9874dcba" PartId="cf780f2ca06649e08e9710566915e0a1"/>
        <Part Type="papunktis" Nr="25.8" Abbr="25.8 pp." DocPartId="6dacf578df794677b4cb971be5a801ce" PartId="2e2b9cf24cb045ea852593a9b6049319"/>
        <Part Type="papunktis" Nr="25.9" Abbr="25.9 pp." DocPartId="26e5da3e6005495ab65f5cd721bbb01f" PartId="35ed822873e94839a0d58bf0d8c21799"/>
        <Part Type="papunktis" Nr="25.10" Abbr="25.10 pp." DocPartId="231d04ee4c3741f8879315b074d8d70d" PartId="c3d6171e1e7a471bb9e457981c4c12d2"/>
        <Part Type="papunktis" Nr="25.11" Abbr="25.11 pp." DocPartId="f678e27e1c2a48eab2eccb371f21668b" PartId="f418189ba6da4eaabd7f503fb2e3016f"/>
        <Part Type="papunktis" Nr="25.12" Abbr="25.12 pp." DocPartId="541557d0e36843cd9b8d9939c20d25fe" PartId="0f5df2e817aa47dfb015d7bda99a50a8"/>
        <Part Type="papunktis" Nr="25.13" Abbr="25.13 pp." DocPartId="313d77786b4c495697b43603ed5f8936" PartId="4ad4c13644774cac9e41dcf0a58df239"/>
      </Part>
      <Part Type="punktas" Nr="26" Abbr="26 p." DocPartId="3320ee21fd47409c9a822fe8e4a7a8ec" PartId="57e54389cc1a4007b4e9f5189a4a5ef8"/>
      <Part Type="punktas" Nr="27" Abbr="27 p." DocPartId="cb9bdd59e284475a90f4fb151a65ddbc" PartId="50a3ba5744d84a1190b2e58fdf91ca2f"/>
      <Part Type="punktas" Nr="28" Abbr="28 p." DocPartId="4bb44510696a41a3ab430c46a6561db7" PartId="70d9b9c1d1c8450199502bdf27e4f76f"/>
    </Part>
    <Part Type="skyrius" Nr="3" Title="BIUDŽETINIŲ ĮSTAIGŲ PAJAMOS" DocPartId="a979ddf3ce85414b851ee281fcbeebed" PartId="d6199fcdbdce4a5296c299dd37807b56">
      <Part Type="punktas" Nr="29" Abbr="29 p." DocPartId="057b0700fad24330bf99776b41ffeb12" PartId="6cab86a1c0ad47218fb2a7603224d9b2"/>
      <Part Type="punktas" Nr="30" Abbr="30 p." DocPartId="1112c084f7aa4b7f9aa002aa3bf7065a" PartId="53a4573deb5344abad1c253720b342c1"/>
      <Part Type="punktas" Nr="31" Abbr="31 p." DocPartId="8bf193acfbfc45108fe046114ded247e" PartId="12d3afe704ff442f95a68ec6ec0ebf9d">
        <Part Type="papunktis" Nr="31.1" Abbr="31.1 pp." DocPartId="4397694e59ba4ff1badf040c669c5c9f" PartId="c42cf155ddd34e8ead752d9fef4a5af9"/>
        <Part Type="papunktis" Nr="31.2" Abbr="31.2 pp." DocPartId="b2994a9310544cb89a5c1764a11e7111" PartId="d3b723ec01564f70b68cefd4ff0d448f"/>
        <Part Type="papunktis" Nr="31.3" Abbr="31.3 pp." DocPartId="0e195c7e6a044dd2952f4b7c24f72a61" PartId="26d0b1b6da6641d88820a11c26a463c5"/>
        <Part Type="papunktis" Nr="31.4" Abbr="31.4 pp." DocPartId="97409a6ae50e4983861442492db576b1" PartId="5cbedfef48074cb6a3866f5a5a7bff9b"/>
        <Part Type="papunktis" Nr="31.5" Abbr="31.5 pp." DocPartId="97dbb8f2c18a4b6bbc4a8a6fc99ee6c6" PartId="a68295eaefdb4a1883848af9dfae03e7"/>
        <Part Type="papunktis" Nr="31.6" Abbr="31.6 pp." DocPartId="a1d921f0cfbc4ca09dd91bf381306752" PartId="7d7a68a92aca436d8eb6707d3cde5d91"/>
        <Part Type="papunktis" Nr="31.7" Abbr="31.7 pp." DocPartId="ebf3829c62c94ffc990285bcfd639440" PartId="9272125502194827b052a4099cd6c915"/>
        <Part Type="papunktis" Nr="31.8" Abbr="31.8 pp." DocPartId="d58925ee010f461788cc1dff39521a0c" PartId="7fdce79ff8984004ba08afa9feb743d1"/>
      </Part>
      <Part Type="punktas" Nr="32" Abbr="32 p." DocPartId="4173bdd54bcc4dbf9d2b69d2736b6294" PartId="2fda555ed161402b8af66a7e72558a03"/>
      <Part Type="punktas" Nr="33" Abbr="33 p." DocPartId="b9564f4a92e84f4d8a6622c7afca14d8" PartId="b1ad18fa220440109d6d34b9c64eb995"/>
      <Part Type="punktas" Nr="34" Abbr="34 p." DocPartId="5c452b8bab684705aa9f42a4a0d77b3e" PartId="9449a2eb394b4fdca1eb9fddf72d7156"/>
      <Part Type="punktas" Nr="35" Abbr="35 p." DocPartId="8763cfee2ea84209888ff268822632d1" PartId="728ed961e4194339af2cf545d8f3f6d0"/>
      <Part Type="punktas" Nr="36" Abbr="36 p." DocPartId="46eed76ec4424f77a3d1393ae5902fc4" PartId="701b4f5f38114ec78cfe4da097760b11"/>
      <Part Type="punktas" Nr="37" Abbr="37 p." DocPartId="dcee20841c654626a783aaffa1205725" PartId="b5676ff8d846462bab236951510aca76"/>
      <Part Type="punktas" Nr="38" Abbr="38 p." DocPartId="65f57775c9ff418dabb920e340d8650a" PartId="7c0925ce302e4c8ead4c914cd2f6da72"/>
      <Part Type="punktas" Nr="39" Abbr="39 p." DocPartId="2b4cb35183684df68fdb42a1fa6956f4" PartId="5b5339b600cd4f4f9c773ebd30a04b6f"/>
      <Part Type="punktas" Nr="40" Abbr="40 p." DocPartId="047699200eb743ecb3735c05f5e5651d" PartId="cdedd2ac85974cfeb3c1c65540b26392"/>
      <Part Type="punktas" Nr="41" Abbr="41 p." DocPartId="e714ed5ff0f947919d08118971a9c047" PartId="0a3e498f400342b0bafec4a587f62995"/>
      <Part Type="punktas" Nr="42" Abbr="42 p." DocPartId="bce32ec7dd164ff28ffbbd1c38ad83d2" PartId="eac46380245a4053a06012d590cac851"/>
      <Part Type="punktas" Nr="43" Abbr="43 p." DocPartId="6020bad69a7e44188b358d750989dfcf" PartId="0dd16e0ef54848e1804eb7257543c1aa"/>
      <Part Type="punktas" Nr="44" Abbr="44 p." DocPartId="35fc0f44b4e148c9a627e5e59e69cc60" PartId="d1707f5a33b94efdb5fd14cfe124dae5"/>
    </Part>
    <Part Type="skyrius" Nr="4" Title="BIUDŽETO APYVARTINIŲ LĖŠŲ NAUDOJIMAS" DocPartId="609dc9fa23c54ddba37f9475d9e95306" PartId="fcdadb52a38047fcb4c7d6c862620e71">
      <Part Type="punktas" Nr="45" Abbr="45 p." DocPartId="76f6799ed3674ae8a1253c1c5c3b4ebe" PartId="4c40c82b47e14adcbc9faae39e3c072b"/>
      <Part Type="punktas" Nr="46" Abbr="46 p." DocPartId="aaebdadde8e54805bc3fe31e254e1f65" PartId="312ff9c604d8407cadc3ce651a7a5d69">
        <Part Type="papunktis" Nr="46.1" Abbr="46.1 pp." DocPartId="c50a2f80b4d444abb7a41c732a5d1d84" PartId="2cda33bb21184383883aa7bf37b2139c"/>
        <Part Type="papunktis" Nr="46.2" Abbr="46.2 pp." DocPartId="c2a276f8480f4b089b35ebb788454a37" PartId="1273d9aa0cce43d4a087423735396db2"/>
        <Part Type="papunktis" Nr="46.3" Abbr="46.3 pp." DocPartId="5ef6a8a8aa594707a29761aba916cb8d" PartId="ad886df8c2374c5e832424ffbdab3ed2"/>
        <Part Type="papunktis" Nr="46.4" Abbr="46.4 pp." DocPartId="6b269f5b331347dea959948fae727944" PartId="3ae47c71b48e483fa68aed1e8ac497f5"/>
      </Part>
      <Part Type="punktas" Nr="47" Abbr="47 p." DocPartId="73cd079fe80a427180726002aff67260" PartId="0f4fb493071b459289a16cc495abe95a"/>
      <Part Type="punktas" Nr="48" Abbr="48 p." DocPartId="9b13637eb0b749e6aa2b5da1d25bb5f4" PartId="cf49ff46699649f18d55ec87caa6c05a">
        <Part Type="papunktis" Nr="48.1" Abbr="48.1 pp." DocPartId="bd9e7be896f741bc91e50a8c91cbe843" PartId="3c5f14e4db714241a1baaf717a3f64ec"/>
        <Part Type="papunktis" Nr="48.2" Abbr="48.2 pp." DocPartId="7e95ba6ecc4e4011b8d40752660ab8e3" PartId="64a41e17929d48b49d27bfa07be49247"/>
        <Part Type="papunktis" Nr="48.3" Abbr="48.3 pp." DocPartId="49be14cfdae8400fb1df62cb90323ede" PartId="17a04f2103af4d1ab6e0738f8e9073bb"/>
        <Part Type="papunktis" Nr="48.4" Abbr="48.4 pp." DocPartId="79c5230d55ad4998908891cbeaf91d28" PartId="e2cbd0a12ba548638354f527c08c8ef9"/>
        <Part Type="papunktis" Nr="48.5" Abbr="48.5 pp." DocPartId="7ab32e107a204aab9378af8cb1a8d071" PartId="7ddd6d26339a42c1acf487da711462ac"/>
        <Part Type="papunktis" Nr="48.6" Abbr="48.6 pp." DocPartId="07cf71daa73e4c4db2294ba60c149857" PartId="1da3aa9debe2423cac05653def024a73"/>
      </Part>
      <Part Type="punktas" Nr="49" Abbr="49 p." DocPartId="e8bdfa1c093e455c9a28ab8e7e69bdb2" PartId="73a7c2e291c1499a9c125a27aa10a3a4">
        <Part Type="papunktis" Nr="49.1" Abbr="49.1 pp." DocPartId="f959f5452b4c4ff98a7d9aa229bf1c34" PartId="3461f5839d3f4c179fae544ff13f1621"/>
        <Part Type="papunktis" Nr="49.2" Abbr="49.2 pp." DocPartId="608ba4fe08e24fc2bf4dcb85a0477038" PartId="829c6ce8f2c342c4a5ce418df832989e"/>
        <Part Type="papunktis" Nr="49.3" Abbr="49.3 pp." DocPartId="b92162077b084d9b9d584c747828b478" PartId="3d90d23829fa4b2bbc3f8ca63f4423b6"/>
        <Part Type="papunktis" Nr="49.4" Abbr="49.4 pp." DocPartId="f457e6d4442f4dc4a800bb4c43d768f0" PartId="f9b8c1f702e4481f8740a958ae3c4678"/>
      </Part>
    </Part>
    <Part Type="skyrius" Nr="5" Title="BIUDŽETO VYKDYMAS" DocPartId="e4b5493046634053832e75136fec0eb1" PartId="08fb7a3fef0046dfa9c1c897c8d07d6a">
      <Part Type="punktas" Nr="50" Abbr="50 p." DocPartId="62b05093712e492fa5810dc02d9ca179" PartId="0159b2668d8f42a4bb4fa5e8f383fdd7"/>
      <Part Type="punktas" Nr="51" Abbr="51 p." DocPartId="9e397d541a4c4e809b392beda39f7528" PartId="83400cfc05a54d6987faa9cd8527c737"/>
      <Part Type="punktas" Nr="52" Abbr="52 p." DocPartId="de39ab20e42c4de69d07c1b6cac20fd0" PartId="a2b6c05e31c74ea08fb8bb9f72680732"/>
      <Part Type="punktas" Nr="53" Abbr="53 p." DocPartId="66b9420592df4ae8a681527235ca1dc6" PartId="fd8e731e3021400fa875d594b410b320"/>
      <Part Type="punktas" Nr="54" Abbr="54 p." DocPartId="addd9f7d65f9478499d5f085a76f457e" PartId="2be3335db4d44d9092376f00236a3600">
        <Part Type="papunktis" Nr="54.1" Abbr="54.1 pp." DocPartId="12ab438efc864c909bbb91368c1ac655" PartId="a2d66fd805c74c60964a1e1c7d32a93a"/>
        <Part Type="papunktis" Nr="54.2" Abbr="54.2 pp." DocPartId="8998bbfad9014ac7b5ff0c3797837e80" PartId="c15e2b39baf64cb98d488e97e15a802c"/>
        <Part Type="papunktis" Nr="54.3" Abbr="54.3 pp." DocPartId="944c8ca93b76468bac23a460c8eb79a9" PartId="d1a449cb68db42159136434e796af210"/>
        <Part Type="papunktis" Nr="54.4" Abbr="54.4 pp." DocPartId="e75741a008444eb8b8305abcd1880a63" PartId="f428a8d2614e4e5eb464cd05b4664da2"/>
        <Part Type="papunktis" Nr="54.5" Abbr="54.5 pp." DocPartId="703160778fe441688a79bc0757c57237" PartId="36b67483d821449baa7303e8ef23c3c5"/>
      </Part>
      <Part Type="punktas" Nr="55" Abbr="55 p." DocPartId="f428fbdf143845518ef3d86aebdc4bc4" PartId="d9824a12477d46cebab7dfc976672cb6"/>
      <Part Type="punktas" Nr="56" Abbr="56 p." DocPartId="01f60a85d8dc40f1af461ed99cefe4d0" PartId="d87a622a5b5648ef95322675e4c9b2f5"/>
      <Part Type="punktas" Nr="57" Abbr="57 p." DocPartId="a10c94f80085453cbd859c42b5e1bf90" PartId="158cb10676634d0aba882ab90b9b0101"/>
      <Part Type="punktas" Nr="58" Abbr="58 p." DocPartId="f783639b32484ba0b217303407aac452" PartId="3511b79ce7ee45dc9b72f5a7ab65f4d9"/>
      <Part Type="punktas" Nr="59" Abbr="59 p." DocPartId="2fd1c3a4ff294c93afadeb5e24c70cad" PartId="4c5cbe76559346d99c3a2d058e865ad5"/>
      <Part Type="punktas" Nr="60" Abbr="60 p." DocPartId="5a45f26c0a1a40ae90443bb6d6a488a5" PartId="f83eefd13b46431e8b7a642314bf0557">
        <Part Type="papunktis" Nr="60.1" Abbr="60.1 pp." DocPartId="ceab309752714e6da2bc53def7c9070a" PartId="b6bfd3e229dd4f57bd19a1ee759c9937"/>
        <Part Type="papunktis" Nr="60.2" Abbr="60.2 pp." DocPartId="7278494c22114393a9ed3ad3b7420b7d" PartId="0ffd9f70182a41abbee64e8ec73100b5"/>
      </Part>
      <Part Type="punktas" Nr="61" Abbr="61 p." DocPartId="5f531729bbe84b7e89bb6cf334a1dd3a" PartId="d6b97970bf034ca18392eadeadb44f1b"/>
      <Part Type="punktas" Nr="62" Abbr="62 p." DocPartId="55f621074be743e6982f8c89af6fa7d1" PartId="b0e5738c9e9b4080bc1a6616601182ec">
        <Part Type="papunktis" Nr="62.1" Abbr="62.1 pp." DocPartId="952bf95201024e7781a250396ee1a077" PartId="d517acefa8db4c8db40918100f49fd3c"/>
        <Part Type="papunktis" Nr="62.2" Abbr="62.2 pp." DocPartId="74cc52b947ee4460822596d5533da008" PartId="f1e946b4296547b09e0d056d40674e9f"/>
        <Part Type="papunktis" Nr="62.3" Abbr="62.3 pp." DocPartId="67138d622c8845059f8fb0abd8078d9f" PartId="19a4630614a245cbbfaf89e2bb6d2806"/>
        <Part Type="papunktis" Nr="62.4" Abbr="62.4 pp." DocPartId="93eaeaaf074049d68a960cdb236373e9" PartId="e5158394b53e41fcad8ad7fcf40804a3"/>
        <Part Type="papunktis" Nr="62.5" Abbr="62.5 pp." DocPartId="e1dcb29de6d34bac946c5ab3c63534c2" PartId="4a6fdca14bc1482aa67f4d0828fc214b"/>
        <Part Type="papunktis" Nr="62.6" Abbr="62.6 pp." DocPartId="98e4c63e481c4b8ba2793ea0212b9a62" PartId="cb5ee56d98e040658a7cc7a7361afb3a"/>
      </Part>
      <Part Type="punktas" Nr="63" Abbr="63 p." DocPartId="d45d092339bf4e959cd46206e82ef9cb" PartId="cbee94864bc2443e87918cf9ed39a6e9"/>
      <Part Type="punktas" Nr="64" Abbr="64 p." DocPartId="7c1b097797bb449d92b151c1cee0afc3" PartId="2b146a50d1554d2fa99d7a9558e259d6"/>
      <Part Type="punktas" Nr="65" Abbr="65 p." DocPartId="f784a6046ec84fee880a4e10bb718182" PartId="be1539d2827546df973ff07ca8929ce8"/>
      <Part Type="punktas" Nr="66" Abbr="66 p." DocPartId="13304023954747a5abca2c57f2412cb6" PartId="7134486a0d6049679ac2418e95d3f94c"/>
      <Part Type="punktas" Nr="67" Abbr="67 p." DocPartId="82ac9d1c7816428885cc64faa735cefe" PartId="b39c015bf8464b65bbf99c95969279ae"/>
    </Part>
    <Part Type="skyrius" Nr="6" Title="BIUDŽETO VYKDYMO ATSKAITOMYBĖ" DocPartId="5b42252b7e244c13bb185dd92e129c42" PartId="38916df5687f4d5daaa8aa508843e4b1">
      <Part Type="punktas" Nr="68" Abbr="68 p." DocPartId="66e7397602414131afd670bf0f42b26b" PartId="ca759d0ff163400c84025bdde6257a65"/>
      <Part Type="punktas" Nr="69" Abbr="69 p." DocPartId="417891e267264a78a096419c710f7889" PartId="afbdeef7052d4f7e9c857f1ed6081a5a"/>
      <Part Type="punktas" Nr="70" Abbr="70 p." DocPartId="e1c872e4429c4d33b0426bc9113f6316" PartId="fc33222bf677452dae31410bac0ca0d7"/>
      <Part Type="punktas" Nr="71" Abbr="71 p." DocPartId="134201bd9c9947a796990b1cff8f3f24" PartId="fb97e2d881c94aaaa448817238d886ab"/>
      <Part Type="punktas" Nr="72" Abbr="72 p." DocPartId="b72ac977e0064407ada71918bbe84279" PartId="d0bdc7f6129943939211cce33298ebde">
        <Part Type="papunktis" Nr="72.1" Abbr="72.1 pp." DocPartId="b5b70ac58fd843bdbd3219b2cf9962f8" PartId="05b85291957c4c4ba8997cd8d73dddd7"/>
        <Part Type="papunktis" Nr="72.2" Abbr="72.2 pp." DocPartId="3afea612619e4ba0af5da44744d50887" PartId="3cd5308c2834477189b90633e0cf246c"/>
      </Part>
      <Part Type="punktas" Nr="73" Abbr="73 p." DocPartId="73cc5653eec74ab4a11b2335d186a1f2" PartId="bf21efac56874ae0a4bbd6a44681e1d9"/>
      <Part Type="punktas" Nr="74" Abbr="74 p." DocPartId="d4d25394b58145888a7683f2ac08343a" PartId="954c81fece674451abc6e169440d876f"/>
    </Part>
    <Part Type="skyrius" Nr="7" Title="BIUDŽETINIŲ ĮSTAIGŲ GAUNAMA PARAMA (PINIGINĖS LĖŠOS) PAGAL LIETUVOS RESPUBLIKOS LABDAROS IR PARAMOS ĮSTATYMĄ, BIUDŽETINIŲ ĮSTAIGŲ DEPOZITAI IR KITOS LĖŠOS" DocPartId="f98c5ef22ae24033acc18257f283ed03" PartId="1639ab61add4414f96afe1a7258a57ef">
      <Part Type="punktas" Nr="75" Abbr="75 p." DocPartId="c94ed6abf4c14002b1723b464e3a77e2" PartId="fbcf75e3511045e29463e21f3ed7ab5f"/>
      <Part Type="punktas" Nr="76" Abbr="76 p." DocPartId="7c6cd97e2963496897a73201e7ab2961" PartId="f75bcc9622a846aea64cc179701c7269"/>
      <Part Type="punktas" Nr="77" Abbr="77 p." DocPartId="b747b17ea92b4c75bc9a9ac3a4b4ed96" PartId="79fcbc51684d408abd6811a292784326"/>
      <Part Type="punktas" Nr="78" Abbr="78 p." DocPartId="594ca31cec7a404dac626d0f0261d776" PartId="c472d0f8d7294015af70ac8a53a7db2a">
        <Part Type="papunktis" Nr="78.1" Abbr="78.1 pp." DocPartId="d444e42c5b654f5daeacb37a66ccc707" PartId="ec77b23684d64775ad6cb0ef54cd8b20"/>
        <Part Type="papunktis" Nr="78.2" Abbr="78.2 pp." DocPartId="28cda06fdc604c1b9deca04c89e62a04" PartId="16fc6b2a878046409003c559376e050d"/>
        <Part Type="papunktis" Nr="76.3" Abbr="76.3 pp." Notes="Numeris ne iš eilės. Trūksta dalių? [DocDalys]" DocPartId="4e992864ed8248a894d526e7761db1b2" PartId="69e1b82d9d154914921ed8b8c0dc207b"/>
      </Part>
      <Part Type="punktas" Nr="79" Abbr="79 p." DocPartId="ac3cc8f3ca9d470489a842b8071b8926" PartId="21778b47ed5341d595fd6ec0a90039df"/>
      <Part Type="punktas" Nr="80" Abbr="80 p." DocPartId="83e39c90400f4d8494c6ff6b526e0300" PartId="b7abfa2f8aed49be9c5232139a1b7e1c">
        <Part Type="papunktis" Nr="80.1" Abbr="80.1 pp." DocPartId="220cd75906bb4ab7a45112d3c81ce1e5" PartId="c58d45f662f24cf1acaa390b87d463da"/>
        <Part Type="papunktis" Nr="80.2" Abbr="80.2 pp." DocPartId="a9e01d3d811342878eebfcb3b22a2167" PartId="92d57d6b7e49460b91b2766d86db48f6"/>
        <Part Type="papunktis" Nr="80.3" Abbr="80.3 pp." DocPartId="6e92655fc3004cdf980eb791e3f6918f" PartId="ce589f403308451381c4f3c7421f9030"/>
        <Part Type="papunktis" Nr="80.4" Abbr="80.4 pp." DocPartId="0786ae6c6c4e471592303d9e4373b4af" PartId="ac56c1ffd6e44f07aca84a4519e780a3"/>
        <Part Type="papunktis" Nr="80.5" Abbr="80.5 pp." DocPartId="a5773aac565247b3b175933d61b25825" PartId="3cc967cfe9e04f24802ec238a0978d67"/>
        <Part Type="papunktis" Nr="80.6" Abbr="80.6 pp." DocPartId="132b0a01297a4cb69179e9e85f07a061" PartId="1a3de5574e62449ba6f3bda76ecfefeb"/>
        <Part Type="papunktis" Nr="80.7" Abbr="80.7 pp." DocPartId="2a13167b320e418ebbe0729412807eac" PartId="cccf7d9de2f9403ebc35bc24b76c8d05"/>
        <Part Type="papunktis" Nr="80.8" Abbr="80.8 pp." DocPartId="4f2a6712958841bc8269a69d7639f5b9" PartId="649cb52ad62b4197a7e134fbb87399b6"/>
      </Part>
      <Part Type="punktas" Nr="81" Abbr="81 p." DocPartId="b9a7af98598542308b22f0afb7d9c16e" PartId="ccfe6979c3994b0e8eb521658db966ef"/>
      <Part Type="punktas" Nr="82" Abbr="82 p." DocPartId="bae52fc028634e45b3dea08d1362e4f1" PartId="7b7fdc37773245759499c4442f3865db"/>
    </Part>
    <Part Type="skyrius" Nr="8" Title="ASIGNAVIMŲ VALDYTOJŲ VADOVŲ AR SAVIVALDYBIŲ ADMINISTRACIJOJE JŲ ĮGALIOTŲ ASMENŲ TEISĖS IR PAREIGOS" DocPartId="81de3746177a4b919ee15ab0bee77c2a" PartId="d8a74a2d006d4bb9922d190902cfcac3">
      <Part Type="punktas" Nr="83" Abbr="83 p." DocPartId="3fbe16f9ee3149d0bac6c9d36cb7c9d9" PartId="11cd422572564b97ba693987269d9265">
        <Part Type="papunktis" Nr="83.1" Abbr="83.1 pp." DocPartId="1d0d040f7bd7442bbdf7beccecb8e0a4" PartId="8fc1e6cbe596435a817fdc9aa6b49538"/>
        <Part Type="papunktis" Nr="83.2" Abbr="83.2 pp." DocPartId="c8ece41e5cea4b1c9f8e2c9ee2da8ffb" PartId="7647e09dfb7a442db3ff24920705960a"/>
        <Part Type="papunktis" Nr="83.3" Abbr="83.3 pp." DocPartId="0334b23b42164a249f46f733d4f6f971" PartId="5dd69035bade464aaf60b6605eea8cb2"/>
        <Part Type="papunktis" Nr="83.4" Abbr="83.4 pp." DocPartId="ac12e3e13e2c4347a80f4b824c3bd6ee" PartId="734199a863724187a8295d96771b0dba"/>
        <Part Type="papunktis" Nr="83.5" Abbr="83.5 pp." DocPartId="7ceae24dee9b45f6b60cf9bc08b8b4d9" PartId="88a91c8288f7473786c7036d99feeca8"/>
      </Part>
      <Part Type="punktas" Nr="84" Abbr="84 p." DocPartId="0fc14382d90043579369f02b3353d0db" PartId="128aa17067c748b5b5fc38e616d4f8a8">
        <Part Type="papunktis" Nr="84.1" Abbr="84.1 pp." DocPartId="7d93847236664872af09c67e99f08487" PartId="42e1961634e14d60895facd162787819"/>
        <Part Type="papunktis" Nr="84.2" Abbr="84.2 pp." DocPartId="74090fd36cf141c689262708a3dda8c1" PartId="40a79dfc492046ed85980a6bdd4a0f43"/>
      </Part>
      <Part Type="punktas" Nr="85" Abbr="85 p." DocPartId="55d534ea6033479cabb12f6b9efaad17" PartId="5b3828c53e174c099577b81111c2c088">
        <Part Type="papunktis" Nr="85.1" Abbr="85.1 pp." DocPartId="0ffa8bd5ec5844f1ac94311017e2f387" PartId="e717fffe65a44193aa46e920001e7239"/>
        <Part Type="papunktis" Nr="85.2" Abbr="85.2 pp." DocPartId="bf6343f3e6214796b13f6b8987df56e6" PartId="8e274f939a79457188be22cc956ca287"/>
        <Part Type="papunktis" Nr="85.3" Abbr="85.3 pp." DocPartId="40f8b0dc3d6e48f4bfc960edc1e4b266" PartId="2359246c33584bc2b28f7d58d52b9296"/>
        <Part Type="papunktis" Nr="85.4" Abbr="85.4 pp." DocPartId="f7bc3dbd1c994230976afb5a9782d7a8" PartId="e20220f777c44037aaf38bd101644938"/>
        <Part Type="papunktis" Nr="85.5" Abbr="85.5 pp." DocPartId="4344a46fde1a4d9d8599972b337449a6" PartId="a80696d1f7d342218c10c2cbe60d3758"/>
        <Part Type="papunktis" Nr="85.6" Abbr="85.6 pp." DocPartId="ca61858a4ae34342b9888443e418ece2" PartId="aba7a005651c450eb154c0ba26c2ae21"/>
        <Part Type="papunktis" Nr="85.7" Abbr="85.7 pp." DocPartId="b9201859438a48c7bd44a5cb79822043" PartId="93abce3402cf450c98013200f38a4dbb"/>
        <Part Type="papunktis" Nr="85.8" Abbr="85.8 pp." DocPartId="b269ccafc5e545ac90bb1c3ef1ecb527" PartId="2a152f51f3da4da987f526e11418936f"/>
      </Part>
    </Part>
    <Part Type="skyrius" Nr="9" Title="BIUDŽETO VYKDYMO KONTROLĖ" DocPartId="d514000d98664d56becc7c98554e6e7d" PartId="a107018bdec1439ab12a708eee743930">
      <Part Type="punktas" Nr="86" Abbr="86 p." DocPartId="aa8c4c4eb8a54120a5b9df690dc8d2b4" PartId="12e6f0d8c894498ebeec0d8d77ce9f5d"/>
      <Part Type="punktas" Nr="87" Abbr="87 p." DocPartId="f91bf9973de74071ab6982b5d9c10241" PartId="1e3c7092dfbb4f40bc7eba32b53406d6"/>
      <Part Type="punktas" Nr="88" Abbr="88 p." DocPartId="1145f6dc94314d7ea6fe451391a205bb" PartId="b96daa776d9749ac90adabeaba9795a2"/>
    </Part>
    <Part Type="skyrius" Nr="10" Title="BAIGIAMOSIOS NUOSTATOS" DocPartId="c91feca751dc462e83b3ef58b55a6d98" PartId="9ff6bc86b6f54704bc3146e52f6821f5">
      <Part Type="punktas" Nr="89" Abbr="89 p." DocPartId="de4df477ffc640e181aecf3e363441b6" PartId="4ff468ac979041179dbce607a528e32f"/>
      <Part Type="punktas" Nr="90" Abbr="90 p." DocPartId="c1ec3eb4a80e4f1db1bd8adf4ea71f53" PartId="68583c37c3c34c4aa61fb2db2b58b611"/>
    </Part>
    <Part Type="signatura" DocPartId="d5c5a04baa124aeb8629f8c08bc75394" PartId="2c62e0c4e47445d0b84d7a7a27f363aa"/>
  </Part>
</Parts>
</file>

<file path=customXml/itemProps1.xml><?xml version="1.0" encoding="utf-8"?>
<ds:datastoreItem xmlns:ds="http://schemas.openxmlformats.org/officeDocument/2006/customXml" ds:itemID="{D3B85655-6290-4FB3-A412-3248F781BE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5669</Words>
  <Characters>41162</Characters>
  <Application>Microsoft Office Word</Application>
  <DocSecurity>4</DocSecurity>
  <Lines>735</Lines>
  <Paragraphs>387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46444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2025-10-15T06:35:00Z</dcterms:created>
  <dc:creator>Rita Chlebauskienė</dc:creator>
  <lastModifiedBy>adlibuser</lastModifiedBy>
  <lastPrinted>2025-10-07T09:49:00Z</lastPrinted>
  <dcterms:modified xsi:type="dcterms:W3CDTF">2025-10-15T06:35:00Z</dcterms:modified>
  <revision>2</revision>
</coreProperties>
</file>