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33438cd09b4c9a97fb24b3726df48f"/>
        <w:lock w:val="sdtLocked"/>
        <w:richText/>
      </w:sdtPr>
      <w:sdtContent>
        <w:p w14:paraId="39F1CBDC" w14:textId="77777777">
          <w:pPr>
            <w:tabs>
              <w:tab w:val="center" w:pos="4153"/>
              <w:tab w:val="right" w:pos="8306"/>
            </w:tabs>
            <w:jc w:val="right"/>
            <w:rPr>
              <w:b/>
              <w:bCs/>
              <w:szCs w:val="24"/>
              <w:lang w:eastAsia="lt-LT"/>
            </w:rPr>
          </w:pPr>
          <w:r>
            <w:rPr>
              <w:b/>
              <w:bCs/>
              <w:szCs w:val="24"/>
              <w:lang w:eastAsia="lt-LT"/>
            </w:rPr>
            <w:t>Projektas</w:t>
          </w:r>
        </w:p>
        <w:p w14:paraId="72273391" w14:textId="023A6790">
          <w:pPr>
            <w:tabs>
              <w:tab w:val="center" w:pos="4153"/>
              <w:tab w:val="center" w:pos="4819"/>
              <w:tab w:val="left" w:pos="7095"/>
              <w:tab w:val="right" w:pos="8306"/>
            </w:tabs>
            <w:jc w:val="center"/>
            <w:rPr>
              <w:b/>
              <w:caps/>
              <w:sz w:val="2"/>
              <w:szCs w:val="2"/>
              <w:lang w:eastAsia="lt-LT"/>
            </w:rPr>
          </w:pPr>
        </w:p>
        <w:p w14:paraId="64F22D0C" w14:textId="77777777">
          <w:pPr>
            <w:tabs>
              <w:tab w:val="center" w:pos="4153"/>
              <w:tab w:val="right" w:pos="8306"/>
            </w:tabs>
            <w:jc w:val="center"/>
            <w:rPr>
              <w:b/>
              <w:caps/>
              <w:sz w:val="4"/>
              <w:szCs w:val="4"/>
              <w:lang w:eastAsia="lt-LT"/>
            </w:rPr>
          </w:pPr>
        </w:p>
        <w:p w14:paraId="3D8A8091" w14:textId="4052C147">
          <w:pPr>
            <w:tabs>
              <w:tab w:val="center" w:pos="4153"/>
              <w:tab w:val="right" w:pos="8306"/>
            </w:tabs>
            <w:jc w:val="center"/>
            <w:rPr>
              <w:b/>
              <w:caps/>
              <w:sz w:val="20"/>
              <w:lang w:eastAsia="lt-LT"/>
            </w:rPr>
          </w:pPr>
        </w:p>
        <w:p w14:paraId="41CDA63F" w14:textId="77777777">
          <w:pPr>
            <w:tabs>
              <w:tab w:val="center" w:pos="4153"/>
              <w:tab w:val="right" w:pos="8306"/>
            </w:tabs>
            <w:jc w:val="center"/>
            <w:rPr>
              <w:b/>
              <w:caps/>
              <w:lang w:eastAsia="lt-LT"/>
            </w:rPr>
          </w:pPr>
        </w:p>
        <w:p w14:paraId="39B70A70" w14:textId="4E521207">
          <w:pPr>
            <w:tabs>
              <w:tab w:val="center" w:pos="4153"/>
              <w:tab w:val="right" w:pos="8306"/>
            </w:tabs>
            <w:jc w:val="center"/>
            <w:rPr>
              <w:b/>
              <w:caps/>
              <w:lang w:eastAsia="lt-LT"/>
            </w:rPr>
          </w:pPr>
          <w:r>
            <w:rPr>
              <w:b/>
              <w:caps/>
              <w:lang w:eastAsia="lt-LT"/>
            </w:rPr>
            <w:t>Joniškio rajono savivaldybės</w:t>
            <w:br/>
            <w:t>TARYBA</w:t>
          </w:r>
        </w:p>
        <w:p w14:paraId="3E1845CD" w14:textId="77777777">
          <w:pPr>
            <w:keepNext/>
            <w:jc w:val="center"/>
            <w:outlineLvl w:val="1"/>
            <w:rPr>
              <w:b/>
              <w:caps/>
              <w:lang w:eastAsia="lt-LT"/>
            </w:rPr>
          </w:pPr>
        </w:p>
        <w:p w14:paraId="53A21C6F" w14:textId="77777777">
          <w:pPr>
            <w:jc w:val="center"/>
            <w:rPr>
              <w:b/>
              <w:szCs w:val="24"/>
              <w:lang w:eastAsia="lt-LT"/>
            </w:rPr>
          </w:pPr>
          <w:r>
            <w:rPr>
              <w:b/>
              <w:szCs w:val="24"/>
              <w:lang w:eastAsia="lt-LT"/>
            </w:rPr>
            <w:t>SPRENDIMAS</w:t>
          </w:r>
        </w:p>
        <w:p w14:paraId="14C006EE" w14:textId="3DBCF2E4">
          <w:pPr>
            <w:jc w:val="center"/>
            <w:rPr>
              <w:szCs w:val="24"/>
              <w:lang w:eastAsia="lt-LT"/>
            </w:rPr>
          </w:pPr>
          <w:r>
            <w:rPr>
              <w:b/>
              <w:szCs w:val="24"/>
              <w:lang w:eastAsia="lt-LT"/>
            </w:rPr>
            <w:t>DĖL GATVIŲ PAVADINIMŲ SUTEIKIMO</w:t>
          </w:r>
        </w:p>
        <w:p w14:paraId="16C50B84" w14:textId="77777777">
          <w:pPr>
            <w:jc w:val="center"/>
            <w:rPr>
              <w:szCs w:val="24"/>
              <w:lang w:eastAsia="lt-LT"/>
            </w:rPr>
          </w:pPr>
        </w:p>
        <w:p w14:paraId="25D68E7C" w14:textId="18CFA095">
          <w:pPr>
            <w:jc w:val="center"/>
            <w:rPr>
              <w:szCs w:val="24"/>
              <w:lang w:eastAsia="lt-LT"/>
            </w:rPr>
          </w:pPr>
          <w:r>
            <w:rPr>
              <w:szCs w:val="24"/>
              <w:lang w:eastAsia="lt-LT"/>
            </w:rPr>
            <w:t xml:space="preserve">2025 m. </w:t>
            <w:tab/>
            <w:t xml:space="preserve"> d. Nr. T-</w:t>
          </w:r>
        </w:p>
        <w:p w14:paraId="33250377" w14:textId="77777777">
          <w:pPr>
            <w:jc w:val="center"/>
            <w:rPr>
              <w:szCs w:val="24"/>
              <w:lang w:eastAsia="lt-LT"/>
            </w:rPr>
          </w:pPr>
          <w:r>
            <w:rPr>
              <w:szCs w:val="24"/>
              <w:lang w:eastAsia="lt-LT"/>
            </w:rPr>
            <w:t>Joniškis</w:t>
          </w:r>
        </w:p>
        <w:p w14:paraId="2E02AC98" w14:textId="77777777">
          <w:pPr>
            <w:jc w:val="center"/>
            <w:rPr>
              <w:szCs w:val="24"/>
              <w:lang w:eastAsia="lt-LT"/>
            </w:rPr>
          </w:pPr>
        </w:p>
        <w:sdt>
          <w:sdtPr>
            <w:alias w:val="preambule"/>
            <w:tag w:val="part_c4059d77905d429eb19a44d6d3f04aad"/>
            <w:lock w:val="sdtLocked"/>
            <w:richText/>
          </w:sdtPr>
          <w:sdtContent>
            <w:p w14:paraId="1AE5696B" w14:textId="0D74EDC4">
              <w:pPr>
                <w:suppressAutoHyphens/>
                <w:ind w:firstLine="851"/>
                <w:jc w:val="both"/>
                <w:textAlignment w:val="baseline"/>
                <w:rPr>
                  <w:lang w:eastAsia="lt-LT"/>
                </w:rPr>
              </w:pPr>
              <w:r>
                <w:rPr>
                  <w:lang w:eastAsia="lt-LT"/>
                </w:rPr>
                <w:t xml:space="preserve">Vadovaudamasi Lietuvos Respublikos vietos savivaldos įstatymo 6 straipsnio 27 punktu, 15 straipsnio 2 dalies 26 punktu, Pavadinimų gatvėms, pastatams, statiniams ir kitiems objektams suteikimo, keitimo ir įtraukimo į apskaitą tvarkos aprašo, patvirtinto Lietuvos Respublikos vidaus reikalų ministro 2011 m. sausio 25 d. įsakymo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2 punktu, 10 punktu, Joniškio rajono savivaldybės taryba  n u s p r e n d ž i a:</w:t>
              </w:r>
            </w:p>
          </w:sdtContent>
        </w:sdt>
        <w:sdt>
          <w:sdtPr>
            <w:alias w:val="pastraipa"/>
            <w:tag w:val="part_0ca993469dfd4031b28bb376b83c4a40"/>
            <w:lock w:val="sdtLocked"/>
            <w:richText/>
          </w:sdtPr>
          <w:sdtContent>
            <w:p w14:paraId="1E35BE27" w14:textId="158243CC">
              <w:pPr>
                <w:suppressAutoHyphens/>
                <w:ind w:firstLine="851"/>
                <w:jc w:val="both"/>
                <w:textAlignment w:val="baseline"/>
                <w:rPr>
                  <w:lang w:eastAsia="lt-LT"/>
                </w:rPr>
              </w:pPr>
              <w:r>
                <w:rPr>
                  <w:lang w:eastAsia="lt-LT"/>
                </w:rPr>
                <w:t>suteikti Joniškio rajono savivaldybės Joniškio seniūnijos Mikolaičiūnų kaimo gatvėms Žagarės gatvės ir Viaduko plento pavadinimus pagal priedą.</w:t>
              </w:r>
            </w:p>
            <w:p w14:paraId="031B7A12" w14:textId="513EC29B">
              <w:pPr>
                <w:jc w:val="both"/>
                <w:rPr>
                  <w:rFonts w:cs="Tahoma"/>
                  <w:lang w:eastAsia="lt-LT"/>
                </w:rPr>
              </w:pPr>
            </w:p>
            <w:p w14:paraId="4E632C0F" w14:textId="6412F7A0">
              <w:pPr>
                <w:rPr>
                  <w:szCs w:val="24"/>
                  <w:lang w:eastAsia="lt-LT"/>
                </w:rPr>
              </w:pPr>
            </w:p>
          </w:sdtContent>
        </w:sdt>
        <w:sdt>
          <w:sdtPr>
            <w:alias w:val="signatura"/>
            <w:tag w:val="part_d846cc2ba78449fba9d8f26f18f1b717"/>
            <w:lock w:val="sdtLocked"/>
            <w:richText/>
          </w:sdtPr>
          <w:sdtContent>
            <w:p w14:paraId="4C2BDF81" w14:textId="69EE5079">
              <w:pPr>
                <w:rPr>
                  <w:szCs w:val="22"/>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3CB41C" w14:textId="77777777">
      <w:pPr>
        <w:rPr>
          <w:lang w:val="en-AU" w:eastAsia="lt-LT"/>
        </w:rPr>
      </w:pPr>
      <w:r>
        <w:rPr>
          <w:lang w:val="en-AU" w:eastAsia="lt-LT"/>
        </w:rPr>
        <w:separator/>
      </w:r>
    </w:p>
  </w:endnote>
  <w:endnote w:type="continuationSeparator" w:id="0">
    <w:p w14:paraId="15576BF8" w14:textId="77777777">
      <w:pPr>
        <w:rPr>
          <w:lang w:val="en-AU" w:eastAsia="lt-LT"/>
        </w:rPr>
      </w:pPr>
      <w:r>
        <w:rPr>
          <w:lang w:val="en-AU"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D4D725" w14:textId="77777777">
    <w:pPr>
      <w:tabs>
        <w:tab w:val="center" w:pos="4153"/>
        <w:tab w:val="right" w:pos="8306"/>
      </w:tabs>
      <w:rPr>
        <w:lang w:val="en-AU"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4E53D0" w14:textId="77777777">
    <w:pPr>
      <w:tabs>
        <w:tab w:val="center" w:pos="4153"/>
        <w:tab w:val="right" w:pos="8306"/>
      </w:tabs>
      <w:rPr>
        <w:lang w:val="en-AU"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C16995" w14:textId="77777777">
    <w:pPr>
      <w:tabs>
        <w:tab w:val="center" w:pos="4153"/>
        <w:tab w:val="right" w:pos="8306"/>
      </w:tabs>
      <w:rPr>
        <w:lang w:val="en-AU"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CBC267" w14:textId="77777777">
      <w:pPr>
        <w:rPr>
          <w:lang w:val="en-AU" w:eastAsia="lt-LT"/>
        </w:rPr>
      </w:pPr>
      <w:r>
        <w:rPr>
          <w:lang w:val="en-AU" w:eastAsia="lt-LT"/>
        </w:rPr>
        <w:separator/>
      </w:r>
    </w:p>
  </w:footnote>
  <w:footnote w:type="continuationSeparator" w:id="0">
    <w:p w14:paraId="0D6EFA6F" w14:textId="77777777">
      <w:pPr>
        <w:rPr>
          <w:lang w:val="en-AU" w:eastAsia="lt-LT"/>
        </w:rPr>
      </w:pPr>
      <w:r>
        <w:rPr>
          <w:lang w:val="en-AU"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A2C44" w14:textId="7777777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AA11B73" w14:textId="77777777">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F763E" w14:textId="77777777">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3</w:t>
    </w:r>
    <w:r>
      <w:rPr>
        <w:sz w:val="20"/>
        <w:lang w:eastAsia="lt-LT"/>
      </w:rPr>
      <w:fldChar w:fldCharType="end"/>
    </w:r>
  </w:p>
  <w:p w14:paraId="55B830AB" w14:textId="77777777">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938071" w14:textId="0C2698DB">
    <w:pPr>
      <w:tabs>
        <w:tab w:val="center" w:pos="4153"/>
        <w:tab w:val="right" w:pos="8306"/>
      </w:tabs>
      <w:rPr>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1E2117"/>
  <w15:docId w15:val="{06E266A1-F726-41F0-84CA-F3310C3E10A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8711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14439748">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81894361">
      <w:bodyDiv w:val="1"/>
      <w:marLeft w:val="0"/>
      <w:marRight w:val="0"/>
      <w:marTop w:val="0"/>
      <w:marBottom w:val="0"/>
      <w:divBdr>
        <w:top w:val="none" w:sz="0" w:space="0" w:color="auto"/>
        <w:left w:val="none" w:sz="0" w:space="0" w:color="auto"/>
        <w:bottom w:val="none" w:sz="0" w:space="0" w:color="auto"/>
        <w:right w:val="none" w:sz="0" w:space="0" w:color="auto"/>
      </w:divBdr>
    </w:div>
    <w:div w:id="48786823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7440645">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24448655">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4809116">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89427130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53608386">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4222086">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58100308">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c0c9834794142129ff88a473e7e4ff2" PartId="6d33438cd09b4c9a97fb24b3726df48f">
    <Part Type="preambule" DocPartId="7880b0a57cf343ec975e9a498b6a9135" PartId="c4059d77905d429eb19a44d6d3f04aad"/>
    <Part Type="pastraipa" DocPartId="89eab1cd4ae640fea577a180529d2241" PartId="0ca993469dfd4031b28bb376b83c4a40"/>
    <Part Type="signatura" DocPartId="878dfc9b6ebc499aab7d1bdd9a32e336" PartId="d846cc2ba78449fba9d8f26f18f1b717"/>
  </Part>
</Parts>
</file>

<file path=customXml/itemProps1.xml><?xml version="1.0" encoding="utf-8"?>
<ds:datastoreItem xmlns:ds="http://schemas.openxmlformats.org/officeDocument/2006/customXml" ds:itemID="{EF607A5C-3CE8-40CA-95E8-74AAC2B43B2A}">
  <ds:schemaRefs>
    <ds:schemaRef ds:uri="http://schemas.openxmlformats.org/officeDocument/2006/bibliography"/>
  </ds:schemaRefs>
</ds:datastoreItem>
</file>

<file path=customXml/itemProps2.xml><?xml version="1.0" encoding="utf-8"?>
<ds:datastoreItem xmlns:ds="http://schemas.openxmlformats.org/officeDocument/2006/customXml" ds:itemID="{539EC5F9-3F01-45FD-BD9D-4EF5BB9EEA1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145</Words>
  <Characters>916</Characters>
  <Application>Microsoft Office Word</Application>
  <DocSecurity>4</DocSecurity>
  <Lines>26</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1052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2025-06-10T12:19:00Z</dcterms:created>
  <dc:creator>Laimute Vasiliauskiene</dc:creator>
  <lastModifiedBy>adlibuser</lastModifiedBy>
  <lastPrinted>2014-03-04T09:11:00Z</lastPrinted>
  <dcterms:modified xsi:type="dcterms:W3CDTF">2025-06-10T12:19:00Z</dcterms:modified>
  <revision>2</revision>
  <dc:title>DĖL JONIŠKIO RAJONO SAVIVALDYBĖS ADMINISTRACIJOS</dc:title>
</coreProperties>
</file>