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8658b9202a490ba79c350cc8523af4"/>
        <w:lock w:val="sdtLocked"/>
        <w:richText/>
      </w:sdtPr>
      <w:sdtContent>
        <w:p w14:paraId="54A837D9" w14:textId="77777777">
          <w:pPr>
            <w:tabs>
              <w:tab w:val="center" w:pos="4819"/>
              <w:tab w:val="right" w:pos="9638"/>
            </w:tabs>
          </w:pPr>
        </w:p>
        <w:p w14:paraId="618F8A09" w14:textId="77777777">
          <w:pPr>
            <w:tabs>
              <w:tab w:val="center" w:pos="4819"/>
              <w:tab w:val="right" w:pos="9638"/>
            </w:tabs>
          </w:pPr>
        </w:p>
        <w:p w14:paraId="5AAF716E" w14:textId="77777777">
          <w:pPr>
            <w:ind w:left="7088"/>
            <w:jc w:val="right"/>
            <w:rPr>
              <w:b/>
              <w:szCs w:val="24"/>
              <w:lang w:eastAsia="lt-LT"/>
            </w:rPr>
          </w:pPr>
          <w:r>
            <w:rPr>
              <w:b/>
              <w:caps/>
              <w:szCs w:val="24"/>
              <w:lang w:eastAsia="lt-LT"/>
            </w:rPr>
            <w:t>P</w:t>
          </w:r>
          <w:r>
            <w:rPr>
              <w:b/>
              <w:szCs w:val="24"/>
              <w:lang w:eastAsia="lt-LT"/>
            </w:rPr>
            <w:t>rojektas</w:t>
          </w:r>
        </w:p>
        <w:p w14:paraId="179F73F6" w14:textId="77777777">
          <w:pPr>
            <w:jc w:val="center"/>
            <w:rPr>
              <w:caps/>
              <w:szCs w:val="24"/>
            </w:rPr>
          </w:pPr>
        </w:p>
        <w:p w14:paraId="5B306687" w14:textId="77777777">
          <w:pPr>
            <w:jc w:val="center"/>
            <w:rPr>
              <w:b/>
              <w:caps/>
              <w:szCs w:val="24"/>
            </w:rPr>
          </w:pPr>
          <w:r>
            <w:rPr>
              <w:b/>
              <w:caps/>
              <w:szCs w:val="24"/>
            </w:rPr>
            <w:t>LIETUVOS RESPUBLIKOS</w:t>
          </w:r>
        </w:p>
        <w:p w14:paraId="6ADA31CA" w14:textId="06B4E20C">
          <w:pPr>
            <w:jc w:val="center"/>
            <w:rPr>
              <w:b/>
              <w:caps/>
              <w:szCs w:val="24"/>
            </w:rPr>
          </w:pPr>
          <w:r>
            <w:rPr>
              <w:b/>
              <w:caps/>
              <w:szCs w:val="24"/>
            </w:rPr>
            <w:t xml:space="preserve">AKCIZŲ ĮSTATYMO NR. IX-569 10, 21, 62, 67 IR 68 STRAIPSNIŲ PAKEITIMO </w:t>
          </w:r>
        </w:p>
        <w:p w14:paraId="4FB51009" w14:textId="77777777">
          <w:pPr>
            <w:jc w:val="center"/>
            <w:rPr>
              <w:b/>
              <w:caps/>
              <w:szCs w:val="24"/>
            </w:rPr>
          </w:pPr>
          <w:r>
            <w:rPr>
              <w:b/>
              <w:caps/>
              <w:szCs w:val="24"/>
            </w:rPr>
            <w:t>ĮSTATYMAS</w:t>
          </w:r>
        </w:p>
        <w:p w14:paraId="70351AA2" w14:textId="77777777">
          <w:pPr>
            <w:jc w:val="center"/>
            <w:rPr>
              <w:b/>
              <w:caps/>
              <w:szCs w:val="24"/>
            </w:rPr>
          </w:pPr>
        </w:p>
        <w:p w14:paraId="404BB23C" w14:textId="308E8615">
          <w:pPr>
            <w:jc w:val="center"/>
            <w:rPr>
              <w:szCs w:val="24"/>
            </w:rPr>
          </w:pPr>
          <w:r>
            <w:rPr>
              <w:szCs w:val="24"/>
            </w:rPr>
            <w:t>2026 m.          d. Nr.      </w:t>
          </w:r>
        </w:p>
        <w:p w14:paraId="33018B87" w14:textId="77777777">
          <w:pPr>
            <w:jc w:val="center"/>
            <w:rPr>
              <w:szCs w:val="24"/>
            </w:rPr>
          </w:pPr>
          <w:r>
            <w:rPr>
              <w:szCs w:val="24"/>
            </w:rPr>
            <w:t>Vilnius</w:t>
          </w:r>
        </w:p>
        <w:p w14:paraId="5D528AD0" w14:textId="77777777">
          <w:pPr>
            <w:jc w:val="both"/>
            <w:rPr>
              <w:b/>
              <w:szCs w:val="24"/>
            </w:rPr>
          </w:pPr>
        </w:p>
        <w:sdt>
          <w:sdtPr>
            <w:alias w:val="1 str."/>
            <w:tag w:val="part_ace2179a6d0c43c7a8e820b6a1bccab1"/>
            <w:lock w:val="sdtLocked"/>
            <w:richText/>
          </w:sdtPr>
          <w:sdtContent>
            <w:p w14:paraId="61512746" w14:textId="77777777">
              <w:pPr>
                <w:tabs>
                  <w:tab w:val="left" w:pos="8544"/>
                </w:tabs>
                <w:ind w:firstLine="720"/>
                <w:jc w:val="both"/>
                <w:rPr>
                  <w:b/>
                  <w:szCs w:val="24"/>
                </w:rPr>
              </w:pPr>
              <w:sdt>
                <w:sdtPr>
                  <w:alias w:val="Numeris"/>
                  <w:tag w:val="nr_ace2179a6d0c43c7a8e820b6a1bccab1"/>
                  <w:lock w:val="sdtLocked"/>
                  <w:richText/>
                </w:sdtPr>
                <w:sdtContent>
                  <w:r>
                    <w:rPr>
                      <w:b/>
                      <w:szCs w:val="24"/>
                    </w:rPr>
                    <w:t>1</w:t>
                  </w:r>
                </w:sdtContent>
              </w:sdt>
              <w:r>
                <w:rPr>
                  <w:b/>
                  <w:szCs w:val="24"/>
                </w:rPr>
                <w:t xml:space="preserve"> straipsnis. </w:t>
              </w:r>
              <w:sdt>
                <w:sdtPr>
                  <w:alias w:val="Pavadinimas"/>
                  <w:tag w:val="title_ace2179a6d0c43c7a8e820b6a1bccab1"/>
                  <w:lock w:val="sdtLocked"/>
                  <w:richText/>
                </w:sdtPr>
                <w:sdtContent>
                  <w:r>
                    <w:rPr>
                      <w:b/>
                      <w:szCs w:val="24"/>
                    </w:rPr>
                    <w:t>10 straipsnio pakeitimas</w:t>
                  </w:r>
                </w:sdtContent>
              </w:sdt>
            </w:p>
            <w:sdt>
              <w:sdtPr>
                <w:alias w:val="1 str. 1 d."/>
                <w:tag w:val="part_934f7ac7e11d4c16a213fc546ae345f3"/>
                <w:lock w:val="sdtLocked"/>
                <w:richText/>
              </w:sdtPr>
              <w:sdtContent>
                <w:p w14:paraId="015C857F" w14:textId="77777777">
                  <w:pPr>
                    <w:tabs>
                      <w:tab w:val="left" w:pos="8544"/>
                    </w:tabs>
                    <w:ind w:firstLine="720"/>
                    <w:jc w:val="both"/>
                    <w:rPr>
                      <w:bCs/>
                      <w:szCs w:val="24"/>
                    </w:rPr>
                  </w:pPr>
                  <w:r>
                    <w:rPr>
                      <w:bCs/>
                      <w:szCs w:val="24"/>
                    </w:rPr>
                    <w:t>Pakeisti 10 straipsnio 9 dalį ir ją išdėstyti taip:</w:t>
                  </w:r>
                </w:p>
                <w:sdt>
                  <w:sdtPr>
                    <w:alias w:val="citata"/>
                    <w:tag w:val="part_0e4d8e806451420ba98b37761672c6ee"/>
                    <w:lock w:val="sdtLocked"/>
                    <w:richText/>
                  </w:sdtPr>
                  <w:sdtContent>
                    <w:sdt>
                      <w:sdtPr>
                        <w:alias w:val="9 d."/>
                        <w:tag w:val="part_14de7a5916b84775a96a5aa9bd29ba3a"/>
                        <w:lock w:val="sdtLocked"/>
                        <w:richText/>
                      </w:sdtPr>
                      <w:sdtContent>
                        <w:p w14:paraId="5579FD2D" w14:textId="710F0C4A">
                          <w:pPr>
                            <w:tabs>
                              <w:tab w:val="left" w:pos="8544"/>
                            </w:tabs>
                            <w:ind w:firstLine="720"/>
                            <w:jc w:val="both"/>
                            <w:rPr>
                              <w:bCs/>
                              <w:szCs w:val="24"/>
                            </w:rPr>
                          </w:pPr>
                          <w:r>
                            <w:rPr>
                              <w:bCs/>
                              <w:szCs w:val="24"/>
                            </w:rPr>
                            <w:t>„</w:t>
                          </w:r>
                          <w:sdt>
                            <w:sdtPr>
                              <w:alias w:val="Numeris"/>
                              <w:tag w:val="nr_14de7a5916b84775a96a5aa9bd29ba3a"/>
                              <w:lock w:val="sdtLocked"/>
                              <w:richText/>
                            </w:sdtPr>
                            <w:sdtContent>
                              <w:r>
                                <w:rPr>
                                  <w:bCs/>
                                  <w:szCs w:val="24"/>
                                </w:rPr>
                                <w:t>9</w:t>
                              </w:r>
                            </w:sdtContent>
                          </w:sdt>
                          <w:r>
                            <w:rPr>
                              <w:bCs/>
                              <w:szCs w:val="24"/>
                            </w:rPr>
                            <w:t xml:space="preserve">. Asmuo, kuriam prievolė apskaičiuoti akcizus už apdorotą tabaką, etilo alkoholį ir alkoholinius gėrimus atsiranda vadovaujantis šio įstatymo 9 straipsnio 1 dalies 9 punktu, naujo akcizų už apdorotą tabaką, etilo alkoholį ir alkoholinius gėrimus tarifo įsigaliojimo dieną (jeigu tai yra ne darbo diena, – artimiausią po jos einančią darbo dieną) privalo centrinio mokesčių administratoriaus nustatyta tvarka inventorizuoti dienos pradžioje jam nuosavybės teise priklausančius šio įstatymo 9 straipsnio 1 dalies 9 punkte nurodytus produktus. Šioje dalyje nurodytas asmuo iki kito mėnesio, einančio po to, kurį įsigaliojo naujas akcizų tarifas, 15 dienos privalo mokesčių administratoriui pateikti akcizų deklaraciją ir joje deklaruoti mokėtiną už naujo akcizų tarifo įsigaliojimo dieną asmeniui nuosavybės teise priklausančius šio įstatymo 9 straipsnio 1 dalies 9 punkte nurodytus produktus akcizų sumą. Ši suma apskaičiuojama iš akcizų sumos, kuri mokėtina taikant įsigaliojusį naują akcizų tarifą, atėmus akcizų sumą, kuri už šį apdorotą tabaką, etilo alkoholį ir alkoholinius gėrimus buvo apskaičiuota iki naujo akcizų tarifo įsigaliojimo dienos. </w:t>
                          </w:r>
                          <w:r>
                            <w:rPr>
                              <w:szCs w:val="24"/>
                            </w:rPr>
                            <w:t>Šios deklaracijos formą, jos pildymo tvarką ir deklaracijos pateikimo tvarką nustato centrinis mokesčių administratorius.</w:t>
                          </w:r>
                          <w:r>
                            <w:rPr>
                              <w:bCs/>
                              <w:szCs w:val="24"/>
                            </w:rPr>
                            <w:t>“</w:t>
                          </w:r>
                        </w:p>
                        <w:p w14:paraId="43F28F59" w14:textId="77777777">
                          <w:pPr>
                            <w:tabs>
                              <w:tab w:val="left" w:pos="8544"/>
                            </w:tabs>
                            <w:ind w:firstLine="720"/>
                            <w:jc w:val="both"/>
                            <w:rPr>
                              <w:b/>
                              <w:szCs w:val="24"/>
                            </w:rPr>
                          </w:pPr>
                        </w:p>
                      </w:sdtContent>
                    </w:sdt>
                  </w:sdtContent>
                </w:sdt>
              </w:sdtContent>
            </w:sdt>
          </w:sdtContent>
        </w:sdt>
        <w:sdt>
          <w:sdtPr>
            <w:alias w:val="2 str."/>
            <w:tag w:val="part_349f1cce79b44d698c421c6143c0d395"/>
            <w:lock w:val="sdtLocked"/>
            <w:richText/>
          </w:sdtPr>
          <w:sdtContent>
            <w:p w14:paraId="4B723321" w14:textId="77777777">
              <w:pPr>
                <w:tabs>
                  <w:tab w:val="left" w:pos="8544"/>
                </w:tabs>
                <w:ind w:firstLine="720"/>
                <w:jc w:val="both"/>
                <w:rPr>
                  <w:b/>
                  <w:szCs w:val="24"/>
                </w:rPr>
              </w:pPr>
              <w:sdt>
                <w:sdtPr>
                  <w:alias w:val="Numeris"/>
                  <w:tag w:val="nr_349f1cce79b44d698c421c6143c0d395"/>
                  <w:lock w:val="sdtLocked"/>
                  <w:richText/>
                </w:sdtPr>
                <w:sdtContent>
                  <w:r>
                    <w:rPr>
                      <w:b/>
                      <w:szCs w:val="24"/>
                    </w:rPr>
                    <w:t>2</w:t>
                  </w:r>
                </w:sdtContent>
              </w:sdt>
              <w:r>
                <w:rPr>
                  <w:b/>
                  <w:szCs w:val="24"/>
                </w:rPr>
                <w:t xml:space="preserve"> straipsnis. </w:t>
              </w:r>
              <w:sdt>
                <w:sdtPr>
                  <w:alias w:val="Pavadinimas"/>
                  <w:tag w:val="title_349f1cce79b44d698c421c6143c0d395"/>
                  <w:lock w:val="sdtLocked"/>
                  <w:richText/>
                </w:sdtPr>
                <w:sdtContent>
                  <w:r>
                    <w:rPr>
                      <w:b/>
                      <w:szCs w:val="24"/>
                    </w:rPr>
                    <w:t>21 straipsnio pakeitimas</w:t>
                  </w:r>
                </w:sdtContent>
              </w:sdt>
            </w:p>
            <w:sdt>
              <w:sdtPr>
                <w:alias w:val="2 str. 1 d."/>
                <w:tag w:val="part_36e3fe8bf9ce4001858bf15c64772ab9"/>
                <w:lock w:val="sdtLocked"/>
                <w:richText/>
              </w:sdtPr>
              <w:sdtContent>
                <w:p w14:paraId="7720651B" w14:textId="77777777">
                  <w:pPr>
                    <w:tabs>
                      <w:tab w:val="left" w:pos="8544"/>
                    </w:tabs>
                    <w:ind w:firstLine="720"/>
                    <w:jc w:val="both"/>
                    <w:rPr>
                      <w:bCs/>
                      <w:szCs w:val="24"/>
                    </w:rPr>
                  </w:pPr>
                  <w:r>
                    <w:rPr>
                      <w:bCs/>
                      <w:szCs w:val="24"/>
                    </w:rPr>
                    <w:t>Pakeisti 21 straipsnio 2 dalį ir ją išdėstyti taip:</w:t>
                  </w:r>
                </w:p>
                <w:sdt>
                  <w:sdtPr>
                    <w:alias w:val="citata"/>
                    <w:tag w:val="part_f90eec9ff6c04755a1d02f78b1d0a197"/>
                    <w:lock w:val="sdtLocked"/>
                    <w:richText/>
                  </w:sdtPr>
                  <w:sdtContent>
                    <w:sdt>
                      <w:sdtPr>
                        <w:alias w:val="2 d."/>
                        <w:tag w:val="part_478b1c4e9dbb4f62859b668d8ea2ab3b"/>
                        <w:lock w:val="sdtLocked"/>
                        <w:richText/>
                      </w:sdtPr>
                      <w:sdtContent>
                        <w:p w14:paraId="30D3C122" w14:textId="15ACC5E3">
                          <w:pPr>
                            <w:tabs>
                              <w:tab w:val="left" w:pos="8544"/>
                            </w:tabs>
                            <w:ind w:firstLine="720"/>
                            <w:jc w:val="both"/>
                            <w:rPr>
                              <w:bCs/>
                              <w:szCs w:val="24"/>
                            </w:rPr>
                          </w:pPr>
                          <w:r>
                            <w:rPr>
                              <w:bCs/>
                              <w:szCs w:val="24"/>
                            </w:rPr>
                            <w:t>„</w:t>
                          </w:r>
                          <w:sdt>
                            <w:sdtPr>
                              <w:alias w:val="Numeris"/>
                              <w:tag w:val="nr_478b1c4e9dbb4f62859b668d8ea2ab3b"/>
                              <w:lock w:val="sdtLocked"/>
                              <w:richText/>
                            </w:sdtPr>
                            <w:sdtContent>
                              <w:r>
                                <w:rPr>
                                  <w:bCs/>
                                  <w:szCs w:val="24"/>
                                </w:rPr>
                                <w:t>2</w:t>
                              </w:r>
                            </w:sdtContent>
                          </w:sdt>
                          <w:r>
                            <w:rPr>
                              <w:bCs/>
                              <w:szCs w:val="24"/>
                            </w:rPr>
                            <w:t>. Akcizų už importuojamas ir neteisėtai įvežamas</w:t>
                          </w:r>
                          <w:r>
                            <w:rPr>
                              <w:b/>
                              <w:szCs w:val="24"/>
                            </w:rPr>
                            <w:t xml:space="preserve"> </w:t>
                          </w:r>
                          <w:r>
                            <w:rPr>
                              <w:bCs/>
                              <w:szCs w:val="24"/>
                            </w:rPr>
                            <w:t>prekes, nenurodytas šio straipsnio 1 dalyje, sumokėjimą kontroliuoja muitinė.“</w:t>
                          </w:r>
                        </w:p>
                        <w:p w14:paraId="46A506CC" w14:textId="77777777">
                          <w:pPr>
                            <w:tabs>
                              <w:tab w:val="left" w:pos="8544"/>
                            </w:tabs>
                            <w:ind w:firstLine="720"/>
                            <w:jc w:val="both"/>
                            <w:rPr>
                              <w:bCs/>
                              <w:szCs w:val="24"/>
                            </w:rPr>
                          </w:pPr>
                        </w:p>
                      </w:sdtContent>
                    </w:sdt>
                  </w:sdtContent>
                </w:sdt>
              </w:sdtContent>
            </w:sdt>
          </w:sdtContent>
        </w:sdt>
        <w:sdt>
          <w:sdtPr>
            <w:alias w:val="3 str."/>
            <w:tag w:val="part_5322577dfe9a43ca9ffe3d53b6d6e3c5"/>
            <w:lock w:val="sdtLocked"/>
            <w:richText/>
          </w:sdtPr>
          <w:sdtContent>
            <w:p w14:paraId="4402AAF5" w14:textId="77777777">
              <w:pPr>
                <w:tabs>
                  <w:tab w:val="left" w:pos="8544"/>
                </w:tabs>
                <w:ind w:firstLine="720"/>
                <w:jc w:val="both"/>
                <w:rPr>
                  <w:b/>
                </w:rPr>
              </w:pPr>
              <w:sdt>
                <w:sdtPr>
                  <w:alias w:val="Numeris"/>
                  <w:tag w:val="nr_5322577dfe9a43ca9ffe3d53b6d6e3c5"/>
                  <w:lock w:val="sdtLocked"/>
                  <w:richText/>
                </w:sdtPr>
                <w:sdtContent>
                  <w:r>
                    <w:rPr>
                      <w:b/>
                      <w:szCs w:val="24"/>
                    </w:rPr>
                    <w:t>3</w:t>
                  </w:r>
                </w:sdtContent>
              </w:sdt>
              <w:r>
                <w:rPr>
                  <w:b/>
                  <w:szCs w:val="24"/>
                </w:rPr>
                <w:t xml:space="preserve"> straipsnis. </w:t>
              </w:r>
              <w:sdt>
                <w:sdtPr>
                  <w:alias w:val="Pavadinimas"/>
                  <w:tag w:val="title_5322577dfe9a43ca9ffe3d53b6d6e3c5"/>
                  <w:lock w:val="sdtLocked"/>
                  <w:richText/>
                </w:sdtPr>
                <w:sdtContent>
                  <w:r>
                    <w:rPr>
                      <w:b/>
                    </w:rPr>
                    <w:t xml:space="preserve">62 straipsnio pakeitimas </w:t>
                  </w:r>
                </w:sdtContent>
              </w:sdt>
            </w:p>
            <w:sdt>
              <w:sdtPr>
                <w:alias w:val="3 str. 1 d."/>
                <w:tag w:val="part_5cd80f32e6a34456941d7fd85d4abac6"/>
                <w:lock w:val="sdtLocked"/>
                <w:richText/>
              </w:sdtPr>
              <w:sdtContent>
                <w:p w14:paraId="35655398" w14:textId="77777777">
                  <w:pPr>
                    <w:tabs>
                      <w:tab w:val="left" w:pos="8544"/>
                    </w:tabs>
                    <w:ind w:firstLine="720"/>
                    <w:jc w:val="both"/>
                    <w:rPr>
                      <w:b/>
                    </w:rPr>
                  </w:pPr>
                  <w:r>
                    <w:rPr>
                      <w:bCs/>
                    </w:rPr>
                    <w:t>Papildyti 62 straipsnį 2</w:t>
                  </w:r>
                  <w:r>
                    <w:rPr>
                      <w:bCs/>
                      <w:vertAlign w:val="superscript"/>
                    </w:rPr>
                    <w:t xml:space="preserve">1 </w:t>
                  </w:r>
                  <w:r>
                    <w:rPr>
                      <w:bCs/>
                    </w:rPr>
                    <w:t>dalimi:</w:t>
                  </w:r>
                </w:p>
                <w:sdt>
                  <w:sdtPr>
                    <w:alias w:val="citata"/>
                    <w:tag w:val="part_0688ba8d425547b1aa8a446a0ef1f814"/>
                    <w:lock w:val="sdtLocked"/>
                    <w:richText/>
                  </w:sdtPr>
                  <w:sdtContent>
                    <w:sdt>
                      <w:sdtPr>
                        <w:alias w:val="2-1 d."/>
                        <w:tag w:val="part_169d17a7c4444bdd8d4dabeaab69ed32"/>
                        <w:lock w:val="sdtLocked"/>
                        <w:richText/>
                      </w:sdtPr>
                      <w:sdtContent>
                        <w:p w14:paraId="718C50B6" w14:textId="2F015965">
                          <w:pPr>
                            <w:ind w:firstLine="720"/>
                            <w:jc w:val="both"/>
                            <w:rPr>
                              <w:color w:val="000000"/>
                              <w:szCs w:val="24"/>
                              <w:lang w:eastAsia="lt-LT"/>
                            </w:rPr>
                          </w:pPr>
                          <w:r>
                            <w:rPr>
                              <w:color w:val="000000"/>
                              <w:szCs w:val="24"/>
                              <w:lang w:eastAsia="lt-LT"/>
                            </w:rPr>
                            <w:t>„</w:t>
                          </w:r>
                          <w:sdt>
                            <w:sdtPr>
                              <w:alias w:val="Numeris"/>
                              <w:tag w:val="nr_169d17a7c4444bdd8d4dabeaab69ed32"/>
                              <w:lock w:val="sdtLocked"/>
                              <w:richText/>
                            </w:sdtPr>
                            <w:sdtContent>
                              <w:r>
                                <w:rPr>
                                  <w:color w:val="000000"/>
                                  <w:szCs w:val="24"/>
                                  <w:lang w:eastAsia="lt-LT"/>
                                </w:rPr>
                                <w:t>2</w:t>
                              </w:r>
                              <w:r>
                                <w:rPr>
                                  <w:color w:val="000000"/>
                                  <w:szCs w:val="24"/>
                                  <w:vertAlign w:val="superscript"/>
                                  <w:lang w:eastAsia="lt-LT"/>
                                </w:rPr>
                                <w:t>1</w:t>
                              </w:r>
                            </w:sdtContent>
                          </w:sdt>
                          <w:r>
                            <w:rPr>
                              <w:color w:val="000000"/>
                              <w:szCs w:val="24"/>
                              <w:lang w:eastAsia="lt-LT"/>
                            </w:rPr>
                            <w:t xml:space="preserve">. Prievolė mokėti akcizus už elektroninių cigarečių skystį taip pat atsiranda asmenims, kurie verčiasi didmenine prekyba elektroninių cigarečių skysčiu ir kurie naujo (didesnio už iki tol galiojusį) akcizų už elektroninių cigarečių skystį tarifo įsigaliojimo dieną laiko nuosavybės teise </w:t>
                          </w:r>
                          <w:r>
                            <w:rPr>
                              <w:color w:val="000000"/>
                            </w:rPr>
                            <w:t>didmeninės prekybos vietose</w:t>
                          </w:r>
                          <w:r>
                            <w:rPr>
                              <w:color w:val="000000"/>
                              <w:szCs w:val="24"/>
                              <w:lang w:eastAsia="lt-LT"/>
                            </w:rPr>
                            <w:t xml:space="preserve"> elektroninių cigarečių skystį.“</w:t>
                          </w:r>
                        </w:p>
                        <w:p w14:paraId="6674335F" w14:textId="77777777">
                          <w:pPr>
                            <w:jc w:val="both"/>
                            <w:rPr>
                              <w:b/>
                              <w:bCs/>
                              <w:color w:val="000000"/>
                            </w:rPr>
                          </w:pPr>
                        </w:p>
                      </w:sdtContent>
                    </w:sdt>
                  </w:sdtContent>
                </w:sdt>
              </w:sdtContent>
            </w:sdt>
          </w:sdtContent>
        </w:sdt>
        <w:sdt>
          <w:sdtPr>
            <w:alias w:val="4 str."/>
            <w:tag w:val="part_eb88b461cdd24d128d4508d5db43c801"/>
            <w:lock w:val="sdtLocked"/>
            <w:richText/>
          </w:sdtPr>
          <w:sdtContent>
            <w:p w14:paraId="12E3BBDA" w14:textId="77777777">
              <w:pPr>
                <w:ind w:firstLine="720"/>
                <w:jc w:val="both"/>
                <w:rPr>
                  <w:b/>
                  <w:bCs/>
                  <w:color w:val="000000"/>
                </w:rPr>
              </w:pPr>
              <w:sdt>
                <w:sdtPr>
                  <w:alias w:val="Numeris"/>
                  <w:tag w:val="nr_eb88b461cdd24d128d4508d5db43c801"/>
                  <w:lock w:val="sdtLocked"/>
                  <w:richText/>
                </w:sdtPr>
                <w:sdtContent>
                  <w:r>
                    <w:rPr>
                      <w:b/>
                      <w:bCs/>
                      <w:color w:val="000000"/>
                    </w:rPr>
                    <w:t>4</w:t>
                  </w:r>
                </w:sdtContent>
              </w:sdt>
              <w:r>
                <w:rPr>
                  <w:b/>
                  <w:bCs/>
                  <w:color w:val="000000"/>
                </w:rPr>
                <w:t xml:space="preserve"> straipsnis. </w:t>
              </w:r>
              <w:sdt>
                <w:sdtPr>
                  <w:alias w:val="Pavadinimas"/>
                  <w:tag w:val="title_eb88b461cdd24d128d4508d5db43c801"/>
                  <w:lock w:val="sdtLocked"/>
                  <w:richText/>
                </w:sdtPr>
                <w:sdtContent>
                  <w:r>
                    <w:rPr>
                      <w:b/>
                      <w:bCs/>
                      <w:color w:val="000000"/>
                    </w:rPr>
                    <w:t>67 straipsnio pakeitimas</w:t>
                  </w:r>
                </w:sdtContent>
              </w:sdt>
            </w:p>
            <w:sdt>
              <w:sdtPr>
                <w:alias w:val="4 str. 1 d."/>
                <w:tag w:val="part_fe8f0d9dab0c42a6935fb38e9c15a7e0"/>
                <w:lock w:val="sdtLocked"/>
                <w:richText/>
              </w:sdtPr>
              <w:sdtContent>
                <w:p w14:paraId="45AA42BB" w14:textId="77777777">
                  <w:pPr>
                    <w:tabs>
                      <w:tab w:val="left" w:pos="8544"/>
                    </w:tabs>
                    <w:ind w:firstLine="720"/>
                    <w:jc w:val="both"/>
                    <w:rPr>
                      <w:bCs/>
                      <w:szCs w:val="24"/>
                    </w:rPr>
                  </w:pPr>
                  <w:r>
                    <w:rPr>
                      <w:bCs/>
                      <w:szCs w:val="24"/>
                    </w:rPr>
                    <w:t>Pakeisti 67 straipsnio 6</w:t>
                  </w:r>
                  <w:r>
                    <w:rPr>
                      <w:bCs/>
                      <w:szCs w:val="24"/>
                      <w:vertAlign w:val="superscript"/>
                    </w:rPr>
                    <w:t>1</w:t>
                  </w:r>
                  <w:r>
                    <w:rPr>
                      <w:bCs/>
                      <w:szCs w:val="24"/>
                    </w:rPr>
                    <w:t xml:space="preserve"> dalį ir ją išdėstyti taip:</w:t>
                  </w:r>
                </w:p>
                <w:sdt>
                  <w:sdtPr>
                    <w:alias w:val="citata"/>
                    <w:tag w:val="part_71f1651c07d049ee83a618ed5785ac0d"/>
                    <w:lock w:val="sdtLocked"/>
                    <w:richText/>
                  </w:sdtPr>
                  <w:sdtContent>
                    <w:sdt>
                      <w:sdtPr>
                        <w:alias w:val="6-1 d."/>
                        <w:tag w:val="part_894c9bc9c229471787b7e287eb73dc93"/>
                        <w:lock w:val="sdtLocked"/>
                        <w:richText/>
                      </w:sdtPr>
                      <w:sdtContent>
                        <w:p w14:paraId="2FCEE40A" w14:textId="54EDFF79">
                          <w:pPr>
                            <w:tabs>
                              <w:tab w:val="left" w:pos="8544"/>
                            </w:tabs>
                            <w:ind w:firstLine="720"/>
                            <w:jc w:val="both"/>
                            <w:rPr>
                              <w:bCs/>
                              <w:szCs w:val="24"/>
                            </w:rPr>
                          </w:pPr>
                          <w:r>
                            <w:rPr>
                              <w:bCs/>
                              <w:szCs w:val="24"/>
                            </w:rPr>
                            <w:t>„</w:t>
                          </w:r>
                          <w:sdt>
                            <w:sdtPr>
                              <w:alias w:val="Numeris"/>
                              <w:tag w:val="nr_894c9bc9c229471787b7e287eb73dc93"/>
                              <w:lock w:val="sdtLocked"/>
                              <w:richText/>
                            </w:sdtPr>
                            <w:sdtContent>
                              <w:r>
                                <w:rPr>
                                  <w:bCs/>
                                  <w:szCs w:val="24"/>
                                </w:rPr>
                                <w:t>6</w:t>
                              </w:r>
                              <w:r>
                                <w:rPr>
                                  <w:bCs/>
                                  <w:szCs w:val="24"/>
                                  <w:vertAlign w:val="superscript"/>
                                </w:rPr>
                                <w:t>1</w:t>
                              </w:r>
                            </w:sdtContent>
                          </w:sdt>
                          <w:r>
                            <w:rPr>
                              <w:bCs/>
                              <w:szCs w:val="24"/>
                            </w:rPr>
                            <w:t>. Asmuo, kuriam prievolė apskaičiuoti akcizus už kaitinamojo tabako produktus atsiranda vadovaujantis šio įstatymo 61 straipsnio 1 dalies 8 punktu, naujo akcizų už kaitinamojo tabako produktus tarifo įsigaliojimo dieną (jeigu tai yra ne darbo diena, – artimiausią po jos einančią darbo dieną) privalo centrinio mokesčių administratoriaus nustatyta tvarka inventorizuoti dienos pradžioje jam nuosavybės teise priklausančius šio įstatymo 61 straipsnio 1 dalies 8 punkte nurodytus kaitinamojo tabako produktus. Šioje dalyje nurodytas asmuo iki kito mėnesio, einančio po to, kurį įsigaliojo naujas akcizų tarifas, 15 dienos privalo mokesčių administratoriui pateikti akcizų už kaitinamojo tabako produktus deklaraciją ir joje deklaruoti akcizų sumą, mokėtiną už naujo akcizų tarifo įsigaliojimo dieną asmeniui nuosavybės teise priklausančius šio įstatymo 61 straipsnio 1 dalies 8 punkte nurodytus kaitinamojo tabako produktus. Ši suma apskaičiuojama iš akcizų sumos, kuri mokėtina taikant įsigaliojusį naują akcizų tarifą, atėmus akcizų sumą, kuri už šiuos kaitinamojo tabako produktus buvo apskaičiuota iki naujo akcizų tarifo įsigaliojimo dienos. Šios deklaracijos formą, jos pildymo tvarką ir deklaracijos pateikimo tvarką nustato centrinis mokesčių administratorius.“</w:t>
                          </w:r>
                        </w:p>
                        <w:p w14:paraId="2F0F20E3" w14:textId="77777777">
                          <w:pPr>
                            <w:ind w:firstLine="720"/>
                            <w:jc w:val="both"/>
                            <w:rPr>
                              <w:b/>
                              <w:bCs/>
                              <w:szCs w:val="24"/>
                            </w:rPr>
                          </w:pPr>
                        </w:p>
                      </w:sdtContent>
                    </w:sdt>
                  </w:sdtContent>
                </w:sdt>
              </w:sdtContent>
            </w:sdt>
          </w:sdtContent>
        </w:sdt>
        <w:sdt>
          <w:sdtPr>
            <w:alias w:val="5 str."/>
            <w:tag w:val="part_bac2d9087223412b8029ebe413c89cbc"/>
            <w:lock w:val="sdtLocked"/>
            <w:richText/>
          </w:sdtPr>
          <w:sdtContent>
            <w:p w14:paraId="726D625A" w14:textId="77777777">
              <w:pPr>
                <w:ind w:firstLine="720"/>
                <w:jc w:val="both"/>
                <w:rPr>
                  <w:b/>
                  <w:bCs/>
                  <w:szCs w:val="24"/>
                </w:rPr>
              </w:pPr>
              <w:sdt>
                <w:sdtPr>
                  <w:alias w:val="Numeris"/>
                  <w:tag w:val="nr_bac2d9087223412b8029ebe413c89cbc"/>
                  <w:lock w:val="sdtLocked"/>
                  <w:richText/>
                </w:sdtPr>
                <w:sdtContent>
                  <w:r>
                    <w:rPr>
                      <w:b/>
                      <w:bCs/>
                      <w:szCs w:val="24"/>
                    </w:rPr>
                    <w:t>5</w:t>
                  </w:r>
                </w:sdtContent>
              </w:sdt>
              <w:r>
                <w:rPr>
                  <w:b/>
                  <w:bCs/>
                  <w:szCs w:val="24"/>
                </w:rPr>
                <w:t xml:space="preserve"> straipsnis. </w:t>
              </w:r>
              <w:sdt>
                <w:sdtPr>
                  <w:alias w:val="Pavadinimas"/>
                  <w:tag w:val="title_bac2d9087223412b8029ebe413c89cbc"/>
                  <w:lock w:val="sdtLocked"/>
                  <w:richText/>
                </w:sdtPr>
                <w:sdtContent>
                  <w:r>
                    <w:rPr>
                      <w:b/>
                      <w:bCs/>
                      <w:szCs w:val="24"/>
                    </w:rPr>
                    <w:t>68 straipsnio pakeitimas</w:t>
                  </w:r>
                </w:sdtContent>
              </w:sdt>
            </w:p>
            <w:sdt>
              <w:sdtPr>
                <w:alias w:val="5 str. 1 d."/>
                <w:tag w:val="part_7c63faa0607641e5a1a0855c0bbdebb9"/>
                <w:lock w:val="sdtLocked"/>
                <w:richText/>
              </w:sdtPr>
              <w:sdtContent>
                <w:p w14:paraId="6963183E" w14:textId="77777777">
                  <w:pPr>
                    <w:ind w:firstLine="720"/>
                    <w:jc w:val="both"/>
                    <w:rPr>
                      <w:szCs w:val="24"/>
                    </w:rPr>
                  </w:pPr>
                  <w:r>
                    <w:rPr>
                      <w:szCs w:val="24"/>
                    </w:rPr>
                    <w:t>Papildyti 68 straipsnį 5 dalimi:</w:t>
                  </w:r>
                </w:p>
                <w:sdt>
                  <w:sdtPr>
                    <w:alias w:val="citata"/>
                    <w:tag w:val="part_707d9afdb5d84e399c45fe3c78cc281b"/>
                    <w:lock w:val="sdtLocked"/>
                    <w:richText/>
                  </w:sdtPr>
                  <w:sdtContent>
                    <w:sdt>
                      <w:sdtPr>
                        <w:alias w:val="5 d."/>
                        <w:tag w:val="part_b2a0ab96689e46d78d1fdce2cfa65399"/>
                        <w:lock w:val="sdtLocked"/>
                        <w:richText/>
                      </w:sdtPr>
                      <w:sdtContent>
                        <w:p w14:paraId="1882BAFA" w14:textId="38408491">
                          <w:pPr>
                            <w:ind w:firstLine="720"/>
                            <w:jc w:val="both"/>
                            <w:rPr>
                              <w:szCs w:val="24"/>
                            </w:rPr>
                          </w:pPr>
                          <w:r>
                            <w:rPr>
                              <w:szCs w:val="24"/>
                            </w:rPr>
                            <w:t>„</w:t>
                          </w:r>
                          <w:sdt>
                            <w:sdtPr>
                              <w:alias w:val="Numeris"/>
                              <w:tag w:val="nr_b2a0ab96689e46d78d1fdce2cfa65399"/>
                              <w:lock w:val="sdtLocked"/>
                              <w:richText/>
                            </w:sdtPr>
                            <w:sdtContent>
                              <w:r>
                                <w:rPr>
                                  <w:szCs w:val="24"/>
                                </w:rPr>
                                <w:t>5</w:t>
                              </w:r>
                            </w:sdtContent>
                          </w:sdt>
                          <w:r>
                            <w:rPr>
                              <w:szCs w:val="24"/>
                            </w:rPr>
                            <w:t>. Asmuo, kuriam prievolė apskaičiuoti akcizus už elektroninių cigarečių skystį atsiranda vadovaujantis šio įstatymo 62 straipsnio 2</w:t>
                          </w:r>
                          <w:r>
                            <w:rPr>
                              <w:szCs w:val="24"/>
                              <w:vertAlign w:val="superscript"/>
                            </w:rPr>
                            <w:t>1</w:t>
                          </w:r>
                          <w:r>
                            <w:rPr>
                              <w:szCs w:val="24"/>
                            </w:rPr>
                            <w:t xml:space="preserve"> dalimi, naujo akcizų už elektroninių cigarečių skystį tarifo įsigaliojimo dieną (jeigu tai ne darbo diena, – artimiausią po jos einančią darbo dieną) privalo centrinio mokesčių administratoriaus nustatyta tvarka inventorizuoti dienos pradžioje jam nuosavybės teise priklausantį šio įstatymo 62 straipsnio 2</w:t>
                          </w:r>
                          <w:r>
                            <w:rPr>
                              <w:szCs w:val="24"/>
                              <w:vertAlign w:val="superscript"/>
                            </w:rPr>
                            <w:t>1</w:t>
                          </w:r>
                          <w:r>
                            <w:rPr>
                              <w:szCs w:val="24"/>
                            </w:rPr>
                            <w:t xml:space="preserve"> dalyje nurodytą elektroninių cigarečių skystį. Šioje dalyje nurodytas asmuo iki kito mėnesio, einančio po to, kurį įsigaliojo naujas akcizų tarifas, 15 dienos privalo mokesčių administratoriui pateikti akcizų už elektroninių cigarečių skystį deklaraciją ir joje deklaruoti akcizų sumą, mokėtiną už naujo akcizų tarifo įsigaliojimo dieną asmeniui nuosavybės teise priklausantį šio įstatymo 62 straipsnio 2</w:t>
                          </w:r>
                          <w:r>
                            <w:rPr>
                              <w:szCs w:val="24"/>
                              <w:vertAlign w:val="superscript"/>
                            </w:rPr>
                            <w:t>1</w:t>
                          </w:r>
                          <w:r>
                            <w:rPr>
                              <w:szCs w:val="24"/>
                            </w:rPr>
                            <w:t xml:space="preserve"> dalyje nurodytą elektroninių cigarečių skystį. Ši suma apskaičiuojama iš akcizų sumos, kuri mokėtina taikant įsigaliojusį naują akcizų tarifą, atėmus akcizų sumą, kuri už šį elektroninių cigarečių skystį buvo apskaičiuota iki naujo akcizų tarifo įsigaliojimo dienos. Šios deklaracijos formą, jos pildymo tvarką ir deklaracijos pateikimo tvarką nustato centrinis mokesčių administratorius.“</w:t>
                          </w:r>
                        </w:p>
                        <w:p w14:paraId="1674EA65" w14:textId="77777777">
                          <w:pPr>
                            <w:jc w:val="both"/>
                          </w:pPr>
                        </w:p>
                      </w:sdtContent>
                    </w:sdt>
                  </w:sdtContent>
                </w:sdt>
              </w:sdtContent>
            </w:sdt>
          </w:sdtContent>
        </w:sdt>
        <w:sdt>
          <w:sdtPr>
            <w:alias w:val="6 str."/>
            <w:tag w:val="part_be1b9519c1ae48f8ad8236bd4cf0fa7e"/>
            <w:lock w:val="sdtLocked"/>
            <w:richText/>
          </w:sdtPr>
          <w:sdtContent>
            <w:p w14:paraId="1E50F10C" w14:textId="77777777">
              <w:pPr>
                <w:ind w:firstLine="720"/>
                <w:jc w:val="both"/>
              </w:pPr>
              <w:sdt>
                <w:sdtPr>
                  <w:alias w:val="Numeris"/>
                  <w:tag w:val="nr_be1b9519c1ae48f8ad8236bd4cf0fa7e"/>
                  <w:lock w:val="sdtLocked"/>
                  <w:richText/>
                </w:sdtPr>
                <w:sdtContent>
                  <w:r>
                    <w:rPr>
                      <w:b/>
                    </w:rPr>
                    <w:t>6</w:t>
                  </w:r>
                </w:sdtContent>
              </w:sdt>
              <w:r>
                <w:rPr>
                  <w:b/>
                </w:rPr>
                <w:t xml:space="preserve"> straipsnis. </w:t>
              </w:r>
              <w:sdt>
                <w:sdtPr>
                  <w:alias w:val="Pavadinimas"/>
                  <w:tag w:val="title_be1b9519c1ae48f8ad8236bd4cf0fa7e"/>
                  <w:lock w:val="sdtLocked"/>
                  <w:richText/>
                </w:sdtPr>
                <w:sdtContent>
                  <w:r>
                    <w:rPr>
                      <w:b/>
                    </w:rPr>
                    <w:t>Įstatymo įsigaliojimas ir įgyvendinimas</w:t>
                  </w:r>
                </w:sdtContent>
              </w:sdt>
            </w:p>
            <w:sdt>
              <w:sdtPr>
                <w:alias w:val="6 str. 1 d."/>
                <w:tag w:val="part_4fcfdef4ce654ed599acb8c23b25addb"/>
                <w:lock w:val="sdtLocked"/>
                <w:richText/>
              </w:sdtPr>
              <w:sdtContent>
                <w:p w14:paraId="4D8D0F92" w14:textId="28808284">
                  <w:pPr>
                    <w:ind w:firstLine="720"/>
                    <w:jc w:val="both"/>
                  </w:pPr>
                  <w:sdt>
                    <w:sdtPr>
                      <w:alias w:val="Numeris"/>
                      <w:tag w:val="nr_4fcfdef4ce654ed599acb8c23b25addb"/>
                      <w:lock w:val="sdtLocked"/>
                      <w:richText/>
                    </w:sdtPr>
                    <w:sdtContent>
                      <w:r>
                        <w:t>1</w:t>
                      </w:r>
                    </w:sdtContent>
                  </w:sdt>
                  <w:r>
                    <w:t>. Šio įstatymo 3 ir 5 straipsniai įsigalioja 2027 m. liepos 1 d.</w:t>
                  </w:r>
                </w:p>
              </w:sdtContent>
            </w:sdt>
            <w:sdt>
              <w:sdtPr>
                <w:alias w:val="6 str. 2 d."/>
                <w:tag w:val="part_f73c0a4d817b4ee2832eafc00ebab28b"/>
                <w:lock w:val="sdtLocked"/>
                <w:richText/>
              </w:sdtPr>
              <w:sdtContent>
                <w:p w14:paraId="379B21E4" w14:textId="737C2996">
                  <w:pPr>
                    <w:ind w:firstLine="720"/>
                    <w:jc w:val="both"/>
                  </w:pPr>
                  <w:sdt>
                    <w:sdtPr>
                      <w:alias w:val="Numeris"/>
                      <w:tag w:val="nr_f73c0a4d817b4ee2832eafc00ebab28b"/>
                      <w:lock w:val="sdtLocked"/>
                      <w:richText/>
                    </w:sdtPr>
                    <w:sdtContent>
                      <w:r>
                        <w:t>2</w:t>
                      </w:r>
                    </w:sdtContent>
                  </w:sdt>
                  <w:r>
                    <w:t xml:space="preserve">. Valstybinės mokesčių inspekcijos prie Lietuvos Respublikos finansų ministerijos viršininkas iki 2027 m. birželio 30 d. priima šio įstatymo 5 straipsnyje keičiamo Lietuvos Respublikos akcizų įstatymo 68 straipsnio 5 dalies įgyvendinamuosius teisės aktus. </w:t>
                  </w:r>
                </w:p>
                <w:p w14:paraId="2F491053" w14:textId="77777777">
                  <w:pPr>
                    <w:ind w:firstLine="720"/>
                    <w:jc w:val="both"/>
                  </w:pPr>
                </w:p>
                <w:p w14:paraId="39F1508B" w14:textId="77777777">
                  <w:pPr>
                    <w:ind w:firstLine="720"/>
                    <w:jc w:val="both"/>
                  </w:pPr>
                </w:p>
              </w:sdtContent>
            </w:sdt>
          </w:sdtContent>
        </w:sdt>
        <w:sdt>
          <w:sdtPr>
            <w:alias w:val="signatura"/>
            <w:tag w:val="part_a609164fef1e492c8ddde5c0ebe6568b"/>
            <w:lock w:val="sdtLocked"/>
            <w:richText/>
          </w:sdtPr>
          <w:sdtContent>
            <w:p w14:paraId="05224A80" w14:textId="77777777">
              <w:pPr>
                <w:ind w:firstLine="709"/>
                <w:jc w:val="both"/>
                <w:rPr>
                  <w:i/>
                  <w:szCs w:val="24"/>
                </w:rPr>
              </w:pPr>
              <w:r>
                <w:rPr>
                  <w:i/>
                  <w:szCs w:val="24"/>
                </w:rPr>
                <w:t>Skelbiu šį Lietuvos Respublikos Seimo priimtą įstatymą.</w:t>
              </w:r>
            </w:p>
            <w:p w14:paraId="0F90B1D9" w14:textId="77777777">
              <w:pPr>
                <w:jc w:val="both"/>
                <w:rPr>
                  <w:i/>
                  <w:szCs w:val="24"/>
                </w:rPr>
              </w:pPr>
            </w:p>
            <w:p w14:paraId="4A23E49F" w14:textId="15BFDC68">
              <w:pPr>
                <w:jc w:val="both"/>
                <w:rPr>
                  <w:szCs w:val="24"/>
                </w:rPr>
              </w:pPr>
              <w:r>
                <w:rPr>
                  <w:iCs/>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573FCA" w14:textId="77777777">
      <w:r>
        <w:separator/>
      </w:r>
    </w:p>
  </w:endnote>
  <w:endnote w:type="continuationSeparator" w:id="0">
    <w:p w14:paraId="6F5196E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C9AD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6D84F"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5BB7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9189A" w14:textId="77777777">
      <w:r>
        <w:separator/>
      </w:r>
    </w:p>
  </w:footnote>
  <w:footnote w:type="continuationSeparator" w:id="0">
    <w:p w14:paraId="6932B9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9B9BA"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CAAAD" w14:textId="77777777">
    <w:pPr>
      <w:tabs>
        <w:tab w:val="center" w:pos="4819"/>
        <w:tab w:val="right" w:pos="9638"/>
      </w:tabs>
      <w:jc w:val="center"/>
    </w:pPr>
    <w:r>
      <w:fldChar w:fldCharType="begin"/>
    </w:r>
    <w:r>
      <w:instrText>PAGE   \* MERGEFORMAT</w:instrText>
    </w:r>
    <w:r>
      <w:fldChar w:fldCharType="separate"/>
    </w:r>
    <w:r>
      <w:t>4</w:t>
    </w:r>
    <w:r>
      <w:fldChar w:fldCharType="end"/>
    </w:r>
  </w:p>
  <w:p w14:paraId="0EAC561D"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4B94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6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23E10"/>
  <w15:chartTrackingRefBased/>
  <w15:docId w15:val="{CC1C3B1F-E068-40D4-9813-2F8FC147026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c7a325148d74f6bbbbb7476a7c374f0" PartId="858658b9202a490ba79c350cc8523af4">
    <Part Type="straipsnis" Nr="1" Abbr="1 str." Title="10 straipsnio pakeitimas" DocPartId="4a00a70cd038416a99894c3ad4c95867" PartId="ace2179a6d0c43c7a8e820b6a1bccab1">
      <Part Type="strDalis" Nr="1" Abbr="1 str. 1 d." DocPartId="083b894a8eef4672a0a7dc0316af2ade" PartId="934f7ac7e11d4c16a213fc546ae345f3">
        <Part Type="citata" DocPartId="9cbe5e9a1bea481faa5ac5bc6ebf5f22" PartId="0e4d8e806451420ba98b37761672c6ee">
          <Part Type="strDalis" Nr="9" Abbr="9 d." DocPartId="893128e7cc0a480a9af22e8afdefb56c" PartId="14de7a5916b84775a96a5aa9bd29ba3a"/>
        </Part>
      </Part>
    </Part>
    <Part Type="straipsnis" Nr="2" Abbr="2 str." Title="21 straipsnio pakeitimas" DocPartId="c5e97878488f4a3bb14bc59eb8f30dfe" PartId="349f1cce79b44d698c421c6143c0d395">
      <Part Type="strDalis" Nr="1" Abbr="2 str. 1 d." DocPartId="0b0a380d98fa4444b66262eda3d34c4f" PartId="36e3fe8bf9ce4001858bf15c64772ab9">
        <Part Type="citata" DocPartId="dad9722a248e4592900b6c39fa36407c" PartId="f90eec9ff6c04755a1d02f78b1d0a197">
          <Part Type="strDalis" Nr="2" Abbr="2 d." DocPartId="191bcd0c18c9468a8ff6e57fc2708b5e" PartId="478b1c4e9dbb4f62859b668d8ea2ab3b"/>
        </Part>
      </Part>
    </Part>
    <Part Type="straipsnis" Nr="3" Abbr="3 str." Title="62 straipsnio pakeitimas" DocPartId="103bab73a47545149bed26415b87832b" PartId="5322577dfe9a43ca9ffe3d53b6d6e3c5">
      <Part Type="strDalis" Nr="1" Abbr="3 str. 1 d." DocPartId="7db51e54b37742fe9e115e526fd04e24" PartId="5cd80f32e6a34456941d7fd85d4abac6">
        <Part Type="citata" DocPartId="10df10c5bf1946ff9c9b4ada7b7879d7" PartId="0688ba8d425547b1aa8a446a0ef1f814">
          <Part Type="strDalis" Nr="2-1" Abbr="2-1 d." DocPartId="124f0761e46f480384805d353f0a593c" PartId="169d17a7c4444bdd8d4dabeaab69ed32"/>
        </Part>
      </Part>
    </Part>
    <Part Type="straipsnis" Nr="4" Abbr="4 str." Title="67 straipsnio pakeitimas" DocPartId="7ae60d12d104430baa752d649879015f" PartId="eb88b461cdd24d128d4508d5db43c801">
      <Part Type="strDalis" Nr="1" Abbr="4 str. 1 d." DocPartId="0408b4bc4a344bc3997e4a206008d219" PartId="fe8f0d9dab0c42a6935fb38e9c15a7e0">
        <Part Type="citata" DocPartId="0b773e7da14942d9827ff2fb41a8cceb" PartId="71f1651c07d049ee83a618ed5785ac0d">
          <Part Type="strDalis" Nr="6-1" Abbr="6-1 d." DocPartId="63c8c27513304fcc84bcc061e469a7c8" PartId="894c9bc9c229471787b7e287eb73dc93"/>
        </Part>
      </Part>
    </Part>
    <Part Type="straipsnis" Nr="5" Abbr="5 str." Title="68 straipsnio pakeitimas" DocPartId="1dfe41d920084e4a926c9e38a83d8ad6" PartId="bac2d9087223412b8029ebe413c89cbc">
      <Part Type="strDalis" Nr="1" Abbr="5 str. 1 d." DocPartId="0c6be14be088492dacc504d25fa1727c" PartId="7c63faa0607641e5a1a0855c0bbdebb9">
        <Part Type="citata" DocPartId="c29e086e10154e1499161dc309a33428" PartId="707d9afdb5d84e399c45fe3c78cc281b">
          <Part Type="strDalis" Nr="5" Abbr="5 d." DocPartId="ff91d2cf92df4f0e8144f2082ac55848" PartId="b2a0ab96689e46d78d1fdce2cfa65399"/>
        </Part>
      </Part>
    </Part>
    <Part Type="straipsnis" Nr="6" Abbr="6 str." Title="Įstatymo įsigaliojimas ir įgyvendinimas" DocPartId="2c48bfca97294b1abc4267df56c9ad7d" PartId="be1b9519c1ae48f8ad8236bd4cf0fa7e">
      <Part Type="strDalis" Nr="1" Abbr="6 str. 1 d." DocPartId="26d178fc3b664700aa417dad87dd64ac" PartId="4fcfdef4ce654ed599acb8c23b25addb"/>
      <Part Type="strDalis" Nr="2" Abbr="6 str. 2 d." DocPartId="2a3aa9e7d8c0489791b34161aa06e94f" PartId="f73c0a4d817b4ee2832eafc00ebab28b"/>
    </Part>
    <Part Type="signatura" DocPartId="a2393a48bb8b4c1f9a63f63bc1fc5276" PartId="a609164fef1e492c8ddde5c0ebe6568b"/>
  </Part>
</Parts>
</file>

<file path=customXml/itemProps1.xml><?xml version="1.0" encoding="utf-8"?>
<ds:datastoreItem xmlns:ds="http://schemas.openxmlformats.org/officeDocument/2006/customXml" ds:itemID="{CCF298E6-A64D-4391-A1C6-7ABC2EDAB72D}">
  <ds:schemaRefs>
    <ds:schemaRef ds:uri="http://schemas.openxmlformats.org/officeDocument/2006/bibliography"/>
  </ds:schemaRefs>
</ds:datastoreItem>
</file>

<file path=customXml/itemProps2.xml><?xml version="1.0" encoding="utf-8"?>
<ds:datastoreItem xmlns:ds="http://schemas.openxmlformats.org/officeDocument/2006/customXml" ds:itemID="{6C4319EE-91C5-4B29-89C6-593B054E1E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701</Words>
  <Characters>4604</Characters>
  <Application>Microsoft Office Word</Application>
  <DocSecurity>4</DocSecurity>
  <Lines>82</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2026-07-03T07:48:00Z</dcterms:created>
  <dc:creator>Lina Kažemėkienė</dc:creator>
  <lastModifiedBy>adlibuser</lastModifiedBy>
  <dcterms:modified xsi:type="dcterms:W3CDTF">2026-07-03T07:48:00Z</dcterms:modified>
  <revision>2</revision>
</coreProperties>
</file>