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62fefb15f0d4590a0080566d6fc413a"/>
        <w:lock w:val="sdtLocked"/>
        <w:richText/>
      </w:sdtPr>
      <w:sdtContent>
        <w:p w14:paraId="159A2799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B" w14:textId="0567444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13442F41" w14:textId="279B6824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DĖL </w:t>
          </w:r>
          <w:r>
            <w:rPr>
              <w:rFonts w:eastAsia="Lucida Sans Unicode"/>
              <w:b/>
              <w:szCs w:val="24"/>
              <w:lang w:eastAsia="ar-SA"/>
            </w:rPr>
            <w:t>SAVIVALDYBĖS TURTO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PERDAVIMO PANAUDOS SUTARTIMI VIEŠAJAI ĮSTAIGAI FUTBOLO AKADEMIJAI „ŠIAULIAI“ </w:t>
          </w:r>
        </w:p>
        <w:p w14:paraId="6BEC2F39" w14:textId="509E74BB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E" w14:textId="26466C61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2025 m.           d.    Nr. T-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fbfb381712c4494a981b6c13e08dd99b"/>
            <w:lock w:val="sdtLocked"/>
            <w:richText/>
          </w:sdtPr>
          <w:sdtContent>
            <w:p w14:paraId="255F2DCA" w14:textId="5B5AE982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Lietuvos Respublikos vietos savivaldos įstatymo </w:t>
              </w:r>
              <w:r>
                <w:rPr>
                  <w:rFonts w:eastAsia="HG Mincho Light J"/>
                  <w:szCs w:val="24"/>
                  <w:lang w:eastAsia="ar-SA"/>
                </w:rPr>
                <w:t>15 straipsnio 2 dalies 19 punktu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,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Lietuvos Respublikos valstybės ir savivaldybių turto valdymo, naudojimo ir disponavimo juo įstatymo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14 straipsnio 1 dalies 2 punktu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įgyvendindama </w:t>
              </w:r>
              <w:r>
                <w:rPr>
                  <w:rFonts w:eastAsia="Lucida Sans Unicode"/>
                  <w:color w:val="000000"/>
                  <w:lang w:eastAsia="ar-SA"/>
                </w:rPr>
                <w:t>Šiaulių miesto savivaldybei nuosavybės teise priklausančio ir patikėjimo teise valdomo turto perdavimo panaudos pagrindais laikinai neatlygintinai valdyti ir naudotis tvarkos aprašo, patvirtinto Šiaulių miesto savivaldybės tarybos 2021 m. rugsėjo 2 d. sprendimu Nr. T-370 „Dėl Šiaulių miesto savivaldybei nuosavybės teise priklausančio ir patikėjimo teise valdomo turto perdavimo panaudos pagrindais laikinai neatlygintinai valdyti ir naudotis tvarkos aprašo patvirtinimo“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6 punktą, atsižvelgdama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į </w:t>
              </w:r>
              <w:r>
                <w:rPr>
                  <w:rFonts w:eastAsia="Lucida Sans Unicode"/>
                  <w:color w:val="000000"/>
                  <w:lang w:eastAsia="ar-SA"/>
                </w:rPr>
                <w:t xml:space="preserve">VšĮ futbolo akademijos „Šiauliai“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2025-02-13 raštą (reg. 2025-02-13 Nr. G-1292) </w:t>
              </w:r>
              <w:r>
                <w:rPr>
                  <w:rFonts w:eastAsia="Lucida Sans Unicode"/>
                  <w:szCs w:val="24"/>
                  <w:lang w:eastAsia="ar-SA"/>
                </w:rPr>
                <w:t>ir Negyvenamųjų pastatų, patalpų ir statinių skirstymo komisijos 2025-02-18 protokolą Nr. VM-33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, Šiaulių miesto savivaldybės taryba </w:t>
              </w:r>
              <w:r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66244941240c448d868aeffdc1c1213a"/>
            <w:lock w:val="sdtLocked"/>
            <w:richText/>
          </w:sdtPr>
          <w:sdtContent>
            <w:p w14:paraId="5646854F" w14:textId="65BF1079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66244941240c448d868aeffdc1c1213a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. 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de-DE" w:bidi="de-DE"/>
                </w:rPr>
                <w:t xml:space="preserve">Perduoti pagal panaudos sutartį dešimties metų laikotarpiui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laikinai neatlygintinai valdyti ir naudotis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de-DE" w:bidi="de-DE"/>
                </w:rPr>
                <w:t xml:space="preserve"> Šiaulių miesto savivaldybei nuosavybės teise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priklausantį ilgalaikį materialųjį turtą –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du vienetus cilindrinių vejapjovių </w:t>
              </w:r>
              <w:r>
                <w:rPr>
                  <w:rFonts w:eastAsia="Lucida Sans Unicode"/>
                  <w:i/>
                  <w:iCs/>
                  <w:szCs w:val="24"/>
                  <w:lang w:eastAsia="ar-SA"/>
                </w:rPr>
                <w:t>ALLETT C34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(vieneto įsigijimo vertė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>19850,05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Eur,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bendra įsigijimo kaina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39700,10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Eur, inventoriaus numeriai: 62436 ir 62437),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viešajai įstaigai futbolo akademijai „Šiauliai“ įstaigos įstatuose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nurodytai veiklai vykdyti.</w:t>
              </w:r>
            </w:p>
          </w:sdtContent>
        </w:sdt>
        <w:sdt>
          <w:sdtPr>
            <w:alias w:val="2 p."/>
            <w:tag w:val="part_41bfffb8566a4e52aa97e5b2166375ca"/>
            <w:lock w:val="sdtLocked"/>
            <w:richText/>
          </w:sdtPr>
          <w:sdtContent>
            <w:p w14:paraId="21F021B4" w14:textId="14281BAB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41bfffb8566a4e52aa97e5b2166375ca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 Įgalioti Šiaulių miesto savivaldybės merą pasirašyti šio sprendimo 1 punkte nurodyto turto panaudos sutartį.</w:t>
              </w:r>
            </w:p>
            <w:p w14:paraId="6E7BF21F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24048BDF" w14:textId="77777777">
              <w:pPr>
                <w:widowControl w:val="0"/>
                <w:suppressAutoHyphens/>
                <w:ind w:firstLine="709"/>
                <w:rPr>
                  <w:rFonts w:eastAsia="Lucida Sans Unicode"/>
                  <w:kern w:val="2"/>
                  <w:szCs w:val="24"/>
                  <w14:ligatures w14:val="standardContextual"/>
                </w:rPr>
              </w:pPr>
            </w:p>
            <w:p w14:paraId="5D76A02F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11fdbf6c83d948f9a0537fe6ac16ec4b"/>
            <w:lock w:val="sdtLocked"/>
            <w:richText/>
          </w:sdtPr>
          <w:sdtContent>
            <w:p w14:paraId="25D4539B" w14:textId="2AC88B79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9F5AD6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4DDCE126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  <w:endnote w:type="continuationNotice" w:id="1">
    <w:p w14:paraId="2561B25F" w14:textId="77777777"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F8BED1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6E4B78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705AC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ADE204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5642D7E6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  <w:footnote w:type="continuationNotice" w:id="1">
    <w:p w14:paraId="32121342" w14:textId="77777777"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92E062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55EDC7B6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935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4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40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329221b62997417eb716dc5796d1e664" PartId="262fefb15f0d4590a0080566d6fc413a">
    <Part Type="preambule" DocPartId="e741e9bc3ebf4458985ae45c81d273b8" PartId="fbfb381712c4494a981b6c13e08dd99b"/>
    <Part Type="punktas" Nr="1" Abbr="1 p." DocPartId="74be20cad55d49338aa151e397cff157" PartId="66244941240c448d868aeffdc1c1213a"/>
    <Part Type="punktas" Nr="2" Abbr="2 p." DocPartId="6c1a31102a8d464691af467757179735" PartId="41bfffb8566a4e52aa97e5b2166375ca"/>
    <Part Type="signatura" DocPartId="d3549809c1af41128ec43a0f25cae155" PartId="11fdbf6c83d948f9a0537fe6ac16ec4b"/>
  </Part>
</Parts>
</file>

<file path=customXml/itemProps1.xml><?xml version="1.0" encoding="utf-8"?>
<ds:datastoreItem xmlns:ds="http://schemas.openxmlformats.org/officeDocument/2006/customXml" ds:itemID="{7C2512D6-4760-46C9-8899-8722354E0B2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EF0BDDB-0647-4CF4-803A-5B19E9C5F7A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253</Words>
  <Characters>1780</Characters>
  <Application>Microsoft Office Word</Application>
  <DocSecurity>4</DocSecurity>
  <Lines>34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2022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2025-02-27T05:31:00Z</dcterms:created>
  <dc:creator>asia</dc:creator>
  <dc:language>en-US</dc:language>
  <lastModifiedBy>adlibuser</lastModifiedBy>
  <lastPrinted>2023-01-04T12:45:00Z</lastPrinted>
  <dcterms:modified xsi:type="dcterms:W3CDTF">2025-02-27T05:31:00Z</dcterms:modified>
  <revision>2</revision>
</coreProperties>
</file>