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f02062ab644f2aa806c6abb978fcaa"/>
        <w:lock w:val="sdtLocked"/>
        <w:richText/>
      </w:sdtPr>
      <w:sdtContent>
        <w:p w14:paraId="38494D3D" w14:textId="77777777">
          <w:pPr>
            <w:ind w:left="7776" w:right="424" w:hanging="121"/>
            <w:rPr>
              <w:b/>
              <w:bCs/>
              <w:szCs w:val="24"/>
              <w:lang w:eastAsia="lt-LT"/>
            </w:rPr>
          </w:pPr>
          <w:r>
            <w:rPr>
              <w:b/>
              <w:bCs/>
              <w:szCs w:val="24"/>
              <w:lang w:eastAsia="lt-LT"/>
            </w:rPr>
            <w:t>Projektas</w:t>
          </w:r>
        </w:p>
        <w:p w14:paraId="74A694E4" w14:textId="15117996">
          <w:pPr>
            <w:ind w:left="7776" w:right="-1" w:hanging="121"/>
            <w:rPr>
              <w:szCs w:val="24"/>
              <w:lang w:eastAsia="lt-LT"/>
            </w:rPr>
          </w:pPr>
          <w:r>
            <w:rPr>
              <w:szCs w:val="24"/>
              <w:lang w:eastAsia="lt-LT"/>
            </w:rPr>
            <w:t>Nr. TSP-295 (1.2 E)</w:t>
          </w:r>
        </w:p>
        <w:p w14:paraId="35AAD7F4" w14:textId="77777777">
          <w:pPr>
            <w:ind w:right="424"/>
            <w:jc w:val="center"/>
            <w:rPr>
              <w:szCs w:val="24"/>
              <w:lang w:eastAsia="lt-LT"/>
            </w:rPr>
          </w:pPr>
        </w:p>
        <w:p w14:paraId="762B7F7B" w14:textId="77777777">
          <w:pPr>
            <w:jc w:val="center"/>
            <w:rPr>
              <w:b/>
              <w:szCs w:val="24"/>
              <w:lang w:eastAsia="lt-LT"/>
            </w:rPr>
          </w:pPr>
          <w:r>
            <w:rPr>
              <w:b/>
              <w:szCs w:val="24"/>
              <w:lang w:eastAsia="lt-LT"/>
            </w:rPr>
            <w:t>RADVILIŠKIO RAJONO SAVIVALDYBĖS TARYBA</w:t>
          </w:r>
        </w:p>
        <w:p w14:paraId="7DC69BB3" w14:textId="77777777">
          <w:pPr>
            <w:jc w:val="center"/>
            <w:rPr>
              <w:b/>
              <w:szCs w:val="24"/>
              <w:lang w:eastAsia="lt-LT"/>
            </w:rPr>
          </w:pPr>
        </w:p>
        <w:p w14:paraId="47501258" w14:textId="77777777">
          <w:pPr>
            <w:jc w:val="center"/>
            <w:rPr>
              <w:b/>
              <w:szCs w:val="24"/>
              <w:lang w:eastAsia="lt-LT"/>
            </w:rPr>
          </w:pPr>
          <w:r>
            <w:rPr>
              <w:b/>
              <w:szCs w:val="24"/>
              <w:lang w:eastAsia="lt-LT"/>
            </w:rPr>
            <w:t>SPRENDIMAS</w:t>
          </w:r>
        </w:p>
        <w:p w14:paraId="65DC9E98" w14:textId="68BC9E62">
          <w:pPr>
            <w:jc w:val="center"/>
            <w:rPr>
              <w:b/>
              <w:szCs w:val="24"/>
              <w:lang w:eastAsia="lt-LT"/>
            </w:rPr>
          </w:pPr>
          <w:r>
            <w:rPr>
              <w:b/>
              <w:szCs w:val="24"/>
              <w:lang w:eastAsia="lt-LT"/>
            </w:rPr>
            <w:t>DĖL PRITARIMO RADVILIŠKIO RAJONO SAVIVALDYBĖS NARKOTIKŲ KONTROLĖS KOMISIJOS VEIKLOS ATASKAITAI</w:t>
          </w:r>
        </w:p>
        <w:p w14:paraId="5BBD2B3F" w14:textId="77777777">
          <w:pPr>
            <w:jc w:val="center"/>
            <w:rPr>
              <w:b/>
              <w:szCs w:val="24"/>
              <w:lang w:eastAsia="lt-LT"/>
            </w:rPr>
          </w:pPr>
        </w:p>
        <w:p w14:paraId="0330FDA9" w14:textId="271E0C96">
          <w:pPr>
            <w:jc w:val="center"/>
            <w:rPr>
              <w:szCs w:val="24"/>
              <w:lang w:eastAsia="lt-LT"/>
            </w:rPr>
          </w:pPr>
          <w:r>
            <w:rPr>
              <w:szCs w:val="24"/>
              <w:lang w:eastAsia="lt-LT"/>
            </w:rPr>
            <w:t xml:space="preserve">2024 m.                      Nr. T-</w:t>
          </w:r>
        </w:p>
        <w:p w14:paraId="097FF3D8" w14:textId="77777777">
          <w:pPr>
            <w:jc w:val="center"/>
            <w:rPr>
              <w:szCs w:val="24"/>
              <w:lang w:eastAsia="lt-LT"/>
            </w:rPr>
          </w:pPr>
          <w:r>
            <w:rPr>
              <w:szCs w:val="24"/>
              <w:lang w:eastAsia="lt-LT"/>
            </w:rPr>
            <w:t>Radviliškis</w:t>
          </w:r>
        </w:p>
        <w:p w14:paraId="66548929" w14:textId="77777777">
          <w:pPr>
            <w:jc w:val="both"/>
            <w:rPr>
              <w:szCs w:val="24"/>
              <w:lang w:eastAsia="lt-LT"/>
            </w:rPr>
          </w:pPr>
        </w:p>
        <w:sdt>
          <w:sdtPr>
            <w:alias w:val="preambule"/>
            <w:tag w:val="part_147039c5ca704185b9954ff332fc4efd"/>
            <w:lock w:val="sdtLocked"/>
            <w:richText/>
          </w:sdtPr>
          <w:sdtContent>
            <w:p w14:paraId="541EDA04" w14:textId="39E5E303">
              <w:pPr>
                <w:tabs>
                  <w:tab w:val="left" w:pos="1276"/>
                </w:tabs>
                <w:ind w:firstLine="709"/>
                <w:jc w:val="both"/>
                <w:rPr>
                  <w:spacing w:val="50"/>
                  <w:szCs w:val="24"/>
                  <w:lang w:eastAsia="lt-LT"/>
                </w:rPr>
              </w:pPr>
              <w:r>
                <w:rPr>
                  <w:szCs w:val="24"/>
                  <w:lang w:eastAsia="lt-LT"/>
                </w:rPr>
                <w:t xml:space="preserve">Vadovaudamasi Lietuvos Respublikos vietos savivaldos įstatymo </w:t>
              </w:r>
              <w:r>
                <w:rPr>
                  <w:szCs w:val="22"/>
                  <w:lang w:eastAsia="lt-LT"/>
                </w:rPr>
                <w:t>16 straipsnio 1 dalimi</w:t>
              </w:r>
              <w:r>
                <w:rPr>
                  <w:szCs w:val="24"/>
                  <w:lang w:eastAsia="lt-LT"/>
                </w:rPr>
                <w:t xml:space="preserve">, Radviliškio rajono savivaldybės taryba </w:t>
              </w:r>
              <w:r>
                <w:rPr>
                  <w:spacing w:val="50"/>
                  <w:szCs w:val="24"/>
                  <w:lang w:eastAsia="lt-LT"/>
                </w:rPr>
                <w:t>nusprendžia:</w:t>
              </w:r>
            </w:p>
          </w:sdtContent>
        </w:sdt>
        <w:sdt>
          <w:sdtPr>
            <w:alias w:val="pastraipa"/>
            <w:tag w:val="part_51e20448bb5644f883db1d60182b4868"/>
            <w:lock w:val="sdtLocked"/>
            <w:richText/>
          </w:sdtPr>
          <w:sdtContent>
            <w:p w14:paraId="4E67B93D" w14:textId="710D6E08">
              <w:pPr>
                <w:tabs>
                  <w:tab w:val="left" w:pos="993"/>
                </w:tabs>
                <w:ind w:firstLine="709"/>
                <w:jc w:val="both"/>
                <w:rPr>
                  <w:szCs w:val="24"/>
                  <w:lang w:eastAsia="lt-LT"/>
                </w:rPr>
              </w:pPr>
              <w:r>
                <w:rPr>
                  <w:szCs w:val="24"/>
                  <w:lang w:eastAsia="lt-LT"/>
                </w:rPr>
                <w:t>Pritarti Radviliškio rajono savivaldybės Narkotikų kontrolės komisijos veiklos ataskaitai (pridedama).</w:t>
              </w:r>
            </w:p>
            <w:p w14:paraId="77DBC0E4" w14:textId="77777777">
              <w:pPr>
                <w:tabs>
                  <w:tab w:val="left" w:pos="1276"/>
                </w:tabs>
                <w:ind w:firstLine="1296"/>
                <w:jc w:val="both"/>
                <w:rPr>
                  <w:szCs w:val="24"/>
                  <w:lang w:eastAsia="lt-LT"/>
                </w:rPr>
              </w:pPr>
            </w:p>
            <w:p w14:paraId="595ACF23" w14:textId="77777777">
              <w:pPr>
                <w:tabs>
                  <w:tab w:val="left" w:pos="1276"/>
                </w:tabs>
                <w:ind w:firstLine="1296"/>
                <w:jc w:val="both"/>
                <w:rPr>
                  <w:szCs w:val="24"/>
                  <w:lang w:eastAsia="lt-LT"/>
                </w:rPr>
              </w:pPr>
            </w:p>
            <w:p w14:paraId="4483F359" w14:textId="77777777">
              <w:pPr>
                <w:ind w:firstLine="1296"/>
                <w:jc w:val="both"/>
                <w:rPr>
                  <w:szCs w:val="24"/>
                  <w:lang w:eastAsia="lt-LT"/>
                </w:rPr>
              </w:pPr>
            </w:p>
            <w:p w14:paraId="151B7560" w14:textId="23C271C1">
              <w:pPr>
                <w:jc w:val="both"/>
                <w:rPr>
                  <w:szCs w:val="24"/>
                  <w:lang w:eastAsia="lt-LT"/>
                </w:rPr>
              </w:pPr>
              <w:r>
                <w:rPr>
                  <w:szCs w:val="24"/>
                  <w:lang w:eastAsia="lt-LT"/>
                </w:rPr>
                <w:t>Savivaldybės meras</w:t>
                <w:tab/>
                <w:tab/>
                <w:tab/>
                <w:tab/>
                <w:t xml:space="preserve">               </w:t>
              </w:r>
            </w:p>
            <w:p w14:paraId="5972A7C2" w14:textId="77777777">
              <w:pPr>
                <w:ind w:firstLine="1296"/>
                <w:jc w:val="both"/>
                <w:rPr>
                  <w:szCs w:val="24"/>
                  <w:lang w:eastAsia="lt-LT"/>
                </w:rPr>
              </w:pPr>
            </w:p>
            <w:p w14:paraId="1E9AAD0C" w14:textId="77777777">
              <w:pPr>
                <w:jc w:val="both"/>
                <w:rPr>
                  <w:szCs w:val="24"/>
                  <w:lang w:eastAsia="lt-LT"/>
                </w:rPr>
              </w:pPr>
            </w:p>
            <w:p w14:paraId="2EED6A98" w14:textId="77777777">
              <w:pPr>
                <w:jc w:val="center"/>
                <w:rPr>
                  <w:szCs w:val="24"/>
                  <w:lang w:eastAsia="lt-LT"/>
                </w:rPr>
              </w:pPr>
              <w:r>
                <w:rPr>
                  <w:szCs w:val="24"/>
                  <w:lang w:eastAsia="lt-LT"/>
                </w:rPr>
                <w:br w:type="page"/>
              </w:r>
            </w:p>
            <w:p w14:paraId="3F4F15FA" w14:textId="2E452C1E">
              <w:pPr>
                <w:ind w:left="3888" w:firstLine="1296"/>
                <w:rPr>
                  <w:szCs w:val="24"/>
                  <w:lang w:eastAsia="lt-LT"/>
                </w:rPr>
              </w:pPr>
              <w:r>
                <w:rPr>
                  <w:szCs w:val="24"/>
                  <w:lang w:eastAsia="lt-LT"/>
                </w:rPr>
                <w:t>PRITARTA</w:t>
              </w:r>
            </w:p>
            <w:p w14:paraId="669CDD9D" w14:textId="77777777">
              <w:pPr>
                <w:ind w:left="3888" w:firstLine="1296"/>
                <w:rPr>
                  <w:szCs w:val="24"/>
                  <w:lang w:eastAsia="lt-LT"/>
                </w:rPr>
              </w:pPr>
              <w:r>
                <w:rPr>
                  <w:szCs w:val="24"/>
                  <w:lang w:eastAsia="lt-LT"/>
                </w:rPr>
                <w:t xml:space="preserve">Radviliškio rajono savivaldybės tarybos </w:t>
              </w:r>
            </w:p>
            <w:p w14:paraId="5D006F5A" w14:textId="48A3AD28">
              <w:pPr>
                <w:ind w:left="3888" w:firstLine="1296"/>
                <w:rPr>
                  <w:szCs w:val="24"/>
                  <w:lang w:eastAsia="lt-LT"/>
                </w:rPr>
              </w:pPr>
              <w:r>
                <w:rPr>
                  <w:szCs w:val="24"/>
                  <w:lang w:eastAsia="lt-LT"/>
                </w:rPr>
                <w:t>2024 m. gruodžio 19 d. sprendimu Nr. T-</w:t>
              </w:r>
            </w:p>
            <w:p w14:paraId="49D036CB" w14:textId="77777777">
              <w:pPr>
                <w:jc w:val="center"/>
                <w:rPr>
                  <w:b/>
                  <w:bCs/>
                  <w:szCs w:val="24"/>
                  <w:lang w:eastAsia="lt-LT"/>
                </w:rPr>
              </w:pPr>
            </w:p>
          </w:sdtContent>
        </w:sdt>
        <w:sdt>
          <w:sdtPr>
            <w:alias w:val="skirsnis"/>
            <w:tag w:val="part_67893b703f56439fb0fbf3cc4de89727"/>
            <w:lock w:val="sdtLocked"/>
            <w:richText/>
          </w:sdtPr>
          <w:sdtContent>
            <w:p w14:paraId="332EAAF6" w14:textId="0019FDCB">
              <w:pPr>
                <w:jc w:val="center"/>
                <w:rPr>
                  <w:b/>
                  <w:bCs/>
                  <w:szCs w:val="24"/>
                  <w:lang w:eastAsia="lt-LT"/>
                </w:rPr>
              </w:pPr>
              <w:sdt>
                <w:sdtPr>
                  <w:alias w:val="Pavadinimas"/>
                  <w:tag w:val="title_67893b703f56439fb0fbf3cc4de89727"/>
                  <w:lock w:val="sdtLocked"/>
                  <w:richText/>
                </w:sdtPr>
                <w:sdtContent>
                  <w:r>
                    <w:rPr>
                      <w:b/>
                      <w:bCs/>
                      <w:szCs w:val="24"/>
                      <w:lang w:eastAsia="lt-LT"/>
                    </w:rPr>
                    <w:t>RADVILIŠKIO RAJONO SAVIVALDYBĖS TARYBOS NARKOTIKŲ KONTROLĖS KOMISIJOS VEIKLOS ATASKAITA</w:t>
                  </w:r>
                </w:sdtContent>
              </w:sdt>
            </w:p>
            <w:p w14:paraId="20615CF6" w14:textId="77777777">
              <w:pPr>
                <w:jc w:val="both"/>
                <w:rPr>
                  <w:szCs w:val="24"/>
                  <w:lang w:eastAsia="lt-LT"/>
                </w:rPr>
              </w:pPr>
            </w:p>
            <w:p w14:paraId="523808AE" w14:textId="77777777">
              <w:pPr>
                <w:ind w:firstLine="709"/>
                <w:jc w:val="both"/>
                <w:rPr>
                  <w:szCs w:val="24"/>
                  <w:lang w:eastAsia="lt-LT"/>
                </w:rPr>
              </w:pPr>
              <w:r>
                <w:rPr>
                  <w:szCs w:val="24"/>
                  <w:lang w:eastAsia="lt-LT"/>
                </w:rPr>
                <w:t>Radviliškio rajono savivaldybės tarybos 2023 m. rugpjūčio 31 d. sprendimais Nr. T-112 „Dėl Radviliškio rajono savivaldybės Narkotikų kontrolės komisijos nuostatų patvirtinimo“ ir T-113 „Dėl Radviliškio rajono savivaldybės Narkotikų kontrolės komisijos sudarymo“ pavirtinta Narkotikų kontrolės komisijos sudėtis ir veiklos nuostatai.</w:t>
              </w:r>
            </w:p>
            <w:p w14:paraId="4AB1E7B5" w14:textId="77777777">
              <w:pPr>
                <w:ind w:firstLine="709"/>
                <w:jc w:val="both"/>
                <w:rPr>
                  <w:szCs w:val="24"/>
                  <w:lang w:eastAsia="lt-LT"/>
                </w:rPr>
              </w:pPr>
              <w:r>
                <w:rPr>
                  <w:szCs w:val="24"/>
                  <w:lang w:eastAsia="lt-LT"/>
                </w:rPr>
                <w:t>Iki šiol įvyko 4 Narkotikų kontrolės komisijos posėdžiai ir susitikimas-diskusija su Radviliškio rajono mokyklų vadovais ir švietimo pagalbos specialistais.</w:t>
              </w:r>
            </w:p>
            <w:p w14:paraId="2612E532" w14:textId="77777777">
              <w:pPr>
                <w:ind w:firstLine="709"/>
                <w:jc w:val="both"/>
                <w:rPr>
                  <w:szCs w:val="24"/>
                  <w:lang w:eastAsia="lt-LT"/>
                </w:rPr>
              </w:pPr>
              <w:r>
                <w:rPr>
                  <w:szCs w:val="24"/>
                  <w:lang w:eastAsia="lt-LT"/>
                </w:rPr>
                <w:t>Parengtas Radviliškio rajono psichoaktyvių medžiagų vartojimo prevencijos 2023–2025 m. veiksmų planas, kurį 2023 m. gruodžio 21 d. sprendimu Nr. T-239 patvirtino Radviliškio rajono savivaldybės taryba.</w:t>
              </w:r>
            </w:p>
            <w:p w14:paraId="3DEF6BDB" w14:textId="77777777">
              <w:pPr>
                <w:ind w:firstLine="709"/>
                <w:jc w:val="both"/>
                <w:rPr>
                  <w:szCs w:val="24"/>
                  <w:lang w:eastAsia="lt-LT"/>
                </w:rPr>
              </w:pPr>
              <w:r>
                <w:rPr>
                  <w:szCs w:val="24"/>
                  <w:lang w:eastAsia="lt-LT"/>
                </w:rPr>
                <w:t xml:space="preserve">Komisijos nariai lankėsi Narkotikų, tabako ir alkoholio kontrolės departamente, kur su departamento atstovais aptarė tiek psichotropinių medžiagų, tiek tabako ir alkoholio gaminių vartojimo situaciją jaunimo tarpe Lietuvoje. Domėtasi geraisiais pavyzdžiais, kuriuos būtų galima pritaikyti ir Radviliškio rajone. </w:t>
              </w:r>
            </w:p>
            <w:p w14:paraId="25098F58" w14:textId="10218F8B">
              <w:pPr>
                <w:ind w:firstLine="709"/>
                <w:jc w:val="both"/>
                <w:rPr>
                  <w:szCs w:val="24"/>
                  <w:lang w:eastAsia="lt-LT"/>
                </w:rPr>
              </w:pPr>
              <w:r>
                <w:rPr>
                  <w:szCs w:val="24"/>
                  <w:lang w:eastAsia="lt-LT"/>
                </w:rPr>
                <w:t>Planas nuosekliai įgyvendinamas. Radviliškio rajono savivaldybės administracijos švietimo ir sporto skyrius, atsižvelgdamas į veiksmų planą, parengė mokykloms situacijų valdymo algoritmą, kai įtariama, jog mokinys turi psichoaktyvių medžiagų arba jas vartoja, kai mokinys apsinuodijęs psichoaktyviosiomis medžiagomis.</w:t>
              </w:r>
            </w:p>
            <w:p w14:paraId="7ACCF430" w14:textId="77777777">
              <w:pPr>
                <w:ind w:firstLine="709"/>
                <w:jc w:val="both"/>
                <w:rPr>
                  <w:szCs w:val="24"/>
                  <w:lang w:eastAsia="lt-LT"/>
                </w:rPr>
              </w:pPr>
              <w:r>
                <w:rPr>
                  <w:szCs w:val="24"/>
                  <w:lang w:eastAsia="lt-LT"/>
                </w:rPr>
                <w:t xml:space="preserve">Komisijos nariai lankėsi Radviliškio Lizdeikos, Šeduvos ir Baisogalos gimnazijose, su įstaigų vadovais aptarė problemas, su kuriomis yra susiduriama, kalbant apie psichotropinių medžiagų ir tabako gaminių vartojimo prevenciją, švietimo įstaigose egzistuojančias problemas ir galima savivaldybės pagalbą, sprendžiant šias problemas. </w:t>
              </w:r>
            </w:p>
            <w:p w14:paraId="23C0D1BF" w14:textId="77777777">
              <w:pPr>
                <w:ind w:firstLine="709"/>
                <w:jc w:val="both"/>
                <w:rPr>
                  <w:szCs w:val="24"/>
                  <w:lang w:eastAsia="lt-LT"/>
                </w:rPr>
              </w:pPr>
              <w:r>
                <w:rPr>
                  <w:szCs w:val="24"/>
                  <w:lang w:eastAsia="lt-LT"/>
                </w:rPr>
                <w:t>Organizuotas susitikimas-diskusija su Radviliškio rajono mokyklų vadovais ir švietimo pagalbos specialistais tema „Narkotinių ir psichotropinių priemonių vartojimo prevencinė veikla Radviliškio rajono mokyklose“. Diskusijoje dalyvavo Šiaulių apskrities vaiko teisių apsaugos skyriaus Radviliškio rajone patarėja Larisa Paurienė. 2025 m. I ketvirtyje nuspręsta organizuoti dar vieną susitikimą su mokyklų vadovais ir socialiniais pedagogais.</w:t>
              </w:r>
            </w:p>
            <w:p w14:paraId="373B4D0D" w14:textId="77777777">
              <w:pPr>
                <w:ind w:firstLine="709"/>
                <w:jc w:val="both"/>
                <w:rPr>
                  <w:szCs w:val="24"/>
                  <w:lang w:eastAsia="lt-LT"/>
                </w:rPr>
              </w:pPr>
              <w:r>
                <w:rPr>
                  <w:szCs w:val="24"/>
                  <w:lang w:eastAsia="lt-LT"/>
                </w:rPr>
                <w:t xml:space="preserve">Švietimo įstaigos aprūpintos metalo ieškikliais (detektoriais) ir trūkstamomis vaizdo kameromis. </w:t>
              </w:r>
            </w:p>
            <w:p w14:paraId="7907BC31" w14:textId="06A994BC">
              <w:pPr>
                <w:ind w:firstLine="709"/>
                <w:jc w:val="both"/>
                <w:rPr>
                  <w:szCs w:val="24"/>
                  <w:lang w:eastAsia="lt-LT"/>
                </w:rPr>
              </w:pPr>
              <w:r>
                <w:rPr>
                  <w:szCs w:val="24"/>
                  <w:lang w:eastAsia="lt-LT"/>
                </w:rPr>
                <w:t>Pagal planą vykdomas moksleivių tėvų ir švietimo įstaigų administracijos vadovų informavimas ir konsultavimas teisės klausimais visuotinių susirinkimų metu.</w:t>
              </w:r>
            </w:p>
            <w:p w14:paraId="38CBA727" w14:textId="77777777">
              <w:pPr>
                <w:ind w:firstLine="709"/>
                <w:jc w:val="both"/>
                <w:rPr>
                  <w:szCs w:val="24"/>
                  <w:lang w:eastAsia="lt-LT"/>
                </w:rPr>
              </w:pPr>
              <w:r>
                <w:rPr>
                  <w:szCs w:val="24"/>
                  <w:lang w:eastAsia="lt-LT"/>
                </w:rPr>
                <w:t>Komisija teikė siūlymą Radviliškio rajono savivaldybės administracijai ir administracijos Švietimo ir sporto skyriui skirti lėšas cigarečių ir elektroninių cigarečių dūmų detektorių įsigijimui ir įrengimui rajono švietimo įstaigose, siekiant sumažinti cigarečių, elektroninių cigarečių ir elektroninių cigarečių su psichotropinių medžiagų priedais vartojimą švietimo įstaigų patalpose. Nuspręsta sudaryti Radviliškio rajono mokyklų, kuriose įrengti dūmų detektoriai, sąrašą.</w:t>
              </w:r>
            </w:p>
            <w:p w14:paraId="77D846AD" w14:textId="77777777">
              <w:pPr>
                <w:jc w:val="both"/>
                <w:rPr>
                  <w:szCs w:val="24"/>
                  <w:lang w:eastAsia="lt-LT"/>
                </w:rPr>
              </w:pPr>
            </w:p>
            <w:p w14:paraId="3F1C4DF0" w14:textId="77777777">
              <w:pPr>
                <w:jc w:val="both"/>
                <w:rPr>
                  <w:szCs w:val="24"/>
                  <w:lang w:eastAsia="lt-LT"/>
                </w:rPr>
              </w:pPr>
            </w:p>
            <w:p w14:paraId="3BE6CA07" w14:textId="77777777">
              <w:pPr>
                <w:jc w:val="both"/>
                <w:rPr>
                  <w:szCs w:val="24"/>
                  <w:lang w:eastAsia="lt-LT"/>
                </w:rPr>
              </w:pPr>
            </w:p>
            <w:p w14:paraId="1FE14038" w14:textId="77777777">
              <w:pPr>
                <w:jc w:val="both"/>
                <w:rPr>
                  <w:szCs w:val="24"/>
                  <w:lang w:eastAsia="lt-LT"/>
                </w:rPr>
              </w:pPr>
              <w:r>
                <w:rPr>
                  <w:szCs w:val="24"/>
                  <w:lang w:eastAsia="lt-LT"/>
                </w:rPr>
                <w:t xml:space="preserve">Komisijos pirmininkas                                                                                         Eduardas Martynkinas</w:t>
              </w:r>
            </w:p>
            <w:p w14:paraId="1F69575F" w14:textId="77777777">
              <w:pPr>
                <w:jc w:val="both"/>
                <w:rPr>
                  <w:szCs w:val="24"/>
                  <w:lang w:eastAsia="lt-LT"/>
                </w:rPr>
              </w:pPr>
            </w:p>
            <w:p w14:paraId="533BAB7D" w14:textId="77777777">
              <w:pPr>
                <w:spacing w:line="276" w:lineRule="auto"/>
                <w:jc w:val="center"/>
                <w:rPr>
                  <w:b/>
                  <w:szCs w:val="24"/>
                  <w:lang w:eastAsia="lt-LT"/>
                </w:rPr>
              </w:pPr>
            </w:p>
            <w:p w14:paraId="77095E06" w14:textId="77777777">
              <w:pPr>
                <w:spacing w:line="276" w:lineRule="auto"/>
                <w:jc w:val="center"/>
                <w:rPr>
                  <w:b/>
                  <w:szCs w:val="24"/>
                  <w:lang w:eastAsia="lt-LT"/>
                </w:rPr>
              </w:pPr>
            </w:p>
            <w:p w14:paraId="162E60CD" w14:textId="77777777">
              <w:pPr>
                <w:spacing w:line="276" w:lineRule="auto"/>
                <w:rPr>
                  <w:b/>
                  <w:szCs w:val="24"/>
                  <w:lang w:eastAsia="lt-LT"/>
                </w:rPr>
              </w:pPr>
            </w:p>
            <w:p w14:paraId="77FBCC49" w14:textId="77777777">
              <w:pPr>
                <w:spacing w:line="276" w:lineRule="auto"/>
                <w:rPr>
                  <w:b/>
                  <w:szCs w:val="24"/>
                  <w:lang w:eastAsia="lt-LT"/>
                </w:rPr>
              </w:pPr>
            </w:p>
            <w:p w14:paraId="55AB95D5" w14:textId="77777777">
              <w:pPr>
                <w:spacing w:line="276" w:lineRule="auto"/>
                <w:jc w:val="center"/>
                <w:rPr>
                  <w:b/>
                  <w:szCs w:val="24"/>
                  <w:lang w:eastAsia="lt-LT"/>
                </w:rPr>
              </w:pPr>
            </w:p>
          </w:sdtContent>
        </w:sdt>
        <w:sdt>
          <w:sdtPr>
            <w:alias w:val="skirsnis"/>
            <w:tag w:val="part_fe28930351d749dbbecefa0dd171a5bc"/>
            <w:lock w:val="sdtLocked"/>
            <w:richText/>
          </w:sdtPr>
          <w:sdtContent>
            <w:sdt>
              <w:sdtPr>
                <w:alias w:val="Pavadinimas"/>
                <w:tag w:val="title_fe28930351d749dbbecefa0dd171a5bc"/>
                <w:lock w:val="sdtLocked"/>
                <w:richText/>
              </w:sdtPr>
              <w:sdtContent>
                <w:p w14:paraId="62AE918E" w14:textId="6EE7F1FF">
                  <w:pPr>
                    <w:spacing w:line="276" w:lineRule="auto"/>
                    <w:jc w:val="center"/>
                    <w:rPr>
                      <w:b/>
                      <w:szCs w:val="24"/>
                      <w:lang w:eastAsia="lt-LT"/>
                    </w:rPr>
                  </w:pPr>
                  <w:r>
                    <w:rPr>
                      <w:b/>
                      <w:szCs w:val="24"/>
                      <w:lang w:eastAsia="lt-LT"/>
                    </w:rPr>
                    <w:t>RADVILIŠKIO RAJONO SAVIVALDYBĖS TARYBOS SPRENDIMO PROJEKTO</w:t>
                  </w:r>
                </w:p>
                <w:p w14:paraId="759F52FB" w14:textId="0108630A">
                  <w:pPr>
                    <w:jc w:val="center"/>
                    <w:rPr>
                      <w:b/>
                      <w:szCs w:val="24"/>
                      <w:lang w:eastAsia="lt-LT"/>
                    </w:rPr>
                  </w:pPr>
                  <w:r>
                    <w:rPr>
                      <w:b/>
                      <w:szCs w:val="24"/>
                      <w:lang w:eastAsia="lt-LT"/>
                    </w:rPr>
                    <w:t>„DĖL PRITARIMO RADVILIŠKIO RAJONO SAVIVALDYBĖS NARKOTIKŲ KONTROLĖS KOMISIJOS VEIKLOS ATASKAITAI“</w:t>
                  </w:r>
                </w:p>
                <w:p w14:paraId="24BC379B" w14:textId="77777777">
                  <w:pPr>
                    <w:spacing w:line="276" w:lineRule="auto"/>
                    <w:jc w:val="center"/>
                    <w:rPr>
                      <w:b/>
                      <w:bCs/>
                      <w:kern w:val="32"/>
                      <w:szCs w:val="24"/>
                      <w:lang w:eastAsia="lt-LT"/>
                    </w:rPr>
                  </w:pPr>
                  <w:r>
                    <w:rPr>
                      <w:b/>
                      <w:bCs/>
                      <w:kern w:val="32"/>
                      <w:szCs w:val="24"/>
                      <w:lang w:eastAsia="lt-LT"/>
                    </w:rPr>
                    <w:t>AIŠKINAMASIS RAŠTAS</w:t>
                  </w:r>
                </w:p>
              </w:sdtContent>
            </w:sdt>
            <w:p w14:paraId="7C3F67D5" w14:textId="77777777">
              <w:pPr>
                <w:spacing w:line="276" w:lineRule="auto"/>
                <w:rPr>
                  <w:szCs w:val="24"/>
                  <w:lang w:eastAsia="lt-LT"/>
                </w:rPr>
              </w:pPr>
            </w:p>
            <w:p w14:paraId="277F51F0" w14:textId="56C85128">
              <w:pPr>
                <w:spacing w:line="276" w:lineRule="auto"/>
                <w:jc w:val="center"/>
                <w:rPr>
                  <w:szCs w:val="24"/>
                  <w:lang w:eastAsia="lt-LT"/>
                </w:rPr>
              </w:pPr>
              <w:r>
                <w:rPr>
                  <w:szCs w:val="24"/>
                  <w:lang w:eastAsia="lt-LT"/>
                </w:rPr>
                <w:t>2023 m. gruodžio 2 d.</w:t>
              </w:r>
            </w:p>
            <w:p w14:paraId="5A772BE5" w14:textId="77777777">
              <w:pPr>
                <w:spacing w:line="276" w:lineRule="auto"/>
                <w:jc w:val="center"/>
                <w:rPr>
                  <w:szCs w:val="24"/>
                  <w:lang w:eastAsia="lt-LT"/>
                </w:rPr>
              </w:pPr>
              <w:r>
                <w:rPr>
                  <w:szCs w:val="24"/>
                  <w:lang w:eastAsia="lt-LT"/>
                </w:rPr>
                <w:t>Radviliškis</w:t>
              </w:r>
            </w:p>
            <w:p w14:paraId="28DBC383" w14:textId="77777777">
              <w:pPr>
                <w:spacing w:line="276" w:lineRule="auto"/>
                <w:rPr>
                  <w:szCs w:val="24"/>
                  <w:lang w:eastAsia="lt-LT"/>
                </w:rPr>
              </w:pPr>
            </w:p>
            <w:sdt>
              <w:sdtPr>
                <w:alias w:val="1 p."/>
                <w:tag w:val="part_eb5608e159e744198ea8d6dcb38f4ae7"/>
                <w:lock w:val="sdtLocked"/>
                <w:richText/>
              </w:sdtPr>
              <w:sdtContent>
                <w:p w14:paraId="5D81DD2A" w14:textId="61BA4C27">
                  <w:pPr>
                    <w:tabs>
                      <w:tab w:val="left" w:pos="1134"/>
                    </w:tabs>
                    <w:spacing w:line="276" w:lineRule="auto"/>
                    <w:ind w:firstLine="709"/>
                    <w:jc w:val="both"/>
                    <w:rPr>
                      <w:szCs w:val="24"/>
                      <w:lang w:eastAsia="lt-LT" w:bidi="he-IL"/>
                    </w:rPr>
                  </w:pPr>
                  <w:sdt>
                    <w:sdtPr>
                      <w:alias w:val="Numeris"/>
                      <w:tag w:val="nr_eb5608e159e744198ea8d6dcb38f4ae7"/>
                      <w:lock w:val="sdtLocked"/>
                      <w:richText/>
                    </w:sdtPr>
                    <w:sdtContent>
                      <w:r>
                        <w:rPr>
                          <w:b/>
                          <w:szCs w:val="24"/>
                          <w:lang w:eastAsia="lt-LT" w:bidi="he-IL"/>
                        </w:rPr>
                        <w:t>1</w:t>
                      </w:r>
                    </w:sdtContent>
                  </w:sdt>
                  <w:r>
                    <w:rPr>
                      <w:b/>
                      <w:szCs w:val="24"/>
                      <w:lang w:eastAsia="lt-LT" w:bidi="he-IL"/>
                    </w:rPr>
                    <w:t>.</w:t>
                    <w:tab/>
                    <w:t>Projekto rengimą paskatinusios priežastys, parengto projekto tikslai, sprendimo projekto tikslai ir uždaviniai</w:t>
                  </w:r>
                  <w:r>
                    <w:rPr>
                      <w:szCs w:val="24"/>
                      <w:lang w:eastAsia="lt-LT" w:bidi="he-IL"/>
                    </w:rPr>
                    <w:t>.</w:t>
                  </w:r>
                </w:p>
                <w:p w14:paraId="4B2D5854" w14:textId="77777777">
                  <w:pPr>
                    <w:spacing w:line="276" w:lineRule="auto"/>
                    <w:ind w:firstLine="709"/>
                    <w:jc w:val="both"/>
                    <w:rPr>
                      <w:szCs w:val="24"/>
                      <w:lang w:eastAsia="lt-LT"/>
                    </w:rPr>
                  </w:pPr>
                  <w:r>
                    <w:rPr>
                      <w:szCs w:val="24"/>
                      <w:lang w:eastAsia="lt-LT"/>
                    </w:rPr>
                    <w:t xml:space="preserve">Radviliškio rajono savivaldybės tarybos 2023 m. rugpjūčio 31 d. sprendimais Nr. T-112 „Dėl Radviliškio rajono savivaldybės Narkotikų kontrolės komisijos nuostatų patvirtinimo“ ir T-113 „Dėl Radviliškio rajono savivaldybės Narkotikų kontrolės komisijos sudarymo“ pavirtinta Narkotikų kontrolės komisijos sudėtis ir veiklos nuostatai. </w:t>
                  </w:r>
                </w:p>
                <w:p w14:paraId="5DFA5C36" w14:textId="755189A8">
                  <w:pPr>
                    <w:spacing w:line="276" w:lineRule="auto"/>
                    <w:ind w:firstLine="709"/>
                    <w:jc w:val="both"/>
                    <w:rPr>
                      <w:szCs w:val="24"/>
                      <w:lang w:eastAsia="lt-LT"/>
                    </w:rPr>
                  </w:pPr>
                  <w:r>
                    <w:rPr>
                      <w:szCs w:val="24"/>
                      <w:lang w:eastAsia="lt-LT"/>
                    </w:rPr>
                    <w:t xml:space="preserve">Sprendimo projekto tikslas – pritarti Narkotikų kontrolės komisijos 2024 m. veiklos ataskaitai. </w:t>
                  </w:r>
                </w:p>
              </w:sdtContent>
            </w:sdt>
            <w:sdt>
              <w:sdtPr>
                <w:alias w:val="2 p."/>
                <w:tag w:val="part_ee65174feb6f42c085aaf9b9bf6ac595"/>
                <w:lock w:val="sdtLocked"/>
                <w:richText/>
              </w:sdtPr>
              <w:sdtContent>
                <w:p w14:paraId="04465527" w14:textId="4EAD198E">
                  <w:pPr>
                    <w:tabs>
                      <w:tab w:val="left" w:pos="993"/>
                    </w:tabs>
                    <w:spacing w:line="276" w:lineRule="auto"/>
                    <w:ind w:firstLine="709"/>
                    <w:jc w:val="both"/>
                    <w:rPr>
                      <w:b/>
                      <w:bCs/>
                      <w:szCs w:val="24"/>
                      <w:lang w:eastAsia="lt-LT"/>
                    </w:rPr>
                  </w:pPr>
                  <w:sdt>
                    <w:sdtPr>
                      <w:alias w:val="Numeris"/>
                      <w:tag w:val="nr_ee65174feb6f42c085aaf9b9bf6ac595"/>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p>
                <w:p w14:paraId="193D7A35" w14:textId="77777777">
                  <w:pPr>
                    <w:spacing w:line="276" w:lineRule="auto"/>
                    <w:ind w:firstLine="709"/>
                    <w:jc w:val="both"/>
                    <w:rPr>
                      <w:szCs w:val="24"/>
                      <w:lang w:eastAsia="lt-LT"/>
                    </w:rPr>
                  </w:pPr>
                  <w:r>
                    <w:rPr>
                      <w:szCs w:val="24"/>
                      <w:lang w:eastAsia="lt-LT"/>
                    </w:rPr>
                    <w:t xml:space="preserve">Radviliškio rajono savivaldybės tarybos posėdžių sekretorius Kęstutis Dambrauskas. </w:t>
                  </w:r>
                </w:p>
              </w:sdtContent>
            </w:sdt>
            <w:sdt>
              <w:sdtPr>
                <w:alias w:val="3 p."/>
                <w:tag w:val="part_6e9bf98e644247ea990b2d6bfc3791e0"/>
                <w:lock w:val="sdtLocked"/>
                <w:richText/>
              </w:sdtPr>
              <w:sdtContent>
                <w:p w14:paraId="66861034" w14:textId="35425E7A">
                  <w:pPr>
                    <w:tabs>
                      <w:tab w:val="left" w:pos="993"/>
                    </w:tabs>
                    <w:spacing w:line="276" w:lineRule="auto"/>
                    <w:ind w:firstLine="709"/>
                    <w:jc w:val="both"/>
                    <w:rPr>
                      <w:b/>
                      <w:szCs w:val="24"/>
                      <w:lang w:eastAsia="lt-LT"/>
                    </w:rPr>
                  </w:pPr>
                  <w:sdt>
                    <w:sdtPr>
                      <w:alias w:val="Numeris"/>
                      <w:tag w:val="nr_6e9bf98e644247ea990b2d6bfc3791e0"/>
                      <w:lock w:val="sdtLocked"/>
                      <w:richText/>
                    </w:sdtPr>
                    <w:sdtContent>
                      <w:r>
                        <w:rPr>
                          <w:b/>
                          <w:szCs w:val="24"/>
                          <w:lang w:eastAsia="lt-LT"/>
                        </w:rPr>
                        <w:t>3</w:t>
                      </w:r>
                    </w:sdtContent>
                  </w:sdt>
                  <w:r>
                    <w:rPr>
                      <w:b/>
                      <w:szCs w:val="24"/>
                      <w:lang w:eastAsia="lt-LT"/>
                    </w:rPr>
                    <w:t>.</w:t>
                    <w:tab/>
                    <w:t>Kaip šiuo metu yra reguliuojami sprendimo projekte aptarti teisiniai santykiai.</w:t>
                  </w:r>
                </w:p>
                <w:p w14:paraId="053C5AA3" w14:textId="670726B2">
                  <w:pPr>
                    <w:tabs>
                      <w:tab w:val="left" w:pos="993"/>
                    </w:tabs>
                    <w:spacing w:line="276" w:lineRule="auto"/>
                    <w:ind w:left="709"/>
                    <w:jc w:val="both"/>
                    <w:rPr>
                      <w:b/>
                      <w:bCs/>
                      <w:szCs w:val="24"/>
                      <w:lang w:eastAsia="lt-LT"/>
                    </w:rPr>
                  </w:pPr>
                  <w:r>
                    <w:rPr>
                      <w:szCs w:val="24"/>
                      <w:lang w:eastAsia="lt-LT"/>
                    </w:rPr>
                    <w:t xml:space="preserve">Lietuvos Respublikos vietos savivaldos įstatymo </w:t>
                  </w:r>
                  <w:r>
                    <w:rPr>
                      <w:szCs w:val="22"/>
                      <w:lang w:eastAsia="lt-LT"/>
                    </w:rPr>
                    <w:t xml:space="preserve">16 straipsnio 1 dalis. </w:t>
                  </w:r>
                </w:p>
              </w:sdtContent>
            </w:sdt>
            <w:sdt>
              <w:sdtPr>
                <w:alias w:val="4 p."/>
                <w:tag w:val="part_7250bd25f5dc4dea8c47730592e6c204"/>
                <w:lock w:val="sdtLocked"/>
                <w:richText/>
              </w:sdtPr>
              <w:sdtContent>
                <w:p w14:paraId="0108AA32" w14:textId="00D93BAF">
                  <w:pPr>
                    <w:tabs>
                      <w:tab w:val="left" w:pos="993"/>
                    </w:tabs>
                    <w:spacing w:line="276" w:lineRule="auto"/>
                    <w:ind w:firstLine="709"/>
                    <w:jc w:val="both"/>
                    <w:rPr>
                      <w:szCs w:val="24"/>
                      <w:shd w:val="clear" w:color="auto" w:fill="FFFFFF"/>
                      <w:lang w:eastAsia="lt-LT"/>
                    </w:rPr>
                  </w:pPr>
                  <w:sdt>
                    <w:sdtPr>
                      <w:alias w:val="Numeris"/>
                      <w:tag w:val="nr_7250bd25f5dc4dea8c47730592e6c204"/>
                      <w:lock w:val="sdtLocked"/>
                      <w:richText/>
                    </w:sdtPr>
                    <w:sdtContent>
                      <w:r>
                        <w:rPr>
                          <w:b/>
                          <w:szCs w:val="24"/>
                          <w:lang w:eastAsia="lt-LT"/>
                        </w:rPr>
                        <w:t>4</w:t>
                      </w:r>
                    </w:sdtContent>
                  </w:sdt>
                  <w:r>
                    <w:rPr>
                      <w:b/>
                      <w:szCs w:val="24"/>
                      <w:lang w:eastAsia="lt-LT"/>
                    </w:rPr>
                    <w:t>.</w:t>
                    <w:tab/>
                  </w:r>
                  <w:r>
                    <w:rPr>
                      <w:b/>
                      <w:bCs/>
                      <w:szCs w:val="24"/>
                      <w:lang w:eastAsia="lt-LT"/>
                    </w:rPr>
                    <w:t>Kokios siūlomos naujos teisinio reguliavimo nuostatos, kokių teigiamų rezultatų laukiama.</w:t>
                  </w:r>
                </w:p>
                <w:p w14:paraId="13C7356D" w14:textId="029AAFBD">
                  <w:pPr>
                    <w:tabs>
                      <w:tab w:val="left" w:pos="993"/>
                    </w:tabs>
                    <w:spacing w:line="276" w:lineRule="auto"/>
                    <w:ind w:left="709"/>
                    <w:jc w:val="both"/>
                    <w:rPr>
                      <w:szCs w:val="24"/>
                      <w:shd w:val="clear" w:color="auto" w:fill="FFFFFF"/>
                      <w:lang w:eastAsia="lt-LT"/>
                    </w:rPr>
                  </w:pPr>
                  <w:r>
                    <w:rPr>
                      <w:szCs w:val="24"/>
                      <w:lang w:eastAsia="lt-LT"/>
                    </w:rPr>
                    <w:t xml:space="preserve">Bus patvirtinta Narkotikų kontrolės komisijos veiklos ataskaita. </w:t>
                  </w:r>
                </w:p>
              </w:sdtContent>
            </w:sdt>
            <w:sdt>
              <w:sdtPr>
                <w:alias w:val="5 p."/>
                <w:tag w:val="part_2219a6c7f03144dda521e485f4dd50e7"/>
                <w:lock w:val="sdtLocked"/>
                <w:richText/>
              </w:sdtPr>
              <w:sdtContent>
                <w:p w14:paraId="06642A6F" w14:textId="7323376A">
                  <w:pPr>
                    <w:tabs>
                      <w:tab w:val="left" w:pos="993"/>
                    </w:tabs>
                    <w:spacing w:line="276" w:lineRule="auto"/>
                    <w:ind w:firstLine="709"/>
                    <w:jc w:val="both"/>
                    <w:rPr>
                      <w:b/>
                      <w:bCs/>
                      <w:szCs w:val="24"/>
                      <w:lang w:eastAsia="lt-LT"/>
                    </w:rPr>
                  </w:pPr>
                  <w:sdt>
                    <w:sdtPr>
                      <w:alias w:val="Numeris"/>
                      <w:tag w:val="nr_2219a6c7f03144dda521e485f4dd50e7"/>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14:paraId="4BBC8C7C" w14:textId="77777777">
                  <w:pPr>
                    <w:spacing w:line="276" w:lineRule="auto"/>
                    <w:ind w:firstLine="709"/>
                    <w:jc w:val="both"/>
                    <w:rPr>
                      <w:szCs w:val="24"/>
                      <w:lang w:eastAsia="lt-LT"/>
                    </w:rPr>
                  </w:pPr>
                  <w:r>
                    <w:rPr>
                      <w:szCs w:val="24"/>
                      <w:lang w:eastAsia="lt-LT"/>
                    </w:rPr>
                    <w:t xml:space="preserve">Neigiamų pasekmių nenumatoma. </w:t>
                  </w:r>
                </w:p>
              </w:sdtContent>
            </w:sdt>
            <w:sdt>
              <w:sdtPr>
                <w:alias w:val="6 p."/>
                <w:tag w:val="part_678930e5a1954da8b006710c35c29049"/>
                <w:lock w:val="sdtLocked"/>
                <w:richText/>
              </w:sdtPr>
              <w:sdtContent>
                <w:p w14:paraId="1B6658AD" w14:textId="00D01536">
                  <w:pPr>
                    <w:tabs>
                      <w:tab w:val="left" w:pos="993"/>
                    </w:tabs>
                    <w:spacing w:line="276" w:lineRule="auto"/>
                    <w:ind w:firstLine="709"/>
                    <w:jc w:val="both"/>
                    <w:rPr>
                      <w:b/>
                      <w:bCs/>
                      <w:szCs w:val="24"/>
                      <w:lang w:eastAsia="lt-LT"/>
                    </w:rPr>
                  </w:pPr>
                  <w:sdt>
                    <w:sdtPr>
                      <w:alias w:val="Numeris"/>
                      <w:tag w:val="nr_678930e5a1954da8b006710c35c29049"/>
                      <w:lock w:val="sdtLocked"/>
                      <w:richText/>
                    </w:sdtPr>
                    <w:sdtContent>
                      <w:r>
                        <w:rPr>
                          <w:b/>
                          <w:bCs/>
                          <w:szCs w:val="24"/>
                          <w:lang w:eastAsia="lt-LT"/>
                        </w:rPr>
                        <w:t>6</w:t>
                      </w:r>
                    </w:sdtContent>
                  </w:sdt>
                  <w:r>
                    <w:rPr>
                      <w:b/>
                      <w:bCs/>
                      <w:szCs w:val="24"/>
                      <w:lang w:eastAsia="lt-LT"/>
                    </w:rPr>
                    <w:t>.</w:t>
                    <w:tab/>
                    <w:t xml:space="preserve">Kokius teisės aktus būtina priimti, kokius galiojančius teisės aktus būtina pakeisti ar pripažinti netekusiais galios priėmus sprendimo projektą. </w:t>
                  </w:r>
                </w:p>
                <w:p w14:paraId="4064A057" w14:textId="77777777">
                  <w:pPr>
                    <w:tabs>
                      <w:tab w:val="left" w:pos="993"/>
                    </w:tabs>
                    <w:spacing w:line="276" w:lineRule="auto"/>
                    <w:ind w:left="709"/>
                    <w:jc w:val="both"/>
                    <w:rPr>
                      <w:szCs w:val="24"/>
                      <w:lang w:eastAsia="lt-LT"/>
                    </w:rPr>
                  </w:pPr>
                  <w:r>
                    <w:rPr>
                      <w:szCs w:val="24"/>
                      <w:lang w:eastAsia="lt-LT"/>
                    </w:rPr>
                    <w:t>Nėra.</w:t>
                  </w:r>
                </w:p>
              </w:sdtContent>
            </w:sdt>
            <w:sdt>
              <w:sdtPr>
                <w:alias w:val="7 p."/>
                <w:tag w:val="part_30f2803ba9084dee992a705580372bfc"/>
                <w:lock w:val="sdtLocked"/>
                <w:richText/>
              </w:sdtPr>
              <w:sdtContent>
                <w:p w14:paraId="6F680BFC" w14:textId="04D6CB84">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30f2803ba9084dee992a705580372bfc"/>
                      <w:lock w:val="sdtLocked"/>
                      <w:richText/>
                    </w:sdtPr>
                    <w:sdtContent>
                      <w:r>
                        <w:rPr>
                          <w:b/>
                          <w:szCs w:val="24"/>
                          <w:lang w:eastAsia="lt-LT"/>
                        </w:rPr>
                        <w:t>7</w:t>
                      </w:r>
                    </w:sdtContent>
                  </w:sdt>
                  <w:r>
                    <w:rPr>
                      <w:b/>
                      <w:szCs w:val="24"/>
                      <w:lang w:eastAsia="lt-LT"/>
                    </w:rPr>
                    <w:t>.</w:t>
                    <w:tab/>
                    <w:t>Sprendimo projektui įgyvendinti reikalingos lėšos, finansavimo šaltiniai.</w:t>
                  </w:r>
                </w:p>
                <w:p w14:paraId="05A0AF5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r>
                    <w:rPr>
                      <w:bCs/>
                      <w:szCs w:val="24"/>
                      <w:lang w:eastAsia="lt-LT"/>
                    </w:rPr>
                    <w:t xml:space="preserve">Lėšų sprendimo projektui įgyvendinti nereikės. </w:t>
                  </w:r>
                </w:p>
              </w:sdtContent>
            </w:sdt>
            <w:sdt>
              <w:sdtPr>
                <w:alias w:val="8 p."/>
                <w:tag w:val="part_713ea6d638d241e58fb572412f305c62"/>
                <w:lock w:val="sdtLocked"/>
                <w:richText/>
              </w:sdtPr>
              <w:sdtContent>
                <w:p w14:paraId="007392EC" w14:textId="176F4D3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713ea6d638d241e58fb572412f305c62"/>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14:paraId="6CD813F1"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vicemerais ir meru.</w:t>
                  </w:r>
                </w:p>
              </w:sdtContent>
            </w:sdt>
            <w:sdt>
              <w:sdtPr>
                <w:alias w:val="9 p."/>
                <w:tag w:val="part_0ca94c3745fe46ffbde4f7822ac721d9"/>
                <w:lock w:val="sdtLocked"/>
                <w:richText/>
              </w:sdtPr>
              <w:sdtContent>
                <w:p w14:paraId="3881E4D6" w14:textId="170D5612">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0ca94c3745fe46ffbde4f7822ac721d9"/>
                      <w:lock w:val="sdtLocked"/>
                      <w:richText/>
                    </w:sdtPr>
                    <w:sdtContent>
                      <w:r>
                        <w:rPr>
                          <w:b/>
                          <w:szCs w:val="24"/>
                          <w:lang w:eastAsia="lt-LT"/>
                        </w:rPr>
                        <w:t>9</w:t>
                      </w:r>
                    </w:sdtContent>
                  </w:sdt>
                  <w:r>
                    <w:rPr>
                      <w:b/>
                      <w:szCs w:val="24"/>
                      <w:lang w:eastAsia="lt-LT"/>
                    </w:rPr>
                    <w:t>.</w:t>
                    <w:tab/>
                    <w:t xml:space="preserve">Numatomo teisinio reguliavimo poveikio vertinimo rezultatai. </w:t>
                  </w:r>
                </w:p>
                <w:p w14:paraId="6A34B47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 xml:space="preserve">Rezultatai nenumatomi. </w:t>
                  </w:r>
                </w:p>
              </w:sdtContent>
            </w:sdt>
            <w:sdt>
              <w:sdtPr>
                <w:alias w:val="10 p."/>
                <w:tag w:val="part_3b2a1e8c7857477db3e6cb9b31879d1b"/>
                <w:lock w:val="sdtLocked"/>
                <w:richText/>
              </w:sdtPr>
              <w:sdtContent>
                <w:p w14:paraId="02FD1BF2" w14:textId="051A8C6B">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sdt>
                    <w:sdtPr>
                      <w:alias w:val="Numeris"/>
                      <w:tag w:val="nr_3b2a1e8c7857477db3e6cb9b31879d1b"/>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14:paraId="4325C20B" w14:textId="77777777">
                  <w:pPr>
                    <w:tabs>
                      <w:tab w:val="left" w:pos="1134"/>
                    </w:tabs>
                    <w:spacing w:line="276" w:lineRule="auto"/>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55f4c8f5528e4420b54f76d8287d4664"/>
                <w:lock w:val="sdtLocked"/>
                <w:richText/>
              </w:sdtPr>
              <w:sdtContent>
                <w:p w14:paraId="1A920381" w14:textId="0E873032">
                  <w:pPr>
                    <w:tabs>
                      <w:tab w:val="left" w:pos="1134"/>
                    </w:tabs>
                    <w:spacing w:line="276" w:lineRule="auto"/>
                    <w:ind w:firstLine="709"/>
                    <w:rPr>
                      <w:rFonts w:eastAsia="Calibri"/>
                      <w:b/>
                      <w:bCs/>
                      <w:szCs w:val="24"/>
                      <w:lang w:eastAsia="lt-LT"/>
                    </w:rPr>
                  </w:pPr>
                  <w:sdt>
                    <w:sdtPr>
                      <w:alias w:val="Numeris"/>
                      <w:tag w:val="nr_55f4c8f5528e4420b54f76d8287d4664"/>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14:paraId="6E9D3EBB" w14:textId="77777777">
                  <w:pPr>
                    <w:tabs>
                      <w:tab w:val="left" w:pos="1134"/>
                    </w:tabs>
                    <w:spacing w:line="276" w:lineRule="auto"/>
                    <w:ind w:left="709"/>
                    <w:rPr>
                      <w:rFonts w:eastAsia="Calibri"/>
                      <w:szCs w:val="24"/>
                      <w:lang w:eastAsia="lt-LT"/>
                    </w:rPr>
                  </w:pPr>
                  <w:r>
                    <w:rPr>
                      <w:rFonts w:eastAsia="Calibri"/>
                      <w:szCs w:val="24"/>
                      <w:lang w:eastAsia="lt-LT"/>
                    </w:rPr>
                    <w:t xml:space="preserve">Nėra. </w:t>
                  </w:r>
                </w:p>
              </w:sdtContent>
            </w:sdt>
            <w:sdt>
              <w:sdtPr>
                <w:alias w:val="12 p."/>
                <w:tag w:val="part_d3b70ead317b43e89af1e6f555299f6c"/>
                <w:lock w:val="sdtLocked"/>
                <w:richText/>
              </w:sdtPr>
              <w:sdtContent>
                <w:p w14:paraId="217C8818" w14:textId="16E98E1B">
                  <w:pPr>
                    <w:tabs>
                      <w:tab w:val="left" w:pos="1134"/>
                    </w:tabs>
                    <w:spacing w:line="276" w:lineRule="auto"/>
                    <w:ind w:firstLine="709"/>
                    <w:rPr>
                      <w:rFonts w:eastAsia="Calibri"/>
                      <w:b/>
                      <w:bCs/>
                      <w:szCs w:val="24"/>
                      <w:lang w:eastAsia="lt-LT"/>
                    </w:rPr>
                  </w:pPr>
                  <w:sdt>
                    <w:sdtPr>
                      <w:alias w:val="Numeris"/>
                      <w:tag w:val="nr_d3b70ead317b43e89af1e6f555299f6c"/>
                      <w:lock w:val="sdtLocked"/>
                      <w:richText/>
                    </w:sdtPr>
                    <w:sdtContent>
                      <w:r>
                        <w:rPr>
                          <w:rFonts w:eastAsia="Calibri"/>
                          <w:b/>
                          <w:bCs/>
                          <w:szCs w:val="24"/>
                          <w:lang w:eastAsia="lt-LT"/>
                        </w:rPr>
                        <w:t>12</w:t>
                      </w:r>
                    </w:sdtContent>
                  </w:sdt>
                  <w:r>
                    <w:rPr>
                      <w:rFonts w:eastAsia="Calibri"/>
                      <w:b/>
                      <w:bCs/>
                      <w:szCs w:val="24"/>
                      <w:lang w:eastAsia="lt-LT"/>
                    </w:rPr>
                    <w:t>.</w:t>
                    <w:tab/>
                    <w:t xml:space="preserve">Pridedami dokumentai. </w:t>
                  </w:r>
                </w:p>
                <w:p w14:paraId="3169FD39" w14:textId="4D33C623">
                  <w:pPr>
                    <w:tabs>
                      <w:tab w:val="left" w:pos="993"/>
                    </w:tabs>
                    <w:spacing w:line="276" w:lineRule="auto"/>
                    <w:ind w:firstLine="709"/>
                    <w:jc w:val="both"/>
                    <w:rPr>
                      <w:szCs w:val="24"/>
                      <w:shd w:val="clear" w:color="auto" w:fill="FFFFFF"/>
                      <w:lang w:eastAsia="lt-LT"/>
                    </w:rPr>
                  </w:pPr>
                  <w:r>
                    <w:rPr>
                      <w:szCs w:val="24"/>
                      <w:lang w:eastAsia="lt-LT"/>
                    </w:rPr>
                    <w:t xml:space="preserve">Narkotikų kontrolės komisijos veiklos ataskaita, 1 lapas. </w:t>
                  </w:r>
                </w:p>
                <w:p w14:paraId="0E59F522" w14:textId="77777777">
                  <w:pPr>
                    <w:spacing w:line="276" w:lineRule="auto"/>
                    <w:jc w:val="both"/>
                    <w:rPr>
                      <w:b/>
                      <w:bCs/>
                      <w:szCs w:val="24"/>
                      <w:lang w:eastAsia="lt-LT"/>
                    </w:rPr>
                  </w:pPr>
                </w:p>
                <w:p w14:paraId="0EA3AE8D" w14:textId="77777777">
                  <w:pPr>
                    <w:spacing w:line="276" w:lineRule="auto"/>
                    <w:jc w:val="both"/>
                    <w:rPr>
                      <w:b/>
                      <w:bCs/>
                      <w:szCs w:val="24"/>
                      <w:lang w:eastAsia="lt-LT"/>
                    </w:rPr>
                  </w:pPr>
                </w:p>
                <w:p w14:paraId="34E52CA9" w14:textId="77777777">
                  <w:pPr>
                    <w:spacing w:line="276" w:lineRule="auto"/>
                    <w:jc w:val="both"/>
                    <w:rPr>
                      <w:b/>
                      <w:bCs/>
                      <w:szCs w:val="24"/>
                      <w:lang w:eastAsia="lt-LT"/>
                    </w:rPr>
                  </w:pPr>
                </w:p>
              </w:sdtContent>
            </w:sdt>
          </w:sdtContent>
        </w:sdt>
        <w:sdt>
          <w:sdtPr>
            <w:alias w:val="signatura"/>
            <w:tag w:val="part_2e47205c4f06484a8981baab42baa480"/>
            <w:lock w:val="sdtLocked"/>
            <w:richText/>
          </w:sdtPr>
          <w:sdtContent>
            <w:p w14:paraId="5D77590B" w14:textId="0C0F821C">
              <w:pPr>
                <w:spacing w:line="276" w:lineRule="auto"/>
                <w:rPr>
                  <w:szCs w:val="24"/>
                  <w:lang w:eastAsia="lt-LT"/>
                </w:rPr>
              </w:pPr>
              <w:r>
                <w:rPr>
                  <w:szCs w:val="24"/>
                  <w:lang w:eastAsia="lt-LT"/>
                </w:rPr>
                <w:t xml:space="preserve">Tarybos posėdžių sekretorius                                                                             Kęstutis Dambrauskas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E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00156A"/>
  <w15:chartTrackingRefBased/>
  <w15:docId w15:val="{F48CC749-4F81-4804-B1A4-A773980C5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5385193">
      <w:bodyDiv w:val="1"/>
      <w:marLeft w:val="0"/>
      <w:marRight w:val="0"/>
      <w:marTop w:val="0"/>
      <w:marBottom w:val="0"/>
      <w:divBdr>
        <w:top w:val="none" w:sz="0" w:space="0" w:color="auto"/>
        <w:left w:val="none" w:sz="0" w:space="0" w:color="auto"/>
        <w:bottom w:val="none" w:sz="0" w:space="0" w:color="auto"/>
        <w:right w:val="none" w:sz="0" w:space="0" w:color="auto"/>
      </w:divBdr>
    </w:div>
    <w:div w:id="1143811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4E370D3-80FA-4AB2-9B52-CCC4D09B9DA0}">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72abacf9ff4b699155f2a465db6df2" PartId="30f02062ab644f2aa806c6abb978fcaa">
    <Part Type="preambule" DocPartId="74e93aed0e24469f9c80dce12f24219f" PartId="147039c5ca704185b9954ff332fc4efd"/>
    <Part Type="pastraipa" DocPartId="055ebe9092134a36bb83bf730d9f68fa" PartId="51e20448bb5644f883db1d60182b4868"/>
    <Part Type="skirsnis" Title="RADVILIŠKIO RAJONO SAVIVALDYBĖS TARYBOS NARKOTIKŲ KONTROLĖS KOMISIJOS VEIKLOS ATASKAITA" DocPartId="114076f2610b4280b843c026cc2dd0f4" PartId="67893b703f56439fb0fbf3cc4de89727"/>
    <Part Type="skirsnis" Title="RADVILIŠKIO RAJONO SAVIVALDYBĖS TARYBOS SPRENDIMO PROJEKTO „DĖL PRITARIMO RADVILIŠKIO RAJONO SAVIVALDYBĖS NARKOTIKŲ KONTROLĖS KOMISIJOS VEIKLOS ATASKAITAI“ AIŠKINAMASIS RAŠTAS" DocPartId="dfff0301eea8422eb17f026e3c50dd00" PartId="fe28930351d749dbbecefa0dd171a5bc">
      <Part Type="punktas" Nr="1" Abbr="1 p." DocPartId="7282ec500fcb48bbbd9224520021ab4c" PartId="eb5608e159e744198ea8d6dcb38f4ae7"/>
      <Part Type="punktas" Nr="2" Abbr="2 p." DocPartId="5a2c92c1e94b4a97bc3da2f6a26ae3ce" PartId="ee65174feb6f42c085aaf9b9bf6ac595"/>
      <Part Type="punktas" Nr="3" Abbr="3 p." DocPartId="a4e44c40357443f4be43bcc90e48fd6a" PartId="6e9bf98e644247ea990b2d6bfc3791e0"/>
      <Part Type="punktas" Nr="4" Abbr="4 p." DocPartId="5a1c97a45eb841d4bdf2d701136b6f1e" PartId="7250bd25f5dc4dea8c47730592e6c204"/>
      <Part Type="punktas" Nr="5" Abbr="5 p." DocPartId="7f485b45e7ed430692d7a2813e0edc7f" PartId="2219a6c7f03144dda521e485f4dd50e7"/>
      <Part Type="punktas" Nr="6" Abbr="6 p." DocPartId="efd11b6e9a514f749859e01602776d25" PartId="678930e5a1954da8b006710c35c29049"/>
      <Part Type="punktas" Nr="7" Abbr="7 p." DocPartId="6cdf15934027471f85d089cae4acf6fe" PartId="30f2803ba9084dee992a705580372bfc"/>
      <Part Type="punktas" Nr="8" Abbr="8 p." DocPartId="537cb76a26b44247a242adf0a36e3e7c" PartId="713ea6d638d241e58fb572412f305c62"/>
      <Part Type="punktas" Nr="9" Abbr="9 p." DocPartId="1a37a70539654e8fb8126b8ed2ee4b79" PartId="0ca94c3745fe46ffbde4f7822ac721d9"/>
      <Part Type="punktas" Nr="10" Abbr="10 p." DocPartId="a7c7748c6ec94d2fadd6cfb799d2a4e1" PartId="3b2a1e8c7857477db3e6cb9b31879d1b"/>
      <Part Type="punktas" Nr="11" Abbr="11 p." DocPartId="bdd173a6d4fe41d4a6f82a639c9bb786" PartId="55f4c8f5528e4420b54f76d8287d4664"/>
      <Part Type="punktas" Nr="12" Abbr="12 p." DocPartId="78fc08aafe5545d4bed5c447cec5cadb" PartId="d3b70ead317b43e89af1e6f555299f6c"/>
    </Part>
    <Part Type="signatura" DocPartId="39580c3c2af447ffbfb089520715270d" PartId="2e47205c4f06484a8981baab42baa480"/>
  </Part>
</Parts>
</file>

<file path=customXml/itemProps1.xml><?xml version="1.0" encoding="utf-8"?>
<ds:datastoreItem xmlns:ds="http://schemas.openxmlformats.org/officeDocument/2006/customXml" ds:itemID="{84A8AC25-4193-4F3B-A385-3461B8E844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694</Words>
  <Characters>5330</Characters>
  <Application>Microsoft Office Word</Application>
  <DocSecurity>4</DocSecurity>
  <Lines>126</Lines>
  <Paragraphs>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2024-12-13T06:26:00Z</dcterms:created>
  <dc:creator>1</dc:creator>
  <lastModifiedBy>adlibuser</lastModifiedBy>
  <lastPrinted>2015-04-29T11:40:00Z</lastPrinted>
  <dcterms:modified xsi:type="dcterms:W3CDTF">2024-12-13T06:26:00Z</dcterms:modified>
  <revision>2</revision>
</coreProperties>
</file>