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f38147287fd4fc494527227d228abdd"/>
        <w:lock w:val="sdtLocked"/>
        <w:richText/>
      </w:sdtPr>
      <w:sdtContent>
        <w:p w14:paraId="5EC5BFB3" w14:textId="77777777">
          <w:pPr>
            <w:widowControl w:val="0"/>
            <w:tabs>
              <w:tab w:val="center" w:pos="4819"/>
              <w:tab w:val="right" w:pos="9638"/>
            </w:tabs>
            <w:suppressAutoHyphens/>
            <w:ind w:left="7230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Projektas</w:t>
          </w:r>
        </w:p>
        <w:p w14:paraId="56C7D841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 w14:paraId="56C7D842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ŠIAULIŲ MIESTO SAVIVALDYBĖS TARYBA</w:t>
          </w:r>
        </w:p>
        <w:p w14:paraId="56C7D843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</w:p>
        <w:p w14:paraId="56C7D844" w14:textId="77777777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SPRENDIMAS</w:t>
          </w:r>
        </w:p>
        <w:p w14:paraId="56C7D845" w14:textId="280FA8D6">
          <w:pPr>
            <w:widowControl w:val="0"/>
            <w:suppressAutoHyphens/>
            <w:jc w:val="center"/>
            <w:rPr>
              <w:rFonts w:eastAsia="Andale Sans UI"/>
              <w:b/>
              <w:kern w:val="1"/>
              <w:szCs w:val="24"/>
              <w:lang w:eastAsia="ar-SA"/>
            </w:rPr>
          </w:pPr>
          <w:r>
            <w:rPr>
              <w:rFonts w:eastAsia="Andale Sans UI"/>
              <w:b/>
              <w:kern w:val="1"/>
              <w:szCs w:val="24"/>
              <w:lang w:eastAsia="ar-SA"/>
            </w:rPr>
            <w:t>DĖL ŠIAULIŲ MIESTO SAVIVALDYBĖS PETICIJŲ KOMISIJOS NUOSTATŲ PATVIRTINIMO</w:t>
          </w:r>
        </w:p>
        <w:p w14:paraId="56C7D846" w14:textId="77777777">
          <w:pPr>
            <w:jc w:val="center"/>
            <w:rPr>
              <w:rFonts w:eastAsia="Arial Unicode MS"/>
              <w:szCs w:val="24"/>
            </w:rPr>
          </w:pPr>
        </w:p>
        <w:p w14:paraId="56C7D847" w14:textId="5BD2070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 xml:space="preserve">2023 m.                d. Nr. T-</w:t>
          </w:r>
        </w:p>
        <w:p w14:paraId="56C7D848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  <w:r>
            <w:rPr>
              <w:rFonts w:eastAsia="Andale Sans UI"/>
              <w:kern w:val="1"/>
              <w:szCs w:val="24"/>
              <w:lang w:eastAsia="ar-SA"/>
            </w:rPr>
            <w:t>Šiauliai</w:t>
          </w:r>
        </w:p>
        <w:p w14:paraId="56C7D849" w14:textId="77777777">
          <w:pPr>
            <w:widowControl w:val="0"/>
            <w:suppressAutoHyphens/>
            <w:jc w:val="center"/>
            <w:rPr>
              <w:rFonts w:eastAsia="Andale Sans UI"/>
              <w:kern w:val="1"/>
              <w:szCs w:val="24"/>
              <w:lang w:eastAsia="ar-SA"/>
            </w:rPr>
          </w:pPr>
        </w:p>
        <w:sdt>
          <w:sdtPr>
            <w:alias w:val="preambule"/>
            <w:tag w:val="part_550979471eab4e0f9e6e889017206fc8"/>
            <w:lock w:val="sdtLocked"/>
            <w:richText/>
          </w:sdtPr>
          <w:sdtContent>
            <w:p w14:paraId="56C7D84A" w14:textId="454632A1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 xml:space="preserve">Vadovaudamasi Lietuvos Respublikos vietos savivaldos įstatymo 15 straipsnio 2 dalies 4 punktu, Lietuvos Respublikos peticijų konstitucinio įstatymo 4 straipsnio 4 dalimi, Šiaulių miesto savivaldybės taryba </w:t>
              </w:r>
              <w:r>
                <w:rPr>
                  <w:rFonts w:eastAsia="Andale Sans UI"/>
                  <w:spacing w:val="80"/>
                  <w:kern w:val="1"/>
                  <w:szCs w:val="24"/>
                  <w:shd w:val="clear" w:color="auto" w:fill="FFFFFF"/>
                  <w:lang w:eastAsia="ar-SA"/>
                </w:rPr>
                <w:t>nusprendži</w:t>
              </w:r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3a5def5568d40f7823c45bbdcd02b9e"/>
            <w:lock w:val="sdtLocked"/>
            <w:richText/>
          </w:sdtPr>
          <w:sdtContent>
            <w:p w14:paraId="56C7D84B" w14:textId="5B915C9A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83a5def5568d40f7823c45bbdcd02b9e"/>
                  <w:lock w:val="sdtLocked"/>
                  <w:richText/>
                </w:sdtPr>
                <w:sdtContent>
                  <w:r>
                    <w:rPr>
                      <w:rFonts w:eastAsia="Andale Sans UI"/>
                      <w:kern w:val="1"/>
                      <w:szCs w:val="24"/>
                      <w:shd w:val="clear" w:color="auto" w:fill="FFFFFF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. Patvirtinti Šiaulių miesto savivaldybės peticijų komisijos nuostatus (pridedama).</w:t>
              </w:r>
            </w:p>
          </w:sdtContent>
        </w:sdt>
        <w:sdt>
          <w:sdtPr>
            <w:alias w:val="2 p."/>
            <w:tag w:val="part_f9eda14c254c41fea153b41487d95bbb"/>
            <w:lock w:val="sdtLocked"/>
            <w:richText/>
          </w:sdtPr>
          <w:sdtContent>
            <w:p w14:paraId="56C7D84C" w14:textId="4DD55A10">
              <w:pPr>
                <w:widowControl w:val="0"/>
                <w:suppressAutoHyphens/>
                <w:ind w:firstLine="851"/>
                <w:jc w:val="both"/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</w:pPr>
              <w:sdt>
                <w:sdtPr>
                  <w:alias w:val="Numeris"/>
                  <w:tag w:val="nr_f9eda14c254c41fea153b41487d95bbb"/>
                  <w:lock w:val="sdtLocked"/>
                  <w:richText/>
                </w:sdtPr>
                <w:sdtContent>
                  <w:r>
                    <w:rPr>
                      <w:rFonts w:eastAsia="Andale Sans UI"/>
                      <w:kern w:val="1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Andale Sans UI"/>
                  <w:kern w:val="1"/>
                  <w:szCs w:val="24"/>
                  <w:shd w:val="clear" w:color="auto" w:fill="FFFFFF"/>
                  <w:lang w:eastAsia="ar-SA"/>
                </w:rPr>
                <w:t>. Pripažinti netekusiu galios Šiaulių miesto savivaldybės tarybos 2021 m. liepos 1 d. sprendimą Nr. T-339 „Dėl Šiaulių miesto savivaldybės peticijų komisijos nuostatų patvirtinimo“.</w:t>
              </w:r>
            </w:p>
            <w:p w14:paraId="56C7D84D" w14:textId="77777777">
              <w:pPr>
                <w:ind w:firstLine="709"/>
                <w:jc w:val="both"/>
                <w:rPr>
                  <w:szCs w:val="24"/>
                </w:rPr>
              </w:pPr>
            </w:p>
            <w:p w14:paraId="56C7D84E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4F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Savivaldybės meras</w:t>
              </w:r>
            </w:p>
            <w:p w14:paraId="56C7D85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1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2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3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4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5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6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7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8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9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A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C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D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E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5F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1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2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3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4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5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6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7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A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C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6E" w14:textId="4E0AA6A8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Parengė</w:t>
              </w:r>
            </w:p>
            <w:p w14:paraId="4D4F3CDB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>Mero patarėja</w:t>
              </w:r>
            </w:p>
            <w:p w14:paraId="36E82920" w14:textId="77777777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</w:p>
            <w:p w14:paraId="56C7D871" w14:textId="08518431">
              <w:pPr>
                <w:widowControl w:val="0"/>
                <w:suppressAutoHyphens/>
                <w:rPr>
                  <w:rFonts w:eastAsia="Andale Sans UI"/>
                  <w:kern w:val="1"/>
                  <w:szCs w:val="24"/>
                  <w:lang w:eastAsia="ar-SA"/>
                </w:rPr>
              </w:pPr>
              <w:r>
                <w:rPr>
                  <w:rFonts w:eastAsia="Andale Sans UI"/>
                  <w:kern w:val="1"/>
                  <w:szCs w:val="24"/>
                  <w:lang w:eastAsia="ar-SA"/>
                </w:rPr>
                <w:t xml:space="preserve">Virginija Mickavičienė, tel. 8 616 13004, el. p. </w:t>
              </w:r>
              <w:r>
                <w:rPr>
                  <w:rFonts w:eastAsia="Andale Sans UI"/>
                  <w:kern w:val="1"/>
                  <w:szCs w:val="24"/>
                  <w:u w:val="single"/>
                  <w:lang w:eastAsia="ar-SA"/>
                </w:rPr>
                <w:t>v.mickaviciene</w:t>
              </w:r>
              <w:r>
                <w:rPr>
                  <w:rFonts w:eastAsia="Andale Sans UI"/>
                  <w:kern w:val="1"/>
                  <w:szCs w:val="24"/>
                  <w:u w:val="single"/>
                  <w:lang w:val="en-US" w:eastAsia="ar-SA"/>
                </w:rPr>
                <w:t>@siauliai.lt</w:t>
              </w:r>
              <w:r>
                <w:rPr>
                  <w:rFonts w:eastAsia="Andale Sans UI"/>
                  <w:kern w:val="1"/>
                  <w:szCs w:val="24"/>
                  <w:lang w:val="en-US" w:eastAsia="ar-SA"/>
                </w:rPr>
                <w:t xml:space="preserve"> 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81EC74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endnote>
  <w:endnote w:type="continuationSeparator" w:id="0">
    <w:p w14:paraId="4B3C06AE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Arial Unicode MS"/>
    <w:charset w:val="BA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C919A1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42D816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17AD1D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4FB8E9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separator/>
      </w:r>
    </w:p>
  </w:footnote>
  <w:footnote w:type="continuationSeparator" w:id="0">
    <w:p w14:paraId="1023912C" w14:textId="77777777">
      <w:pPr>
        <w:widowControl w:val="0"/>
        <w:suppressAutoHyphens/>
        <w:rPr>
          <w:rFonts w:eastAsia="Andale Sans UI"/>
          <w:kern w:val="1"/>
          <w:szCs w:val="24"/>
          <w:lang w:eastAsia="ar-SA"/>
        </w:rPr>
      </w:pPr>
      <w:r>
        <w:rPr>
          <w:rFonts w:eastAsia="Andale Sans UI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2ACF70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7D876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Andale Sans UI"/>
        <w:kern w:val="1"/>
        <w:szCs w:val="24"/>
        <w:lang w:eastAsia="ar-SA"/>
      </w:rPr>
    </w:pPr>
    <w:r>
      <w:rPr>
        <w:rFonts w:eastAsia="Andale Sans UI"/>
        <w:kern w:val="1"/>
        <w:szCs w:val="24"/>
        <w:lang w:eastAsia="ar-SA"/>
      </w:rPr>
      <w:fldChar w:fldCharType="begin"/>
    </w:r>
    <w:r>
      <w:rPr>
        <w:rFonts w:eastAsia="Andale Sans UI"/>
        <w:kern w:val="1"/>
        <w:szCs w:val="24"/>
        <w:lang w:eastAsia="ar-SA"/>
      </w:rPr>
      <w:instrText>PAGE   \* MERGEFORMAT</w:instrText>
    </w:r>
    <w:r>
      <w:rPr>
        <w:rFonts w:eastAsia="Andale Sans UI"/>
        <w:kern w:val="1"/>
        <w:szCs w:val="24"/>
        <w:lang w:eastAsia="ar-SA"/>
      </w:rPr>
      <w:fldChar w:fldCharType="separate"/>
    </w:r>
    <w:r>
      <w:rPr>
        <w:rFonts w:eastAsia="Andale Sans UI"/>
        <w:kern w:val="1"/>
        <w:szCs w:val="24"/>
        <w:lang w:eastAsia="ar-SA"/>
      </w:rPr>
      <w:t>3</w:t>
    </w:r>
    <w:r>
      <w:rPr>
        <w:rFonts w:eastAsia="Andale Sans UI"/>
        <w:kern w:val="1"/>
        <w:szCs w:val="24"/>
        <w:lang w:eastAsia="ar-SA"/>
      </w:rPr>
      <w:fldChar w:fldCharType="end"/>
    </w:r>
  </w:p>
  <w:p w14:paraId="56C7D877" w14:textId="77777777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C7D878" w14:textId="635830AF">
    <w:pPr>
      <w:widowControl w:val="0"/>
      <w:tabs>
        <w:tab w:val="center" w:pos="4819"/>
        <w:tab w:val="right" w:pos="9638"/>
      </w:tabs>
      <w:suppressAutoHyphens/>
      <w:rPr>
        <w:rFonts w:eastAsia="Andale Sans UI"/>
        <w:kern w:val="1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6C7D841"/>
  <w15:docId w15:val="{150A8512-2A04-44CE-B94E-97E4A55DD5B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11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b51f0ef4e246d2aebb484c1fb4614e" PartId="9f38147287fd4fc494527227d228abdd">
    <Part Type="preambule" DocPartId="66b5fb1baf8a43df82c6884726b5d574" PartId="550979471eab4e0f9e6e889017206fc8"/>
    <Part Type="punktas" Nr="1" Abbr="1 p." DocPartId="33df72a01ab844fa8511b3a65bbb013a" PartId="83a5def5568d40f7823c45bbdcd02b9e"/>
    <Part Type="punktas" Nr="2" Abbr="2 p." DocPartId="cf9cb8c3dc594b0f968de9027f45be1e" PartId="f9eda14c254c41fea153b41487d95bbb"/>
  </Part>
</Parts>
</file>

<file path=customXml/itemProps1.xml><?xml version="1.0" encoding="utf-8"?>
<ds:datastoreItem xmlns:ds="http://schemas.openxmlformats.org/officeDocument/2006/customXml" ds:itemID="{1F8142D9-2A44-4D0A-8313-DE8899FDBC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755</Characters>
  <Application>Microsoft Office Word</Application>
  <DocSecurity>4</DocSecurity>
  <Lines>58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2023-06-19T10:22:00Z</dcterms:created>
  <dc:creator>Dovilė Žukauskienė</dc:creator>
  <lastModifiedBy>adlibuser</lastModifiedBy>
  <lastPrinted>2017-10-16T13:50:00Z</lastPrinted>
  <dcterms:modified xsi:type="dcterms:W3CDTF">2023-06-19T10:22:00Z</dcterms:modified>
  <revision>2</revision>
</coreProperties>
</file>