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1c82d20792d044178fa76b89f38cc755"/>
        <w:lock w:val="sdtLocked"/>
        <w:richText/>
      </w:sdtPr>
      <w:sdtContent>
        <w:p w14:paraId="4228D74C" w14:textId="77777777">
          <w:pPr>
            <w:tabs>
              <w:tab w:val="center" w:pos="4986"/>
              <w:tab w:val="right" w:pos="9972"/>
            </w:tabs>
          </w:pPr>
        </w:p>
        <w:p w14:paraId="7873E223" w14:textId="77777777">
          <w:pPr>
            <w:tabs>
              <w:tab w:val="left" w:pos="6946"/>
            </w:tabs>
            <w:ind w:firstLine="6521"/>
            <w:jc w:val="right"/>
            <w:rPr>
              <w:b/>
              <w:szCs w:val="24"/>
            </w:rPr>
          </w:pPr>
          <w:r>
            <w:rPr>
              <w:b/>
              <w:szCs w:val="24"/>
            </w:rPr>
            <w:t>Projektas</w:t>
          </w:r>
        </w:p>
        <w:p w14:paraId="7873E224" w14:textId="77777777">
          <w:pPr>
            <w:jc w:val="center"/>
            <w:rPr>
              <w:sz w:val="28"/>
              <w:szCs w:val="28"/>
            </w:rPr>
          </w:pPr>
        </w:p>
        <w:p w14:paraId="7873E225" w14:textId="77777777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</w:t>
          </w:r>
        </w:p>
        <w:p w14:paraId="7873E226" w14:textId="77777777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AVIACIJOS ĮSTATYMO NR. VIII-2066 24 STRAIPSNIO PAKEITIMO</w:t>
          </w:r>
        </w:p>
        <w:p w14:paraId="7873E227" w14:textId="77777777">
          <w:pPr>
            <w:jc w:val="center"/>
            <w:rPr>
              <w:b/>
              <w:sz w:val="28"/>
              <w:szCs w:val="28"/>
            </w:rPr>
          </w:pPr>
          <w:r>
            <w:rPr>
              <w:b/>
              <w:szCs w:val="24"/>
            </w:rPr>
            <w:t>ĮSTATYMAS</w:t>
          </w:r>
        </w:p>
        <w:p w14:paraId="7873E228" w14:textId="77777777">
          <w:pPr>
            <w:jc w:val="center"/>
            <w:rPr>
              <w:b/>
              <w:szCs w:val="24"/>
            </w:rPr>
          </w:pPr>
        </w:p>
        <w:p w14:paraId="7873E229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2025 m.                        d. Nr.</w:t>
          </w:r>
        </w:p>
        <w:p w14:paraId="7873E22A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7873E22B" w14:textId="77777777">
          <w:pPr>
            <w:tabs>
              <w:tab w:val="left" w:pos="567"/>
            </w:tabs>
            <w:jc w:val="both"/>
            <w:rPr>
              <w:b/>
              <w:szCs w:val="24"/>
            </w:rPr>
          </w:pPr>
        </w:p>
        <w:sdt>
          <w:sdtPr>
            <w:alias w:val="1 str."/>
            <w:tag w:val="part_5e9f3fa695be4ac5937a0288f2347ae7"/>
            <w:lock w:val="sdtLocked"/>
            <w:richText/>
          </w:sdtPr>
          <w:sdtContent>
            <w:p w14:paraId="7873E22C" w14:textId="77777777">
              <w:pPr>
                <w:ind w:firstLine="720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5e9f3fa695be4ac5937a0288f2347ae7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5e9f3fa695be4ac5937a0288f2347ae7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24 straipsnio pakeitimas</w:t>
                  </w:r>
                </w:sdtContent>
              </w:sdt>
            </w:p>
            <w:sdt>
              <w:sdtPr>
                <w:alias w:val="1 str. 1 d."/>
                <w:tag w:val="part_e26654193f5f469f84c5d35a8ba96b8a"/>
                <w:lock w:val="sdtLocked"/>
                <w:richText/>
              </w:sdtPr>
              <w:sdtContent>
                <w:p w14:paraId="7873E22D" w14:textId="77777777">
                  <w:pPr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Papildyti 24 straipsnį 10 dalimi: </w:t>
                  </w:r>
                </w:p>
                <w:sdt>
                  <w:sdtPr>
                    <w:alias w:val="citata"/>
                    <w:tag w:val="part_b6eefe32e1c74fc89c72bc05a08f4fe1"/>
                    <w:lock w:val="sdtLocked"/>
                    <w:richText/>
                  </w:sdtPr>
                  <w:sdtContent>
                    <w:sdt>
                      <w:sdtPr>
                        <w:alias w:val="10 d."/>
                        <w:tag w:val="part_26543c1c70f24096804690828754588c"/>
                        <w:lock w:val="sdtLocked"/>
                        <w:richText/>
                      </w:sdtPr>
                      <w:sdtContent>
                        <w:p w14:paraId="7873E22E" w14:textId="1F6EE8BA">
                          <w:pPr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6543c1c70f24096804690828754588c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10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Civiliniai orlaiviai, kuriems nustatyta privaloma teisinė registracija Lietuvos Respublikos civilinių orlaivių registre ir kurių maksimali kilimo masė didesnė kaip 7 000 kg, prilyginami nekilnojamiesiems daiktams.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“</w:t>
                          </w:r>
                        </w:p>
                        <w:p w14:paraId="7873E22F" w14:textId="77777777">
                          <w:pPr>
                            <w:ind w:firstLine="720"/>
                            <w:jc w:val="both"/>
                            <w:rPr>
                              <w:b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ddd1215b8670466abe46b19f2295f9f6"/>
            <w:lock w:val="sdtLocked"/>
            <w:richText/>
          </w:sdtPr>
          <w:sdtContent>
            <w:p w14:paraId="7873E230" w14:textId="77777777">
              <w:pPr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ddd1215b8670466abe46b19f2295f9f6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ddd1215b8670466abe46b19f2295f9f6"/>
                  <w:lock w:val="sdtLocked"/>
                  <w:richText/>
                </w:sdtPr>
                <w:sdtContent>
                  <w:r>
                    <w:rPr>
                      <w:b/>
                      <w:bCs/>
                    </w:rPr>
                    <w:t>Įstatymo įsigaliojimas, įgyvendinimas ir taikymas</w:t>
                  </w:r>
                </w:sdtContent>
              </w:sdt>
            </w:p>
            <w:sdt>
              <w:sdtPr>
                <w:alias w:val="2 str. 1 d."/>
                <w:tag w:val="part_fddf74f8a87b4b9dab54a2658d4a5be4"/>
                <w:lock w:val="sdtLocked"/>
                <w:richText/>
              </w:sdtPr>
              <w:sdtContent>
                <w:p w14:paraId="7873E231" w14:textId="77777777">
                  <w:pPr>
                    <w:ind w:firstLine="720"/>
                    <w:jc w:val="both"/>
                    <w:rPr>
                      <w:iCs/>
                      <w:szCs w:val="24"/>
                    </w:rPr>
                  </w:pPr>
                  <w:sdt>
                    <w:sdtPr>
                      <w:alias w:val="Numeris"/>
                      <w:tag w:val="nr_fddf74f8a87b4b9dab54a2658d4a5be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 xml:space="preserve">. Šis įstatymas, išskyrus šio straipsnio 2 dalį, įsigalioja </w:t>
                  </w:r>
                  <w:r>
                    <w:rPr>
                      <w:iCs/>
                      <w:szCs w:val="24"/>
                    </w:rPr>
                    <w:t xml:space="preserve">2026 m. sausio 1 d. </w:t>
                  </w:r>
                </w:p>
              </w:sdtContent>
            </w:sdt>
            <w:sdt>
              <w:sdtPr>
                <w:alias w:val="2 str. 2 d."/>
                <w:tag w:val="part_e1948ae954b04b0287afaafc9776f4b1"/>
                <w:lock w:val="sdtLocked"/>
                <w:richText/>
              </w:sdtPr>
              <w:sdtContent>
                <w:p w14:paraId="7873E232" w14:textId="77777777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1948ae954b04b0287afaafc9776f4b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Susisiekimo ministras iki 2025 m. gruodžio 31 d. priima šio įstatymo įgyvendinamuosius teisės aktus.</w:t>
                  </w:r>
                </w:p>
              </w:sdtContent>
            </w:sdt>
            <w:sdt>
              <w:sdtPr>
                <w:alias w:val="2 str. 3 d."/>
                <w:tag w:val="part_7cc618268fe14772a4c3b2c31300d698"/>
                <w:lock w:val="sdtLocked"/>
                <w:richText/>
              </w:sdtPr>
              <w:sdtContent>
                <w:p w14:paraId="7873E233" w14:textId="62903233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cc618268fe14772a4c3b2c31300d69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 xml:space="preserve">. </w:t>
                  </w:r>
                  <w:r>
                    <w:t xml:space="preserve">Paraiškos įregistruoti orlaivį Lietuvos Respublikos civilinių orlaivių registre, pateiktos iki šio įstatymo įsigaliojimo dienos, baigiamos nagrinėti pagal iki šio įstatymo įsigaliojimo galiojusią tvarką. </w:t>
                  </w:r>
                </w:p>
                <w:p w14:paraId="7873E235" w14:textId="77777777">
                  <w:pPr>
                    <w:rPr>
                      <w:sz w:val="10"/>
                      <w:szCs w:val="10"/>
                    </w:rPr>
                  </w:pPr>
                </w:p>
                <w:p w14:paraId="7873E236" w14:textId="77777777">
                  <w:pPr>
                    <w:ind w:firstLine="851"/>
                    <w:jc w:val="both"/>
                    <w:rPr>
                      <w:i/>
                      <w:iCs/>
                      <w:szCs w:val="24"/>
                    </w:rPr>
                  </w:pPr>
                </w:p>
                <w:p w14:paraId="7873E237" w14:textId="77777777"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84ec4a394bc142ee847bb2fe400457b0"/>
            <w:lock w:val="sdtLocked"/>
            <w:richText/>
          </w:sdtPr>
          <w:sdtContent>
            <w:p w14:paraId="7873E238" w14:textId="77777777">
              <w:pPr>
                <w:ind w:firstLine="851"/>
                <w:jc w:val="both"/>
                <w:rPr>
                  <w:szCs w:val="24"/>
                </w:rPr>
              </w:pPr>
              <w:r>
                <w:rPr>
                  <w:i/>
                  <w:iCs/>
                  <w:szCs w:val="24"/>
                </w:rPr>
                <w:t>Skelbiu šį Lietuvos Respublikos Seimo priimtą įstatymą</w:t>
              </w:r>
              <w:r>
                <w:rPr>
                  <w:szCs w:val="24"/>
                </w:rPr>
                <w:t>.</w:t>
              </w:r>
            </w:p>
            <w:p w14:paraId="7873E239" w14:textId="77777777">
              <w:pPr>
                <w:rPr>
                  <w:sz w:val="10"/>
                  <w:szCs w:val="10"/>
                </w:rPr>
              </w:pPr>
            </w:p>
            <w:p w14:paraId="7873E23A" w14:textId="77777777">
              <w:pPr>
                <w:tabs>
                  <w:tab w:val="left" w:pos="748"/>
                </w:tabs>
                <w:jc w:val="both"/>
                <w:rPr>
                  <w:szCs w:val="24"/>
                </w:rPr>
              </w:pPr>
            </w:p>
            <w:p w14:paraId="7873E23B" w14:textId="77777777">
              <w:pPr>
                <w:tabs>
                  <w:tab w:val="left" w:pos="748"/>
                </w:tabs>
                <w:jc w:val="both"/>
                <w:rPr>
                  <w:szCs w:val="24"/>
                </w:rPr>
              </w:pPr>
            </w:p>
            <w:p w14:paraId="7873E23C" w14:textId="77777777">
              <w:pPr>
                <w:tabs>
                  <w:tab w:val="left" w:pos="748"/>
                </w:tabs>
                <w:jc w:val="both"/>
                <w:rPr>
                  <w:szCs w:val="24"/>
                </w:rPr>
              </w:pPr>
              <w:r>
                <w:rPr>
                  <w:szCs w:val="24"/>
                </w:rPr>
                <w:t>Respublikos Prezidentas</w:t>
              </w:r>
            </w:p>
            <w:p w14:paraId="7873E23D" w14:textId="77777777">
              <w:pPr>
                <w:tabs>
                  <w:tab w:val="left" w:pos="748"/>
                </w:tabs>
                <w:jc w:val="both"/>
                <w:rPr>
                  <w:szCs w:val="24"/>
                </w:rPr>
              </w:pPr>
            </w:p>
            <w:p w14:paraId="7873E23E" w14:textId="77777777">
              <w:pPr>
                <w:spacing w:line="276" w:lineRule="auto"/>
                <w:rPr>
                  <w:sz w:val="22"/>
                  <w:szCs w:val="22"/>
                </w:rPr>
              </w:pPr>
            </w:p>
            <w:p w14:paraId="7873E23F" w14:textId="77777777">
              <w:pPr>
                <w:rPr>
                  <w:sz w:val="18"/>
                  <w:szCs w:val="18"/>
                </w:rPr>
              </w:pPr>
            </w:p>
            <w:p w14:paraId="7873E240" w14:textId="77777777">
              <w:pPr>
                <w:spacing w:line="276" w:lineRule="auto"/>
                <w:rPr>
                  <w:sz w:val="22"/>
                  <w:szCs w:val="22"/>
                </w:rPr>
              </w:pPr>
            </w:p>
            <w:p w14:paraId="7873E241" w14:textId="77777777">
              <w:pPr>
                <w:rPr>
                  <w:sz w:val="18"/>
                  <w:szCs w:val="18"/>
                </w:rPr>
              </w:pPr>
            </w:p>
            <w:p w14:paraId="7873E242" w14:textId="77777777">
              <w:pPr>
                <w:spacing w:line="276" w:lineRule="auto"/>
                <w:rPr>
                  <w:sz w:val="22"/>
                  <w:szCs w:val="22"/>
                </w:rPr>
              </w:pPr>
            </w:p>
            <w:p w14:paraId="7873E243" w14:textId="77777777">
              <w:pPr>
                <w:rPr>
                  <w:sz w:val="18"/>
                  <w:szCs w:val="18"/>
                </w:rPr>
              </w:pPr>
            </w:p>
            <w:p w14:paraId="7873E244" w14:textId="77777777">
              <w:pPr>
                <w:spacing w:line="276" w:lineRule="auto"/>
                <w:rPr>
                  <w:sz w:val="22"/>
                  <w:szCs w:val="22"/>
                </w:rPr>
              </w:pPr>
            </w:p>
            <w:p w14:paraId="7873E245" w14:textId="77777777">
              <w:pPr>
                <w:rPr>
                  <w:sz w:val="18"/>
                  <w:szCs w:val="18"/>
                </w:rPr>
              </w:pPr>
            </w:p>
            <w:p w14:paraId="7873E246" w14:textId="77777777">
              <w:pPr>
                <w:spacing w:line="276" w:lineRule="auto"/>
                <w:rPr>
                  <w:sz w:val="22"/>
                  <w:szCs w:val="22"/>
                </w:rPr>
              </w:pPr>
            </w:p>
            <w:p w14:paraId="7873E247" w14:textId="77777777">
              <w:pPr>
                <w:rPr>
                  <w:sz w:val="18"/>
                  <w:szCs w:val="18"/>
                </w:rPr>
              </w:pPr>
            </w:p>
            <w:p w14:paraId="7873E248" w14:textId="77777777">
              <w:pPr>
                <w:spacing w:line="276" w:lineRule="auto"/>
              </w:pPr>
            </w:p>
            <w:p w14:paraId="7873E249" w14:textId="77777777">
              <w:pPr>
                <w:spacing w:line="276" w:lineRule="auto"/>
                <w:rPr>
                  <w:sz w:val="22"/>
                  <w:szCs w:val="22"/>
                </w:rPr>
              </w:pPr>
            </w:p>
            <w:p w14:paraId="7873E24A" w14:textId="77777777"/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134" w:right="851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873E24D" w14:textId="77777777">
      <w:r>
        <w:separator/>
      </w:r>
    </w:p>
  </w:endnote>
  <w:endnote w:type="continuationSeparator" w:id="0">
    <w:p w14:paraId="7873E24E" w14:textId="77777777"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73E252" w14:textId="77777777">
    <w:pPr>
      <w:tabs>
        <w:tab w:val="center" w:pos="4986"/>
        <w:tab w:val="right" w:pos="9972"/>
      </w:tabs>
      <w:rPr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73E253" w14:textId="77777777">
    <w:pPr>
      <w:tabs>
        <w:tab w:val="center" w:pos="4986"/>
        <w:tab w:val="right" w:pos="9972"/>
      </w:tabs>
      <w:rPr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73E255" w14:textId="77777777">
    <w:pPr>
      <w:tabs>
        <w:tab w:val="center" w:pos="4986"/>
        <w:tab w:val="right" w:pos="9972"/>
      </w:tabs>
      <w:rPr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873E24B" w14:textId="77777777">
      <w:r>
        <w:separator/>
      </w:r>
    </w:p>
  </w:footnote>
  <w:footnote w:type="continuationSeparator" w:id="0">
    <w:p w14:paraId="7873E24C" w14:textId="77777777"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73E24F" w14:textId="77777777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73E250" w14:textId="77777777"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 w:val="22"/>
        <w:szCs w:val="22"/>
      </w:rPr>
      <w:fldChar w:fldCharType="begin"/>
    </w:r>
    <w:r>
      <w:rPr>
        <w:sz w:val="22"/>
        <w:szCs w:val="22"/>
      </w:rPr>
      <w:instrText xml:space="preserve"> PAGE   \* MERGEFORMAT </w:instrText>
    </w:r>
    <w:r>
      <w:rPr>
        <w:sz w:val="22"/>
        <w:szCs w:val="22"/>
      </w:rPr>
      <w:fldChar w:fldCharType="separate"/>
    </w:r>
    <w:r>
      <w:rPr>
        <w:sz w:val="22"/>
        <w:szCs w:val="22"/>
      </w:rPr>
      <w:t>2</w:t>
    </w:r>
    <w:r>
      <w:rPr>
        <w:sz w:val="22"/>
        <w:szCs w:val="22"/>
      </w:rPr>
      <w:fldChar w:fldCharType="end"/>
    </w:r>
  </w:p>
  <w:p w14:paraId="7873E251" w14:textId="77777777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73E254" w14:textId="77777777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7E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7873E223"/>
  <w14:defaultImageDpi w14:val="0"/>
  <w15:docId w15:val="{07915AAB-2063-466F-B3CA-DC6A3358A92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39a8ce8fba6b4bd196753fa536643277" PartId="1c82d20792d044178fa76b89f38cc755">
    <Part Type="straipsnis" Nr="1" Abbr="1 str." Title="24 straipsnio pakeitimas" DocPartId="277a088710784f939cdd85f030c83151" PartId="5e9f3fa695be4ac5937a0288f2347ae7">
      <Part Type="strDalis" Nr="1" Abbr="1 str. 1 d." DocPartId="fff52fa13a2c4bc6b2a6f26de8985549" PartId="e26654193f5f469f84c5d35a8ba96b8a">
        <Part Type="citata" DocPartId="a9eb2a6f712e4067966fff3c8c50f477" PartId="b6eefe32e1c74fc89c72bc05a08f4fe1">
          <Part Type="strDalis" Nr="10" Abbr="10 d." DocPartId="a56e10eaa7244f609323d860d55e5cc6" PartId="26543c1c70f24096804690828754588c"/>
        </Part>
      </Part>
    </Part>
    <Part Type="straipsnis" Nr="2" Abbr="2 str." Title="Įstatymo įsigaliojimas, įgyvendinimas ir taikymas" DocPartId="5afad4e70e244a1c9644063020651273" PartId="ddd1215b8670466abe46b19f2295f9f6">
      <Part Type="strDalis" Nr="1" Abbr="2 str. 1 d." DocPartId="2b050b3476ed42d6a258eeb0cebbacf7" PartId="fddf74f8a87b4b9dab54a2658d4a5be4"/>
      <Part Type="strDalis" Nr="2" Abbr="2 str. 2 d." DocPartId="71b3e81b04374388987ea62c1ee60c98" PartId="e1948ae954b04b0287afaafc9776f4b1"/>
      <Part Type="strDalis" Nr="3" Abbr="2 str. 3 d." DocPartId="c057ceafcc394db9922755c6ba92a348" PartId="7cc618268fe14772a4c3b2c31300d698"/>
    </Part>
    <Part Type="signatura" DocPartId="e0867c865dfa4faabc20b63bb1e0f0a3" PartId="84ec4a394bc142ee847bb2fe400457b0"/>
  </Part>
</Parts>
</file>

<file path=customXml/itemProps1.xml><?xml version="1.0" encoding="utf-8"?>
<ds:datastoreItem xmlns:ds="http://schemas.openxmlformats.org/officeDocument/2006/customXml" ds:itemID="{1FC0B683-4C13-4777-8B6B-F79D235BFF7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127</Words>
  <Characters>874</Characters>
  <Application>Microsoft Office Word</Application>
  <DocSecurity>4</DocSecurity>
  <Lines>46</Lines>
  <Paragraphs>17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2025-11-19T11:44:00Z</dcterms:created>
  <dc:creator>Darius Šaltmeris</dc:creator>
  <lastModifiedBy>adlibuser</lastModifiedBy>
  <lastPrinted>2022-06-13T11:29:00Z</lastPrinted>
  <dcterms:modified xsi:type="dcterms:W3CDTF">2025-11-19T11:44:00Z</dcterms:modified>
  <revision>2</revision>
</coreProperties>
</file>