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fceec81c9c748ce93184270c376b4b5"/>
        <w:lock w:val="sdtLocked"/>
        <w:richText/>
      </w:sdtPr>
      <w:sdtContent>
        <w:p>
          <w:pPr>
            <w:tabs>
              <w:tab w:val="center" w:pos="4986"/>
              <w:tab w:val="right" w:pos="9972"/>
            </w:tabs>
            <w:jc w:val="right"/>
          </w:pPr>
          <w:r>
            <w:t>Projektas</w:t>
          </w:r>
        </w:p>
        <w:p>
          <w:pPr>
            <w:rPr>
              <w:sz w:val="22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ŠIAULIŲ MIESTO SAVIVALDYBĖS TARYBA</w:t>
          </w:r>
        </w:p>
        <w:p>
          <w:pPr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SPRENDIMAS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rFonts w:eastAsia="Lucida Sans Unicode"/>
              <w:b/>
              <w:bCs/>
              <w:caps/>
              <w:szCs w:val="24"/>
              <w:shd w:val="clear" w:color="auto" w:fill="FFFFFF"/>
            </w:rPr>
            <w:t>DĖL ŠIAULIŲ MIESTO SAVIVALDYBĖS TARYBOS 2017 M. RUGSĖJO 7 D. SPRENDIMO nR. T-331 „</w:t>
          </w:r>
          <w:r>
            <w:rPr>
              <w:b/>
              <w:szCs w:val="24"/>
              <w:lang w:eastAsia="lt-LT"/>
            </w:rPr>
            <w:t>DĖL ŠVIETIMO, KULTŪROS, SOCIALINIŲ IR SPORTO PROJEKTŲ RĖMIMO SKATINIMO“ PAKEITIMO</w:t>
          </w:r>
        </w:p>
        <w:p>
          <w:pPr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 d. Nr. T- 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>
          <w:pPr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preambule"/>
            <w:tag w:val="part_a0aaebf0f7a24357a2fdee700f8bcef7"/>
            <w:lock w:val="sdtLocked"/>
            <w:richText/>
          </w:sdtPr>
          <w:sdtContent>
            <w:p>
              <w:pPr>
                <w:ind w:firstLine="567"/>
                <w:jc w:val="both"/>
              </w:pPr>
              <w:r>
                <w:t>Vadovaudamasi Lietuvos Respublikos vietos savivaldos įstatymo 15 straipsnio 2 dalies 14 punktu,</w:t>
              </w:r>
              <w:r>
                <w:rPr>
                  <w:color w:val="000000"/>
                  <w:szCs w:val="24"/>
                  <w:shd w:val="clear" w:color="auto" w:fill="FFFFFF"/>
                </w:rPr>
                <w:t xml:space="preserve">  </w:t>
              </w:r>
              <w:r>
                <w:rPr>
                  <w:color w:val="000000"/>
                </w:rPr>
                <w:t>Lietuvos Respublikos žemės mokesčio įstatymo 8 straipsnio 3 dalimi, Lietuvos Respublikos nekilnojamojo turto mokesčio įstatymo 7 straipsnio 5 dalimi, </w:t>
              </w:r>
              <w:r>
                <w:rPr>
                  <w:szCs w:val="24"/>
                </w:rPr>
                <w:t>Šiaulių</w:t>
              </w:r>
              <w:r>
                <w:t xml:space="preserve"> miesto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pastraipa"/>
            <w:tag w:val="part_4af6acbaca5144df832930e44cb11df7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 xml:space="preserve">Pakeisti Šiaulių miesto savivaldybės tarybos 2017 m. rugsėjo 7 d. sprendimo Nr. T-331 </w:t>
              </w:r>
              <w:r>
                <w:rPr>
                  <w:rFonts w:eastAsia="Lucida Sans Unicode"/>
                  <w:szCs w:val="24"/>
                  <w:shd w:val="clear" w:color="auto" w:fill="FFFFFF"/>
                </w:rPr>
                <w:t>„</w:t>
              </w:r>
              <w:r>
                <w:rPr>
                  <w:szCs w:val="24"/>
                  <w:lang w:eastAsia="lt-LT"/>
                </w:rPr>
                <w:t>Dėl švietimo, kultūros, socialinių ir sporto projektų rėmimo skatinimo“ 2 punktu patvirtintų Mokesčių lengvatų juridiniams asmenims, remiantiems švietimo, kultūros, socialinius ir (ar) sporto projektus Šiaulių miesto savivaldybėje, teikimo taisyklių 2 punktą ir išdėstyti jį taip:</w:t>
              </w:r>
            </w:p>
            <w:sdt>
              <w:sdtPr>
                <w:alias w:val="citata"/>
                <w:tag w:val="part_8d0c3257901e47db8a249c0553fd5095"/>
                <w:lock w:val="sdtLocked"/>
                <w:richText/>
              </w:sdtPr>
              <w:sdtContent>
                <w:sdt>
                  <w:sdtPr>
                    <w:alias w:val="2 p."/>
                    <w:tag w:val="part_70e69844ccc546ec898de71744245a74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color w:val="000000"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70e69844ccc546ec898de71744245a74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Šiaulių miesto savivaldybės tarybos (toliau – Savivaldybės taryba) sprendimu Taisyklėse nurodytiems Paramos teikėjams, rėmusiems miestą reprezentuojančias sporto komandas, reprezentacinius Šiaulių miesto renginius, sportininkus, esančius </w:t>
                      </w:r>
                      <w:r>
                        <w:rPr>
                          <w:rFonts w:eastAsia="Lucida Sans Unicode"/>
                          <w:kern w:val="1"/>
                          <w:szCs w:val="24"/>
                          <w:lang w:eastAsia="hi-IN" w:bidi="hi-IN"/>
                        </w:rPr>
                        <w:t xml:space="preserve">suaugusiųjų </w:t>
                      </w:r>
                      <w:r>
                        <w:rPr>
                          <w:color w:val="000000"/>
                          <w:szCs w:val="24"/>
                        </w:rPr>
                        <w:t xml:space="preserve">Šiaulių miesto </w:t>
                      </w:r>
                      <w:r>
                        <w:rPr>
                          <w:rFonts w:eastAsia="Lucida Sans Unicode"/>
                          <w:kern w:val="1"/>
                          <w:szCs w:val="24"/>
                          <w:lang w:eastAsia="hi-IN" w:bidi="hi-IN"/>
                        </w:rPr>
                        <w:t xml:space="preserve">perspektyviausių sportininkų sąraše, </w:t>
                      </w:r>
                      <w:r>
                        <w:rPr>
                          <w:color w:val="000000"/>
                          <w:szCs w:val="24"/>
                        </w:rPr>
                        <w:t>paralimpinės rinktinės kandidatus ar narius,</w:t>
                      </w:r>
                      <w:r>
                        <w:rPr>
                          <w:rFonts w:eastAsia="Lucida Sans Unicode"/>
                          <w:kern w:val="1"/>
                          <w:szCs w:val="24"/>
                          <w:lang w:eastAsia="hi-IN" w:bidi="hi-IN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 xml:space="preserve">meno kolektyvus ir atlikėjus, menininkus, turinčius meno kūrėjo statusą, švietimo inovacijų projektus ar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akredituotus socialinės priežiūros paslaugų teikėjus</w:t>
                      </w:r>
                      <w:r>
                        <w:rPr>
                          <w:color w:val="000000"/>
                          <w:szCs w:val="24"/>
                        </w:rPr>
                        <w:t xml:space="preserve"> (toliau – Paramos gavėjas), suteikiamos žemės, žemės nuomos už valstybinę žemę ir (ar) nekilnojamojo turto mokesčių (toliau – mokesčiai), mokamų į Šiaulių miesto savivaldybės biudžetą (toliau – savivaldybės biudžetas), lengvatos. Paramos gavėjų sąrašą, vadovaudamosi Šiaulių miesto savivaldybės (toliau – Savivaldybės) mero potvarkiu</w:t>
                      </w:r>
                      <w:r>
                        <w:rPr>
                          <w:b/>
                          <w:bCs/>
                          <w:color w:val="000000"/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 xml:space="preserve">patvirtintais atrankos kriterijais, sudaro Šiaulių miesto savivaldybės Švietimo taryba, Kultūros taryba, Socialinių paslaugų </w:t>
                      </w:r>
                      <w:r>
                        <w:rPr>
                          <w:szCs w:val="24"/>
                        </w:rPr>
                        <w:t>skyrimo komisija ar Sporto taryba ir jų teikimu kiekvienais metais tvirtina Savivaldybės taryba.“</w:t>
                      </w:r>
                    </w:p>
                    <w:p>
                      <w:pPr>
                        <w:jc w:val="both"/>
                        <w:rPr>
                          <w:strike/>
                          <w:color w:val="FF0000"/>
                        </w:rPr>
                      </w:pPr>
                    </w:p>
                    <w:p>
                      <w:pPr>
                        <w:jc w:val="both"/>
                        <w:rPr>
                          <w:color w:val="FF0000"/>
                        </w:rPr>
                      </w:pPr>
                    </w:p>
                    <w:p>
                      <w:pPr>
                        <w:jc w:val="both"/>
                        <w:rPr>
                          <w:color w:val="FF0000"/>
                        </w:rPr>
                      </w:pPr>
                    </w:p>
                    <w:p>
                      <w:pPr>
                        <w:jc w:val="both"/>
                        <w:rPr>
                          <w:color w:val="FF0000"/>
                        </w:rPr>
                      </w:pPr>
                    </w:p>
                    <w:p>
                      <w:pPr>
                        <w:tabs>
                          <w:tab w:val="left" w:pos="7513"/>
                        </w:tabs>
                        <w:spacing w:line="259" w:lineRule="auto"/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68dbb72cb4f54fb5b1ed06b770d178cb"/>
            <w:lock w:val="sdtLocked"/>
            <w:richText/>
          </w:sdtPr>
          <w:sdtContent>
            <w:p>
              <w:pPr>
                <w:tabs>
                  <w:tab w:val="left" w:pos="7513"/>
                </w:tabs>
                <w:spacing w:line="259" w:lineRule="auto"/>
                <w:rPr>
                  <w:sz w:val="8"/>
                  <w:szCs w:val="8"/>
                </w:rPr>
              </w:pPr>
              <w:r>
                <w:rPr>
                  <w:rFonts w:eastAsia="HG Mincho Light J"/>
                  <w:color w:val="000000"/>
                  <w:lang w:eastAsia="lt-LT"/>
                </w:rPr>
                <w:t xml:space="preserve">Savivaldybės meras </w:t>
                <w:tab/>
                <w:tab/>
                <w:t xml:space="preserve"> </w:t>
              </w:r>
            </w:p>
            <w:p/>
            <w:p>
              <w:pPr>
                <w:ind w:left="5398"/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993" w:right="567" w:bottom="709" w:left="1701" w:header="567" w:footer="0" w:gutter="0"/>
      <w:pgNumType w:start="1"/>
      <w:cols w:space="1296"/>
      <w:formProt w:val="0"/>
      <w:titlePg/>
      <w:docGrid w:linePitch="360" w:charSpace="-2049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680"/>
        <w:tab w:val="right" w:pos="9360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680"/>
        <w:tab w:val="right" w:pos="9360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680"/>
        <w:tab w:val="right" w:pos="9360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680"/>
        <w:tab w:val="right" w:pos="9360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680"/>
        <w:tab w:val="right" w:pos="9360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680"/>
        <w:tab w:val="right" w:pos="9360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6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0FFFAF8-7EC8-4852-B25B-1997BCCB485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14636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9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3522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302cf9f9ed24e64a82684a9e601a601" PartId="ffceec81c9c748ce93184270c376b4b5">
    <Part Type="preambule" DocPartId="01dfb4a4440a4baab1ae78389cc03096" PartId="a0aaebf0f7a24357a2fdee700f8bcef7"/>
    <Part Type="pastraipa" DocPartId="e1692cbc28d745ad9355b33903c06445" PartId="4af6acbaca5144df832930e44cb11df7">
      <Part Type="citata" DocPartId="9f821887a5394d7da2b88b423f9ee3e6" PartId="8d0c3257901e47db8a249c0553fd5095">
        <Part Type="punktas" Nr="2" Abbr="2 p." DocPartId="b772afc05ab1482185a1e3df2873e945" PartId="70e69844ccc546ec898de71744245a74"/>
      </Part>
    </Part>
    <Part Type="signatura" DocPartId="c7fd866207104d738805987464d41dae" PartId="68dbb72cb4f54fb5b1ed06b770d178cb"/>
  </Part>
</Parts>
</file>

<file path=customXml/itemProps1.xml><?xml version="1.0" encoding="utf-8"?>
<ds:datastoreItem xmlns:ds="http://schemas.openxmlformats.org/officeDocument/2006/customXml" ds:itemID="{A4E9202A-9444-454E-8130-3E5C774711A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242</Words>
  <Characters>1782</Characters>
  <Application>Microsoft Office Word</Application>
  <DocSecurity>4</DocSecurity>
  <Lines>39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2024-01-11T14:10:00Z</dcterms:created>
  <dc:creator>Ramutė Pilypienė</dc:creator>
  <lastModifiedBy>adlibuser</lastModifiedBy>
  <lastPrinted>2024-01-08T07:23:00Z</lastPrinted>
  <dcterms:modified xsi:type="dcterms:W3CDTF">2024-01-11T14:10:00Z</dcterms:modified>
  <revision>2</revision>
</coreProperties>
</file>