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b9d0b636b4c4d32919c64456f83d0ce"/>
        <w:lock w:val="sdtLocked"/>
        <w:richText/>
      </w:sdtPr>
      <w:sdtContent>
        <w:p w14:paraId="66EE4FA1" w14:textId="77777777">
          <w:pPr>
            <w:suppressAutoHyphens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TARYBA</w:t>
          </w:r>
        </w:p>
        <w:p w14:paraId="5F71D1AA" w14:textId="77777777">
          <w:pPr>
            <w:suppressAutoHyphens/>
            <w:jc w:val="center"/>
            <w:rPr>
              <w:bCs/>
              <w:color w:val="FF0000"/>
              <w:szCs w:val="24"/>
            </w:rPr>
          </w:pPr>
        </w:p>
        <w:p w14:paraId="2C856277" w14:textId="77777777">
          <w:pPr>
            <w:suppressAutoHyphens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141F44CD" w14:textId="25B871EF">
          <w:pPr>
            <w:suppressAutoHyphens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szCs w:val="24"/>
            </w:rPr>
            <w:t>ŠIAULIŲ MIESTO</w:t>
          </w:r>
          <w:r>
            <w:rPr>
              <w:szCs w:val="24"/>
            </w:rPr>
            <w:t xml:space="preserve"> </w:t>
          </w:r>
          <w:r>
            <w:rPr>
              <w:b/>
              <w:bCs/>
              <w:szCs w:val="24"/>
            </w:rPr>
            <w:t>PRIEŠMOKYKLINIO UGDYMO GRUPIŲ SKAIČIAUS IR ŠVIETIMO ĮSTAIGOSE ĮGYVENDINAMŲ PRIEŠMOKYKLINIO UGDYMO ORGANIZAVIMO MODELIŲ 2024–2025 MOKSLO METAIS NUSTATYMO</w:t>
          </w:r>
        </w:p>
        <w:p w14:paraId="0E9F3096" w14:textId="77777777">
          <w:pPr>
            <w:suppressAutoHyphens/>
            <w:jc w:val="center"/>
            <w:rPr>
              <w:b/>
              <w:bCs/>
              <w:szCs w:val="24"/>
            </w:rPr>
          </w:pPr>
        </w:p>
        <w:p w14:paraId="0C17A23E" w14:textId="63041663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 xml:space="preserve">2024 m.          d. Nr.</w:t>
          </w:r>
        </w:p>
        <w:p w14:paraId="01B7DD66" w14:textId="77777777">
          <w:pPr>
            <w:suppressAutoHyphens/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05B5405D" w14:textId="77777777">
          <w:pPr>
            <w:suppressAutoHyphens/>
            <w:jc w:val="center"/>
            <w:rPr>
              <w:szCs w:val="24"/>
            </w:rPr>
          </w:pPr>
        </w:p>
        <w:p w14:paraId="1572ED02" w14:textId="77777777">
          <w:pPr>
            <w:suppressAutoHyphens/>
            <w:jc w:val="center"/>
            <w:rPr>
              <w:szCs w:val="24"/>
            </w:rPr>
          </w:pPr>
        </w:p>
        <w:sdt>
          <w:sdtPr>
            <w:alias w:val="preambule"/>
            <w:tag w:val="part_e1ada7f850634d63bb597e026c5f2617"/>
            <w:lock w:val="sdtLocked"/>
            <w:richText/>
          </w:sdtPr>
          <w:sdtContent>
            <w:p w14:paraId="74FB1931" w14:textId="66D6CD4A">
              <w:pPr>
                <w:suppressAutoHyphens/>
                <w:spacing w:line="259" w:lineRule="auto"/>
                <w:ind w:firstLine="851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6 straipsnio 5 punktu,        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>7 straipsnio 6 punktu, Lietuvos Respublikos švietimo įstatymo 8 straipsniu, Priešmokyklinio ugdymo tvarkos aprašo, patvirtinto Lietuvos Respublikos švietimo ir mokslo ministro 2013 m. lapkričio 21 d. įsakymu Nr. V-1106 „Dėl Priešmokyklinio ugdymo tvarkos aprašo patvirtinimo“, 7.1 papunkčiu, įgyvendindama Vaikų registravimo ir priėmimo į Šiaulių miesto savivaldybės švietimo įstaigas, vykdančias ikimokyklinio ir (ar) priešmokyklinio ugdymo programas, tvarkos aprašo, patvirtinto Šiaulių miesto savivaldybės tarybos 2019 m. gruodžio 12 d. sprendimo Nr. T-459 „Dėl Vaikų registravimo ir priėmimo į Šiaulių miesto savivaldybės švietimo įstaigas, vykdančias ikimokyklinio ir (ar) priešmokyklinio ugdymo programas, tvarkos aprašo patvirtinimo“ 1 punktu,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16 punktą ir  Priėmimo į Šiaulių miesto savivaldybės bendrojo ugdymo mokyklas tvarkos aprašo, patvirtinto Šiaulių miesto savivaldybės tarybos 2019 m. gruodžio 12 d. sprendimo Nr. T-457 „Dėl Priėmimo į Šiaulių miesto savivaldybės bendrojo ugdymo mokyklas tvarkos aprašo patvirtinimo“ 1 punktu, 11 punktą, Šiaulių miesto savivaldybės taryba </w:t>
              </w:r>
              <w:r>
                <w:rPr>
                  <w:spacing w:val="40"/>
                  <w:szCs w:val="24"/>
                </w:rPr>
                <w:t>nusprendžia</w:t>
              </w:r>
              <w:r>
                <w:rPr>
                  <w:szCs w:val="24"/>
                </w:rPr>
                <w:t xml:space="preserve">: </w:t>
              </w:r>
            </w:p>
          </w:sdtContent>
        </w:sdt>
        <w:sdt>
          <w:sdtPr>
            <w:alias w:val="pastraipa"/>
            <w:tag w:val="part_8aac80fa1980417ba456fc434da7ab22"/>
            <w:lock w:val="sdtLocked"/>
            <w:richText/>
          </w:sdtPr>
          <w:sdtContent>
            <w:p w14:paraId="60025596" w14:textId="06CBD1DB">
              <w:pPr>
                <w:suppressAutoHyphens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Nustatyti Šiaulių miesto priešmokyklinio ugdymo grupių skaičių ir švietimo įstaigose įgyvendinamus priešmokyklinio ugdymo organizavimo modelius 2024–2025 mokslo metais pagal priedą (pridedama).</w:t>
              </w:r>
            </w:p>
            <w:p w14:paraId="549A4990" w14:textId="77777777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</w:rPr>
              </w:pPr>
            </w:p>
            <w:p w14:paraId="3E04ECA2" w14:textId="77777777">
              <w:pPr>
                <w:tabs>
                  <w:tab w:val="left" w:pos="1134"/>
                </w:tabs>
                <w:suppressAutoHyphens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69b4b6b04b514471ab62752090790e11"/>
            <w:lock w:val="sdtLocked"/>
            <w:richText/>
          </w:sdtPr>
          <w:sdtContent>
            <w:p w14:paraId="5DF6DC17" w14:textId="77777777">
              <w:pPr>
                <w:suppressAutoHyphens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</w:t>
              </w:r>
            </w:p>
            <w:p w14:paraId="62664501" w14:textId="77777777">
              <w:pPr>
                <w:suppressAutoHyphens/>
                <w:rPr>
                  <w:szCs w:val="24"/>
                </w:rPr>
              </w:pPr>
            </w:p>
            <w:p w14:paraId="087231BA" w14:textId="77777777">
              <w:pPr>
                <w:suppressAutoHyphens/>
                <w:rPr>
                  <w:szCs w:val="24"/>
                </w:rPr>
              </w:pPr>
            </w:p>
            <w:p w14:paraId="478D6472" w14:textId="77777777">
              <w:pPr>
                <w:suppressAutoHyphens/>
                <w:rPr>
                  <w:szCs w:val="24"/>
                </w:rPr>
              </w:pPr>
            </w:p>
            <w:p w14:paraId="16533F49" w14:textId="77777777">
              <w:pPr>
                <w:suppressAutoHyphens/>
                <w:rPr>
                  <w:szCs w:val="24"/>
                </w:rPr>
              </w:pPr>
            </w:p>
            <w:p w14:paraId="12AF8D24" w14:textId="77777777">
              <w:pPr>
                <w:suppressAutoHyphens/>
                <w:rPr>
                  <w:szCs w:val="24"/>
                </w:rPr>
              </w:pPr>
            </w:p>
            <w:p w14:paraId="73C66BB3" w14:textId="77777777">
              <w:pPr>
                <w:suppressAutoHyphens/>
                <w:rPr>
                  <w:szCs w:val="24"/>
                </w:rPr>
              </w:pPr>
            </w:p>
            <w:p w14:paraId="1E1EB920" w14:textId="77777777">
              <w:pPr>
                <w:suppressAutoHyphens/>
                <w:rPr>
                  <w:szCs w:val="24"/>
                </w:rPr>
              </w:pPr>
            </w:p>
            <w:p w14:paraId="1BB0C749" w14:textId="77777777">
              <w:pPr>
                <w:suppressAutoHyphens/>
                <w:rPr>
                  <w:szCs w:val="24"/>
                </w:rPr>
              </w:pPr>
            </w:p>
            <w:p w14:paraId="67D9FA02" w14:textId="77777777">
              <w:pPr>
                <w:suppressAutoHyphens/>
                <w:rPr>
                  <w:szCs w:val="24"/>
                </w:rPr>
              </w:pPr>
            </w:p>
            <w:p w14:paraId="30590B4D" w14:textId="77777777">
              <w:pPr>
                <w:suppressAutoHyphens/>
                <w:rPr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0" w:gutter="0"/>
      <w:cols w:space="1296"/>
      <w:formProt w:val="0"/>
      <w:docGrid w:linePitch="360" w:charSpace="40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33BECB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F142CCB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DE1033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50C3694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C49E8" w14:textId="77777777">
    <w:pPr>
      <w:suppressAutoHyphens/>
      <w:jc w:val="right"/>
      <w:rPr>
        <w:b/>
        <w:bCs/>
        <w:szCs w:val="24"/>
      </w:rPr>
    </w:pPr>
    <w:r>
      <w:rPr>
        <w:sz w:val="22"/>
        <w:szCs w:val="22"/>
      </w:rPr>
      <w:tab/>
    </w:r>
    <w:r>
      <w:rPr>
        <w:b/>
        <w:bCs/>
        <w:szCs w:val="24"/>
      </w:rPr>
      <w:t>Projektas</w:t>
    </w:r>
  </w:p>
  <w:p w14:paraId="120C0740" w14:textId="77777777">
    <w:pPr>
      <w:tabs>
        <w:tab w:val="left" w:pos="6222"/>
      </w:tabs>
      <w:suppressAutoHyphens/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085E9C"/>
  <w15:docId w15:val="{8C8D0B84-1018-4EE4-8569-442D064ABBA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a268da60e0148e5b5faf60d7eefa739" PartId="3b9d0b636b4c4d32919c64456f83d0ce">
    <Part Type="preambule" DocPartId="98c349ebc24d47f085b1d4633e66643e" PartId="e1ada7f850634d63bb597e026c5f2617"/>
    <Part Type="pastraipa" DocPartId="af616b8ec3754e47873c0da80ac2230b" PartId="8aac80fa1980417ba456fc434da7ab22"/>
    <Part Type="signatura" DocPartId="e7e36f6ed84f4a1f95e59c420371385a" PartId="69b4b6b04b514471ab62752090790e11"/>
  </Part>
</Parts>
</file>

<file path=customXml/itemProps1.xml><?xml version="1.0" encoding="utf-8"?>
<ds:datastoreItem xmlns:ds="http://schemas.openxmlformats.org/officeDocument/2006/customXml" ds:itemID="{C4AFE95D-AFA5-4C43-B617-C7030FA081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217</Words>
  <Characters>1536</Characters>
  <Application>Microsoft Office Word</Application>
  <DocSecurity>4</DocSecurity>
  <Lines>42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2024-01-09T15:09:00Z</dcterms:created>
  <dc:creator>Rasa</dc:creator>
  <dc:language>en-US</dc:language>
  <lastModifiedBy>adlibuser</lastModifiedBy>
  <lastPrinted>2018-03-06T11:04:00Z</lastPrinted>
  <dcterms:modified xsi:type="dcterms:W3CDTF">2024-01-09T15:09:00Z</dcterms:modified>
  <revision>2</revision>
</coreProperties>
</file>