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20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20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rPr>
          <w:sz w:val="26"/>
        </w:rPr>
        <w:t>P</w:t>
      </w:r>
      <w:r>
        <w:t>rienai</w:t>
      </w:r>
    </w:p>
    <w:p>
      <w:pPr>
        <w:framePr w:w="7428" w:hSpace="181" w:wrap="auto" w:vAnchor="page" w:hAnchor="page" w:x="2490" w:y="1171"/>
        <w:ind w:right="-2"/>
        <w:jc w:val="center"/>
        <w:rPr>
          <w:sz w:val="18"/>
        </w:rPr>
      </w:pPr>
    </w:p>
    <w:p>
      <w:pPr>
        <w:framePr w:w="7428" w:hSpace="181" w:wrap="auto" w:vAnchor="page" w:hAnchor="page" w:x="2490" w:y="1171"/>
        <w:jc w:val="center"/>
        <w:rPr>
          <w:sz w:val="10"/>
        </w:rPr>
      </w:pPr>
    </w:p>
    <w:p>
      <w:pPr>
        <w:framePr w:w="7428" w:hSpace="181" w:wrap="auto" w:vAnchor="page" w:hAnchor="page" w:x="2490" w:y="1171"/>
        <w:jc w:val="center"/>
        <w:rPr>
          <w:b/>
          <w:sz w:val="28"/>
        </w:rPr>
      </w:pPr>
    </w:p>
    <w:p>
      <w:pPr>
        <w:framePr w:w="7428" w:hSpace="181" w:wrap="auto" w:vAnchor="page" w:hAnchor="page" w:x="2490" w:y="1171"/>
        <w:jc w:val="center"/>
        <w:rPr>
          <w:b/>
          <w:sz w:val="28"/>
        </w:rPr>
      </w:pPr>
    </w:p>
    <w:p>
      <w:pPr>
        <w:framePr w:w="7428" w:hSpace="181" w:wrap="auto" w:vAnchor="page" w:hAnchor="page" w:x="2490" w:y="1171"/>
        <w:jc w:val="center"/>
        <w:rPr>
          <w:b/>
          <w:sz w:val="28"/>
        </w:rPr>
      </w:pPr>
      <w:r>
        <w:rPr>
          <w:b/>
          <w:sz w:val="28"/>
        </w:rPr>
        <w:t>PRIENŲ RAJONO SAVIVALDYBĖS TARYBA</w:t>
      </w:r>
    </w:p>
    <w:p>
      <w:pPr>
        <w:framePr w:w="7428" w:hSpace="181" w:wrap="auto" w:vAnchor="page" w:hAnchor="page" w:x="2490" w:y="1171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spacing w:line="360" w:lineRule="auto"/>
        <w:ind w:firstLine="1134"/>
        <w:jc w:val="right"/>
        <w:rPr>
          <w:b/>
          <w:bCs/>
        </w:rPr>
      </w:pPr>
      <w:r>
        <w:rPr>
          <w:b/>
          <w:bCs/>
        </w:rPr>
        <w:t>Projektas</w:t>
      </w:r>
    </w:p>
    <w:p>
      <w:pPr>
        <w:spacing w:line="360" w:lineRule="auto"/>
        <w:ind w:firstLine="1134"/>
        <w:jc w:val="both"/>
      </w:pPr>
    </w:p>
    <w:p>
      <w:pPr>
        <w:tabs>
          <w:tab w:val="left" w:pos="2370"/>
          <w:tab w:val="left" w:pos="6345"/>
        </w:tabs>
        <w:spacing w:line="360" w:lineRule="auto"/>
        <w:ind w:firstLine="6469"/>
        <w:jc w:val="both"/>
      </w:pPr>
    </w:p>
    <w:p>
      <w:pPr>
        <w:spacing w:line="360" w:lineRule="auto"/>
        <w:ind w:firstLine="1134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</w:rPr>
      </w:pPr>
      <w:r>
        <w:rPr>
          <w:b/>
        </w:rPr>
        <w:t>SPRENDIMAS</w:t>
      </w:r>
    </w:p>
    <w:p>
      <w:pPr>
        <w:spacing w:line="360" w:lineRule="auto"/>
        <w:jc w:val="center"/>
        <w:rPr>
          <w:b/>
        </w:rPr>
      </w:pPr>
      <w:r>
        <w:rPr>
          <w:b/>
        </w:rPr>
        <w:t xml:space="preserve">DĖL PRIENŲ RAJONO JIEZNO PARAMOS ŠEIMAI CENTRO DIDŽIAUSIO LEISTINO PAREIGYBIŲ SKAIČIAUS PATVIRTINIMO </w:t>
      </w:r>
    </w:p>
    <w:p>
      <w:pPr>
        <w:spacing w:line="360" w:lineRule="auto"/>
        <w:jc w:val="center"/>
        <w:rPr>
          <w:szCs w:val="24"/>
        </w:rPr>
      </w:pPr>
    </w:p>
    <w:p>
      <w:pPr>
        <w:spacing w:line="360" w:lineRule="auto"/>
        <w:jc w:val="center"/>
      </w:pPr>
      <w:r>
        <w:t>2020 m. balandžio 22 d. Nr. T1-119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Lietuvos Respublikos biudžetinių įstaigų įstatymo 9 straipsnio 2 dalies 4 punktu, Prienų rajono Jiezno paramos šeimai centro nuostatų, patvirtintų Prienų rajono savivaldybės tarybos 2018 m. gegužės 31 d. sprendimu Nr. T3-153 „Dėl Jiezno vaikų globos namų pavadinimo pakeitimo ir Prienų rajono Jiezno paramos šeimai centro nuostatų patvirtinimo“, 21.1 papunkčiu ir atsižvelgdama į Jiezno paramos šeimai centro 2020 m. kovo 2 d. raštą Nr. S-34 „Dėl Prienų rajono Jiezno paramos šeimai centro didžiausio leistino pareigybių skaičiaus patvirtinimo“, Prienų rajono savivaldybės taryba n u s p r e n d ž i a: </w:t>
      </w:r>
    </w:p>
    <w:p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Prienų rajono Jiezno paramos šeimai centro didžiausią leistiną pareigybių skaičių – 50,5.</w:t>
      </w:r>
    </w:p>
    <w:p>
      <w:pPr>
        <w:spacing w:line="360" w:lineRule="auto"/>
        <w:ind w:firstLine="993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Pripažinti netekusiu galios Prienų rajono savivaldybės tarybos 2018 m. birželio 28 d.  sprendimą Nr. T3-197 „Dėl Prienų rajono Jiezno paramos šeimai centro didžiausio leistino pareigybių skaičiaus patvirtinimo“.</w:t>
      </w:r>
    </w:p>
    <w:p>
      <w:pPr>
        <w:spacing w:line="360" w:lineRule="auto"/>
        <w:ind w:firstLine="975"/>
        <w:jc w:val="both"/>
        <w:rPr>
          <w:bCs/>
          <w:szCs w:val="24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/>
    <w:p>
      <w:pPr>
        <w:spacing w:line="360" w:lineRule="auto"/>
        <w:ind w:firstLine="567"/>
        <w:jc w:val="both"/>
        <w:rPr>
          <w:sz w:val="26"/>
        </w:rPr>
      </w:pPr>
    </w:p>
    <w:p>
      <w:pPr>
        <w:spacing w:line="360" w:lineRule="auto"/>
        <w:jc w:val="both"/>
      </w:pPr>
      <w:r>
        <w:t>Savivaldybės meras</w:t>
      </w:r>
    </w:p>
    <w:p>
      <w:pPr>
        <w:spacing w:line="360" w:lineRule="auto"/>
        <w:ind w:firstLine="1134"/>
        <w:jc w:val="both"/>
      </w:pPr>
    </w:p>
    <w:p>
      <w:pPr>
        <w:spacing w:line="360" w:lineRule="auto"/>
        <w:jc w:val="both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135" w:right="708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357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1766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2020-04-22T13:35:00Z</dcterms:created>
  <dc:creator>*</dc:creator>
  <lastModifiedBy>adlibuser</lastModifiedBy>
  <lastPrinted>2017-10-12T06:49:00Z</lastPrinted>
  <dcterms:modified xsi:type="dcterms:W3CDTF">2020-04-22T13:35:00Z</dcterms:modified>
  <revision>2</revision>
  <dc:title>Adresatas</dc:title>
</coreProperties>
</file>