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7d01bf9a967420e820ed10f035b1062"/>
        <w:lock w:val="sdtLocked"/>
        <w:richText/>
      </w:sdtPr>
      <w:sdtContent>
        <w:p w14:paraId="0D63AB38" w14:textId="7E72A791">
          <w:pPr>
            <w:ind w:firstLine="8556"/>
            <w:jc w:val="center"/>
            <w:rPr>
              <w:b/>
            </w:rPr>
          </w:pPr>
          <w:r>
            <w:rPr>
              <w:b/>
            </w:rPr>
            <w:t>Projektas</w:t>
          </w:r>
        </w:p>
        <w:p w14:paraId="79B1343D" w14:textId="77777777">
          <w:pPr>
            <w:ind w:firstLine="8432"/>
            <w:jc w:val="center"/>
            <w:rPr>
              <w:bCs/>
            </w:rPr>
          </w:pPr>
          <w:r>
            <w:rPr>
              <w:bCs/>
            </w:rPr>
            <w:t xml:space="preserve">Nr. TSP-   </w:t>
          </w:r>
        </w:p>
        <w:p w14:paraId="2ECD1AC3" w14:textId="2E5122CF">
          <w:pPr>
            <w:ind w:firstLine="8556"/>
            <w:jc w:val="center"/>
            <w:rPr>
              <w:bCs/>
            </w:rPr>
          </w:pPr>
        </w:p>
        <w:p w14:paraId="0D886AAF" w14:textId="77777777">
          <w:pPr>
            <w:keepNext/>
            <w:jc w:val="center"/>
            <w:outlineLvl w:val="2"/>
            <w:rPr>
              <w:b/>
              <w:bCs/>
              <w:szCs w:val="24"/>
            </w:rPr>
          </w:pPr>
          <w:r>
            <w:rPr>
              <w:b/>
              <w:bCs/>
              <w:szCs w:val="24"/>
            </w:rPr>
            <w:t>RADVILIŠKIO RAJONO SAVIVALDYBĖS TARYBA</w:t>
          </w:r>
        </w:p>
        <w:p w14:paraId="457165C2" w14:textId="77777777">
          <w:pPr>
            <w:rPr>
              <w:sz w:val="6"/>
              <w:szCs w:val="6"/>
            </w:rPr>
          </w:pPr>
        </w:p>
        <w:p w14:paraId="2A59A76F" w14:textId="77777777">
          <w:pPr>
            <w:rPr>
              <w:b/>
              <w:szCs w:val="24"/>
            </w:rPr>
          </w:pPr>
        </w:p>
        <w:p w14:paraId="4C790CA3" w14:textId="77777777">
          <w:pPr>
            <w:jc w:val="center"/>
            <w:rPr>
              <w:b/>
              <w:szCs w:val="24"/>
            </w:rPr>
          </w:pPr>
          <w:r>
            <w:rPr>
              <w:b/>
              <w:szCs w:val="24"/>
            </w:rPr>
            <w:t>SPRENDIMAS</w:t>
          </w:r>
        </w:p>
        <w:p w14:paraId="5AE6B5B6" w14:textId="7C11CBBE">
          <w:pPr>
            <w:jc w:val="center"/>
            <w:rPr>
              <w:b/>
              <w:szCs w:val="24"/>
            </w:rPr>
          </w:pPr>
          <w:r>
            <w:rPr>
              <w:b/>
              <w:szCs w:val="24"/>
            </w:rPr>
            <w:t>DĖL PRITARIMO PROJEKTO „</w:t>
          </w:r>
          <w:r>
            <w:rPr>
              <w:b/>
              <w:szCs w:val="24"/>
              <w:lang w:eastAsia="lt-LT"/>
            </w:rPr>
            <w:t>ŠVIETIMO PAGALBOS IR KOORDINUOTAI TEIKIAMŲ PASLAUGŲ PLĖTRA RADVILIŠKIO RAJONE</w:t>
          </w:r>
          <w:r>
            <w:rPr>
              <w:b/>
              <w:szCs w:val="24"/>
            </w:rPr>
            <w:t>“ ĮGYVENDINIMUI</w:t>
          </w:r>
        </w:p>
        <w:p w14:paraId="5FD5E18E" w14:textId="77777777">
          <w:pPr>
            <w:rPr>
              <w:color w:val="262121"/>
              <w:szCs w:val="24"/>
            </w:rPr>
          </w:pPr>
        </w:p>
        <w:p w14:paraId="2B3AE7A5" w14:textId="33FF2259">
          <w:pPr>
            <w:jc w:val="center"/>
            <w:rPr>
              <w:color w:val="262121"/>
              <w:szCs w:val="24"/>
            </w:rPr>
          </w:pPr>
          <w:r>
            <w:rPr>
              <w:color w:val="262121"/>
              <w:szCs w:val="24"/>
            </w:rPr>
            <w:t xml:space="preserve">2025 m.                        d. Nr. T-  </w:t>
          </w:r>
        </w:p>
        <w:p w14:paraId="0DD55D5E" w14:textId="77777777">
          <w:pPr>
            <w:jc w:val="center"/>
            <w:rPr>
              <w:szCs w:val="24"/>
            </w:rPr>
          </w:pPr>
          <w:r>
            <w:rPr>
              <w:color w:val="262121"/>
              <w:szCs w:val="24"/>
            </w:rPr>
            <w:t>Radviliškis</w:t>
          </w:r>
        </w:p>
        <w:p w14:paraId="4D6B8A02" w14:textId="77777777">
          <w:pPr>
            <w:ind w:firstLine="709"/>
            <w:jc w:val="both"/>
            <w:rPr>
              <w:color w:val="000000"/>
              <w:szCs w:val="24"/>
            </w:rPr>
          </w:pPr>
        </w:p>
        <w:sdt>
          <w:sdtPr>
            <w:alias w:val="preambule"/>
            <w:tag w:val="part_21ab360eb0334207a8bbbfea00eac75c"/>
            <w:lock w:val="sdtLocked"/>
            <w:richText/>
          </w:sdtPr>
          <w:sdtContent>
            <w:p w14:paraId="339B5E50" w14:textId="3B16B3F7">
              <w:pPr>
                <w:tabs>
                  <w:tab w:val="left" w:pos="851"/>
                </w:tabs>
                <w:ind w:firstLine="851"/>
                <w:jc w:val="both"/>
                <w:rPr>
                  <w:szCs w:val="24"/>
                  <w:lang w:eastAsia="lt-LT"/>
                </w:rPr>
              </w:pPr>
              <w:r>
                <w:rPr>
                  <w:szCs w:val="24"/>
                  <w:lang w:eastAsia="lt-LT"/>
                </w:rPr>
                <w:t>Vadovaudamasi Lietuvos Respublikos vietos savivaldos įstatymo 6 straipsnio 6 punktu, 15 straipsnio 4 dalimi,</w:t>
              </w:r>
              <w:r>
                <w:rPr>
                  <w:szCs w:val="24"/>
                </w:rPr>
                <w:t xml:space="preserve"> Lietuvos Respublikos švietimo, mokslo ir sporto ministro 2023 m. kovo 1 d. įsakymu Nr. V-241 „Dėl 2021–2030 m. plėtros programos valdytojos Lietuvos Respublikos švietimo, mokslo ir sporto ministerijos švietimo plėtros programos pažangos priemonės Nr. 12-003-03-02-01 „Įgyvendinti įtraukųjį švietimą“ aprašo patvirtinimo“ patvirtintu 2021–2030 m. plėtros programos valdytojos Lietuvos Respublikos švietimo, mokslo ir sporto ministerijos švietimo plėtros programos pažangos priemonės Nr. 12-003-03-02-01 „Įgyvendinti įtraukųjį švietimą“ aprašu, atsižvelgdama į </w:t>
              </w:r>
              <w:r>
                <w:t xml:space="preserve">2025 m. gegužės 9 d. VšĮ Centrinės projektų valdymo agentūros paskelbtą kvietimą Nr. 10-091-K „Švietimo pagalbos ir koordinuotai teikiamų paslaugų užtikrinimas“ </w:t>
              </w:r>
              <w:r>
                <w:rPr>
                  <w:szCs w:val="24"/>
                </w:rPr>
                <w:t>Radviliškio</w:t>
              </w:r>
              <w:r>
                <w:rPr>
                  <w:szCs w:val="24"/>
                  <w:lang w:eastAsia="lt-LT"/>
                </w:rPr>
                <w:t xml:space="preserve"> rajono savivaldybės taryba </w:t>
              </w:r>
              <w:r>
                <w:rPr>
                  <w:spacing w:val="50"/>
                  <w:szCs w:val="24"/>
                </w:rPr>
                <w:t>nusprendži</w:t>
              </w:r>
              <w:r>
                <w:rPr>
                  <w:szCs w:val="24"/>
                </w:rPr>
                <w:t>a</w:t>
              </w:r>
              <w:r>
                <w:rPr>
                  <w:spacing w:val="40"/>
                  <w:szCs w:val="24"/>
                </w:rPr>
                <w:t>:</w:t>
              </w:r>
            </w:p>
          </w:sdtContent>
        </w:sdt>
        <w:sdt>
          <w:sdtPr>
            <w:alias w:val="1 p."/>
            <w:tag w:val="part_987d437a32c74baeb0f8b7f52cd6aad4"/>
            <w:lock w:val="sdtLocked"/>
            <w:richText/>
          </w:sdtPr>
          <w:sdtContent>
            <w:p w14:paraId="6A7DF748" w14:textId="31DA5809">
              <w:pPr>
                <w:tabs>
                  <w:tab w:val="left" w:pos="851"/>
                  <w:tab w:val="left" w:pos="1134"/>
                </w:tabs>
                <w:ind w:firstLine="851"/>
                <w:jc w:val="both"/>
                <w:rPr>
                  <w:szCs w:val="24"/>
                </w:rPr>
              </w:pPr>
              <w:sdt>
                <w:sdtPr>
                  <w:alias w:val="Numeris"/>
                  <w:tag w:val="nr_987d437a32c74baeb0f8b7f52cd6aad4"/>
                  <w:lock w:val="sdtLocked"/>
                  <w:richText/>
                </w:sdtPr>
                <w:sdtContent>
                  <w:r>
                    <w:rPr>
                      <w:rFonts w:eastAsia="Calibri"/>
                      <w:szCs w:val="24"/>
                    </w:rPr>
                    <w:t>1</w:t>
                  </w:r>
                </w:sdtContent>
              </w:sdt>
              <w:r>
                <w:rPr>
                  <w:rFonts w:eastAsia="Calibri"/>
                  <w:szCs w:val="24"/>
                </w:rPr>
                <w:t>.</w:t>
                <w:tab/>
              </w:r>
              <w:r>
                <w:rPr>
                  <w:szCs w:val="24"/>
                </w:rPr>
                <w:t xml:space="preserve">Pritarti projekto </w:t>
              </w:r>
              <w:r>
                <w:rPr>
                  <w:bCs/>
                  <w:szCs w:val="24"/>
                </w:rPr>
                <w:t>„</w:t>
              </w:r>
              <w:r>
                <w:rPr>
                  <w:szCs w:val="24"/>
                </w:rPr>
                <w:t>Švietimo pagalbos ir koordinuotai teikiamų paslaugų plėtra Radviliškio rajone“</w:t>
              </w:r>
              <w:r>
                <w:rPr>
                  <w:bCs/>
                  <w:szCs w:val="24"/>
                </w:rPr>
                <w:t xml:space="preserve"> </w:t>
              </w:r>
              <w:r>
                <w:rPr>
                  <w:szCs w:val="24"/>
                </w:rPr>
                <w:t>(toliau – Projektas)</w:t>
              </w:r>
              <w:r>
                <w:rPr>
                  <w:szCs w:val="24"/>
                  <w:lang w:eastAsia="lt-LT"/>
                </w:rPr>
                <w:t xml:space="preserve"> </w:t>
              </w:r>
              <w:r>
                <w:rPr>
                  <w:szCs w:val="24"/>
                </w:rPr>
                <w:t>įgyvendinimo plano teikimui Europos Sąjungos fondų investicijoms gauti</w:t>
              </w:r>
              <w:r>
                <w:rPr>
                  <w:bCs/>
                  <w:szCs w:val="24"/>
                </w:rPr>
                <w:t xml:space="preserve"> </w:t>
              </w:r>
              <w:r>
                <w:rPr>
                  <w:szCs w:val="24"/>
                </w:rPr>
                <w:t xml:space="preserve">ir Projekto įgyvendinimui. </w:t>
              </w:r>
            </w:p>
          </w:sdtContent>
        </w:sdt>
        <w:sdt>
          <w:sdtPr>
            <w:alias w:val="2 p."/>
            <w:tag w:val="part_475a7386838c468a9af9b4017e4e4855"/>
            <w:lock w:val="sdtLocked"/>
            <w:richText/>
          </w:sdtPr>
          <w:sdtContent>
            <w:p w14:paraId="7D846549" w14:textId="2982ECF8">
              <w:pPr>
                <w:tabs>
                  <w:tab w:val="left" w:pos="851"/>
                  <w:tab w:val="left" w:pos="1134"/>
                </w:tabs>
                <w:ind w:firstLine="851"/>
                <w:jc w:val="both"/>
                <w:rPr>
                  <w:szCs w:val="24"/>
                </w:rPr>
              </w:pPr>
              <w:sdt>
                <w:sdtPr>
                  <w:alias w:val="Numeris"/>
                  <w:tag w:val="nr_475a7386838c468a9af9b4017e4e4855"/>
                  <w:lock w:val="sdtLocked"/>
                  <w:richText/>
                </w:sdtPr>
                <w:sdtContent>
                  <w:r>
                    <w:rPr>
                      <w:rFonts w:eastAsia="Calibri"/>
                      <w:szCs w:val="24"/>
                    </w:rPr>
                    <w:t>2</w:t>
                  </w:r>
                </w:sdtContent>
              </w:sdt>
              <w:r>
                <w:rPr>
                  <w:rFonts w:eastAsia="Calibri"/>
                  <w:szCs w:val="24"/>
                </w:rPr>
                <w:t>.</w:t>
                <w:tab/>
              </w:r>
              <w:r>
                <w:rPr>
                  <w:szCs w:val="24"/>
                  <w:lang w:eastAsia="lt-LT"/>
                </w:rPr>
                <w:t xml:space="preserve">Pritarti, kad Radviliškio rajono Alksniupių pagrindinė mokykla, Radviliškio rajono Grinkiškio Jono Poderio pagrindinė mokykla, Radviliškio rajono Sidabravo pagrindinė mokykla, Radviliškio rajono Baisogalos gimnazija, Radviliškio rajono Baisogalos mokykla-darželis, Radviliškio technologijų ir verslo mokymo centras, Radviliškio rajono savivaldybės švietimo ir sporto paslaugų centro Pedagoginė psichologinė tarnyba, Radviliškio rajono pirminės sveikatos priežiūros centras, Radviliškio rajono jaunimo klubas „Kultūros avilys“ ir Radviliškio rajono visuomenės sveikatos biuras, </w:t>
              </w:r>
              <w:r>
                <w:rPr>
                  <w:szCs w:val="24"/>
                  <w:shd w:val="clear" w:color="auto" w:fill="FFFFFF"/>
                </w:rPr>
                <w:t xml:space="preserve">Projekte būtų Projekto partneriai. </w:t>
              </w:r>
            </w:p>
          </w:sdtContent>
        </w:sdt>
        <w:sdt>
          <w:sdtPr>
            <w:alias w:val="3 p."/>
            <w:tag w:val="part_898514ff6aae42cdbd7dae642c893bca"/>
            <w:lock w:val="sdtLocked"/>
            <w:richText/>
          </w:sdtPr>
          <w:sdtContent>
            <w:p w14:paraId="74B765F8" w14:textId="7AEC0EA5">
              <w:pPr>
                <w:tabs>
                  <w:tab w:val="left" w:pos="851"/>
                  <w:tab w:val="left" w:pos="1134"/>
                </w:tabs>
                <w:ind w:firstLine="851"/>
                <w:jc w:val="both"/>
                <w:rPr>
                  <w:szCs w:val="24"/>
                </w:rPr>
              </w:pPr>
              <w:sdt>
                <w:sdtPr>
                  <w:alias w:val="Numeris"/>
                  <w:tag w:val="nr_898514ff6aae42cdbd7dae642c893bca"/>
                  <w:lock w:val="sdtLocked"/>
                  <w:richText/>
                </w:sdtPr>
                <w:sdtContent>
                  <w:r>
                    <w:rPr>
                      <w:rFonts w:eastAsia="Calibri"/>
                      <w:szCs w:val="24"/>
                    </w:rPr>
                    <w:t>3</w:t>
                  </w:r>
                </w:sdtContent>
              </w:sdt>
              <w:r>
                <w:rPr>
                  <w:rFonts w:eastAsia="Calibri"/>
                  <w:szCs w:val="24"/>
                </w:rPr>
                <w:t>.</w:t>
                <w:tab/>
              </w:r>
              <w:r>
                <w:rPr>
                  <w:szCs w:val="24"/>
                  <w:shd w:val="clear" w:color="auto" w:fill="FFFFFF"/>
                </w:rPr>
                <w:t xml:space="preserve">Įgalioti Radviliškio rajono savivaldybės merą pasirašyti, pakeisti, nutraukti jungtinės veiklos (partnerystės) sutartį su </w:t>
              </w:r>
              <w:r>
                <w:rPr>
                  <w:szCs w:val="24"/>
                  <w:lang w:eastAsia="lt-LT"/>
                </w:rPr>
                <w:t>Radviliškio rajono Alksniupių pagrindine mokykla, Radviliškio rajono Grinkiškio Jono Poderio pagrindine mokykla, Radviliškio rajono Sidabravo pagrindine mokykla, Radviliškio rajono Baisogalos gimnazija, Radviliškio rajono Baisogalos mokykla-darželiu, Radviliškio technologijų ir verslo mokymo centru, Radviliškio rajono savivaldybės švietimo ir sporto paslaugų centro Pedagogine psichologine tarnyba, Radviliškio rajono pirminės sveikatos priežiūros centru, Radviliškio rajono jaunimo klubu „Kultūros avilys“ ir Radviliškio rajono visuomenės sveikatos biuru.</w:t>
              </w:r>
            </w:p>
          </w:sdtContent>
        </w:sdt>
        <w:sdt>
          <w:sdtPr>
            <w:alias w:val="4 p."/>
            <w:tag w:val="part_c1bc42cde1ed483886353640ec75b05a"/>
            <w:lock w:val="sdtLocked"/>
            <w:richText/>
          </w:sdtPr>
          <w:sdtContent>
            <w:p w14:paraId="5B2EA372" w14:textId="3D947436">
              <w:pPr>
                <w:tabs>
                  <w:tab w:val="left" w:pos="851"/>
                  <w:tab w:val="left" w:pos="1134"/>
                </w:tabs>
                <w:ind w:firstLine="851"/>
                <w:jc w:val="both"/>
                <w:rPr>
                  <w:szCs w:val="24"/>
                </w:rPr>
              </w:pPr>
              <w:sdt>
                <w:sdtPr>
                  <w:alias w:val="Numeris"/>
                  <w:tag w:val="nr_c1bc42cde1ed483886353640ec75b05a"/>
                  <w:lock w:val="sdtLocked"/>
                  <w:richText/>
                </w:sdtPr>
                <w:sdtContent>
                  <w:r>
                    <w:rPr>
                      <w:rFonts w:eastAsia="Calibri"/>
                      <w:szCs w:val="24"/>
                    </w:rPr>
                    <w:t>4</w:t>
                  </w:r>
                </w:sdtContent>
              </w:sdt>
              <w:r>
                <w:rPr>
                  <w:rFonts w:eastAsia="Calibri"/>
                  <w:szCs w:val="24"/>
                </w:rPr>
                <w:t>.</w:t>
                <w:tab/>
              </w:r>
              <w:r>
                <w:rPr>
                  <w:szCs w:val="24"/>
                </w:rPr>
                <w:t>Skirti iš Savivaldybės biudžeto ne mažiau kaip 10,1 proc. bendrojo finansavimo nuo visų tinkamų finansuoti Projekto išlaidų ir padengti tinkamų finansuoti išlaidų dalį, kurios nepadengia Projektui skiriamos finansavimo lėšos bei netinkamas finansuoti, tačiau Projektui įgyvendinti būtinas, išlaidas.</w:t>
              </w:r>
            </w:p>
          </w:sdtContent>
        </w:sdt>
        <w:sdt>
          <w:sdtPr>
            <w:alias w:val="5 p."/>
            <w:tag w:val="part_5b609b248aee4dd782fc568c9f22d0f6"/>
            <w:lock w:val="sdtLocked"/>
            <w:richText/>
          </w:sdtPr>
          <w:sdtContent>
            <w:p w14:paraId="2741250E" w14:textId="636228FE">
              <w:pPr>
                <w:tabs>
                  <w:tab w:val="left" w:pos="851"/>
                  <w:tab w:val="left" w:pos="1134"/>
                </w:tabs>
                <w:ind w:firstLine="851"/>
                <w:jc w:val="both"/>
                <w:rPr>
                  <w:szCs w:val="24"/>
                </w:rPr>
              </w:pPr>
              <w:sdt>
                <w:sdtPr>
                  <w:alias w:val="Numeris"/>
                  <w:tag w:val="nr_5b609b248aee4dd782fc568c9f22d0f6"/>
                  <w:lock w:val="sdtLocked"/>
                  <w:richText/>
                </w:sdtPr>
                <w:sdtContent>
                  <w:r>
                    <w:rPr>
                      <w:rFonts w:eastAsia="Calibri"/>
                      <w:szCs w:val="24"/>
                    </w:rPr>
                    <w:t>5</w:t>
                  </w:r>
                </w:sdtContent>
              </w:sdt>
              <w:r>
                <w:rPr>
                  <w:rFonts w:eastAsia="Calibri"/>
                  <w:szCs w:val="24"/>
                </w:rPr>
                <w:t>.</w:t>
                <w:tab/>
              </w:r>
              <w:r>
                <w:rPr>
                  <w:szCs w:val="24"/>
                </w:rPr>
                <w:t>Įgalioti Radviliškio rajono savivaldybės administracijos direktorių pasirašyti dokumentus, susijusius su projekto rengimu ir įgyvendinimu.</w:t>
              </w:r>
            </w:p>
          </w:sdtContent>
        </w:sdt>
        <w:sdt>
          <w:sdtPr>
            <w:alias w:val="6 p."/>
            <w:tag w:val="part_0929171a9a184a7086a2f1dc41897d00"/>
            <w:lock w:val="sdtLocked"/>
            <w:richText/>
          </w:sdtPr>
          <w:sdtContent>
            <w:p w14:paraId="09375F5C" w14:textId="3413E71E">
              <w:pPr>
                <w:tabs>
                  <w:tab w:val="left" w:pos="851"/>
                  <w:tab w:val="left" w:pos="1134"/>
                </w:tabs>
                <w:ind w:firstLine="851"/>
                <w:jc w:val="both"/>
                <w:rPr>
                  <w:szCs w:val="24"/>
                </w:rPr>
              </w:pPr>
              <w:sdt>
                <w:sdtPr>
                  <w:alias w:val="Numeris"/>
                  <w:tag w:val="nr_0929171a9a184a7086a2f1dc41897d00"/>
                  <w:lock w:val="sdtLocked"/>
                  <w:richText/>
                </w:sdtPr>
                <w:sdtContent>
                  <w:r>
                    <w:rPr>
                      <w:rFonts w:eastAsia="Calibri"/>
                      <w:szCs w:val="24"/>
                    </w:rPr>
                    <w:t>6</w:t>
                  </w:r>
                </w:sdtContent>
              </w:sdt>
              <w:r>
                <w:rPr>
                  <w:rFonts w:eastAsia="Calibri"/>
                  <w:szCs w:val="24"/>
                </w:rPr>
                <w:t>.</w:t>
                <w:tab/>
              </w:r>
              <w:r>
                <w:rPr>
                  <w:szCs w:val="24"/>
                </w:rPr>
                <w:t xml:space="preserve">Pavesti Radviliškio rajono savivaldybės administracijai vykdyti užsakovo funkcijas. </w:t>
              </w:r>
            </w:p>
          </w:sdtContent>
        </w:sdt>
        <w:sdt>
          <w:sdtPr>
            <w:alias w:val="7 p."/>
            <w:tag w:val="part_145f15d156354eb99c6e678dde8684f1"/>
            <w:lock w:val="sdtLocked"/>
            <w:richText/>
          </w:sdtPr>
          <w:sdtContent>
            <w:p w14:paraId="2C51F4A9" w14:textId="3A622514">
              <w:pPr>
                <w:tabs>
                  <w:tab w:val="left" w:pos="851"/>
                  <w:tab w:val="left" w:pos="1134"/>
                </w:tabs>
                <w:ind w:firstLine="851"/>
                <w:jc w:val="both"/>
                <w:rPr>
                  <w:szCs w:val="24"/>
                </w:rPr>
              </w:pPr>
              <w:sdt>
                <w:sdtPr>
                  <w:alias w:val="Numeris"/>
                  <w:tag w:val="nr_145f15d156354eb99c6e678dde8684f1"/>
                  <w:lock w:val="sdtLocked"/>
                  <w:richText/>
                </w:sdtPr>
                <w:sdtContent>
                  <w:r>
                    <w:rPr>
                      <w:rFonts w:eastAsia="Calibri"/>
                      <w:szCs w:val="24"/>
                    </w:rPr>
                    <w:t>7</w:t>
                  </w:r>
                </w:sdtContent>
              </w:sdt>
              <w:r>
                <w:rPr>
                  <w:rFonts w:eastAsia="Calibri"/>
                  <w:szCs w:val="24"/>
                </w:rPr>
                <w:t>.</w:t>
                <w:tab/>
              </w:r>
              <w:r>
                <w:rPr>
                  <w:szCs w:val="24"/>
                </w:rPr>
                <w:t xml:space="preserve">Pritarti, kad Projektui įgyvendinti būtų paskirtas projekto vadovas ir finansininkas bei kiti su Projektu dirbantys asmenys. </w:t>
              </w:r>
            </w:p>
          </w:sdtContent>
        </w:sdt>
        <w:sdt>
          <w:sdtPr>
            <w:alias w:val="8 p."/>
            <w:tag w:val="part_996675a6a7fc45d89af0602d626dea70"/>
            <w:lock w:val="sdtLocked"/>
            <w:richText/>
          </w:sdtPr>
          <w:sdtContent>
            <w:p w14:paraId="5F23BFA0" w14:textId="36A096CC">
              <w:pPr>
                <w:tabs>
                  <w:tab w:val="left" w:pos="851"/>
                  <w:tab w:val="left" w:pos="1134"/>
                </w:tabs>
                <w:ind w:firstLine="851"/>
                <w:jc w:val="both"/>
                <w:rPr>
                  <w:szCs w:val="24"/>
                </w:rPr>
              </w:pPr>
              <w:sdt>
                <w:sdtPr>
                  <w:alias w:val="Numeris"/>
                  <w:tag w:val="nr_996675a6a7fc45d89af0602d626dea70"/>
                  <w:lock w:val="sdtLocked"/>
                  <w:richText/>
                </w:sdtPr>
                <w:sdtContent>
                  <w:r>
                    <w:rPr>
                      <w:rFonts w:eastAsia="Calibri"/>
                      <w:szCs w:val="24"/>
                    </w:rPr>
                    <w:t>8</w:t>
                  </w:r>
                </w:sdtContent>
              </w:sdt>
              <w:r>
                <w:rPr>
                  <w:rFonts w:eastAsia="Calibri"/>
                  <w:szCs w:val="24"/>
                </w:rPr>
                <w:t>.</w:t>
                <w:tab/>
              </w:r>
              <w:r>
                <w:rPr>
                  <w:szCs w:val="24"/>
                  <w:shd w:val="clear" w:color="auto" w:fill="FFFFFF"/>
                </w:rPr>
                <w:t>Nurodyti, kad šis sprendimas ne vėliau kaip per vieną mėnesį nuo jo įsigaliojimo dienos</w:t>
              </w:r>
              <w:r>
                <w:rPr>
                  <w:szCs w:val="24"/>
                </w:rPr>
                <w:br/>
              </w:r>
              <w:r>
                <w:rPr>
                  <w:szCs w:val="24"/>
                  <w:shd w:val="clear" w:color="auto" w:fill="FFFFFF"/>
                </w:rPr>
                <w:t>gali būti skundžiamas paduodant skundą Lietuvos administracinių ginčų komisijos Šiaulių apygardos</w:t>
              </w:r>
              <w:r>
                <w:rPr>
                  <w:szCs w:val="24"/>
                </w:rPr>
                <w:br/>
              </w:r>
              <w:r>
                <w:rPr>
                  <w:szCs w:val="24"/>
                  <w:shd w:val="clear" w:color="auto" w:fill="FFFFFF"/>
                </w:rPr>
                <w:t>skyriui adresu: Dvaro g. 81, Šiauliai, arba Regionų administraciniam teismui bet kuriuose šio teismo</w:t>
              </w:r>
              <w:r>
                <w:rPr>
                  <w:szCs w:val="24"/>
                </w:rPr>
                <w:br/>
              </w:r>
              <w:r>
                <w:rPr>
                  <w:szCs w:val="24"/>
                  <w:shd w:val="clear" w:color="auto" w:fill="FFFFFF"/>
                </w:rPr>
                <w:t>rūmuose.</w:t>
              </w:r>
            </w:p>
            <w:p w14:paraId="05F4D40E" w14:textId="77777777">
              <w:pPr>
                <w:ind w:left="1069"/>
                <w:jc w:val="both"/>
                <w:rPr>
                  <w:szCs w:val="24"/>
                  <w:lang w:eastAsia="lt-LT"/>
                </w:rPr>
              </w:pPr>
            </w:p>
            <w:p w14:paraId="46E4A3E3" w14:textId="77777777">
              <w:pPr>
                <w:ind w:firstLine="709"/>
                <w:jc w:val="both"/>
              </w:pPr>
            </w:p>
            <w:p w14:paraId="4A4DC04C" w14:textId="77777777">
              <w:pPr>
                <w:spacing w:line="276" w:lineRule="auto"/>
                <w:rPr>
                  <w:szCs w:val="24"/>
                </w:rPr>
              </w:pPr>
            </w:p>
            <w:p w14:paraId="23D71221" w14:textId="47739870">
              <w:pPr>
                <w:spacing w:line="276" w:lineRule="auto"/>
                <w:jc w:val="both"/>
                <w:rPr>
                  <w:szCs w:val="24"/>
                </w:rPr>
              </w:pPr>
              <w:r>
                <w:rPr>
                  <w:szCs w:val="24"/>
                </w:rPr>
                <w:t xml:space="preserve">Savivaldybės meras                                                                                                   </w:t>
              </w:r>
            </w:p>
            <w:p w14:paraId="0CDF52C2" w14:textId="77777777">
              <w:pPr>
                <w:spacing w:line="276" w:lineRule="auto"/>
                <w:rPr>
                  <w:szCs w:val="24"/>
                </w:rPr>
              </w:pPr>
            </w:p>
            <w:p w14:paraId="34A2B96D" w14:textId="0F890E59">
              <w:pPr>
                <w:spacing w:line="276" w:lineRule="auto"/>
                <w:ind w:firstLine="2232"/>
                <w:rPr>
                  <w:color w:val="0563C1"/>
                  <w:szCs w:val="24"/>
                </w:rPr>
              </w:pPr>
              <w:r>
                <w:rPr>
                  <w:szCs w:val="24"/>
                </w:rPr>
                <w:br w:type="page"/>
              </w:r>
            </w:p>
          </w:sdtContent>
        </w:sdt>
        <w:sdt>
          <w:sdtPr>
            <w:alias w:val="skirsnis"/>
            <w:tag w:val="part_2a07a6541b8f4341b259acbde0258af6"/>
            <w:lock w:val="sdtLocked"/>
            <w:richText/>
          </w:sdtPr>
          <w:sdtContent>
            <w:sdt>
              <w:sdtPr>
                <w:alias w:val="Pavadinimas"/>
                <w:tag w:val="title_2a07a6541b8f4341b259acbde0258af6"/>
                <w:lock w:val="sdtLocked"/>
                <w:richText/>
              </w:sdtPr>
              <w:sdtContent>
                <w:p w14:paraId="11468C3C" w14:textId="2F23C1A9">
                  <w:pPr>
                    <w:spacing w:line="276" w:lineRule="auto"/>
                    <w:jc w:val="center"/>
                    <w:rPr>
                      <w:b/>
                      <w:szCs w:val="24"/>
                    </w:rPr>
                  </w:pPr>
                  <w:r>
                    <w:rPr>
                      <w:b/>
                      <w:szCs w:val="24"/>
                    </w:rPr>
                    <w:t>RADVILIŠKIO RAJONO SAVIVALDYBĖS TARYBOS SPRENDIMO PROJEKTO</w:t>
                  </w:r>
                </w:p>
                <w:p w14:paraId="5A7E8195" w14:textId="2FD9AEE4">
                  <w:pPr>
                    <w:spacing w:line="276" w:lineRule="auto"/>
                    <w:jc w:val="center"/>
                    <w:rPr>
                      <w:b/>
                      <w:szCs w:val="24"/>
                    </w:rPr>
                  </w:pPr>
                  <w:r>
                    <w:rPr>
                      <w:b/>
                      <w:szCs w:val="24"/>
                    </w:rPr>
                    <w:t>„DĖL PRITARIMO PROJEKTO „</w:t>
                  </w:r>
                  <w:r>
                    <w:rPr>
                      <w:b/>
                      <w:szCs w:val="24"/>
                      <w:lang w:eastAsia="lt-LT"/>
                    </w:rPr>
                    <w:t>ŠVIETIMO PAGALBOS IR KOORDINUOTAI TEIKIAMŲ PASLAUGŲ PLĖTRA RADVILIŠKIO RAJONE</w:t>
                  </w:r>
                  <w:r>
                    <w:rPr>
                      <w:b/>
                      <w:szCs w:val="24"/>
                    </w:rPr>
                    <w:t>“ ĮGYVENDINIMUI“</w:t>
                  </w:r>
                </w:p>
                <w:p w14:paraId="63CF9FE4" w14:textId="276DA195">
                  <w:pPr>
                    <w:spacing w:line="276" w:lineRule="auto"/>
                    <w:jc w:val="center"/>
                    <w:rPr>
                      <w:b/>
                      <w:bCs/>
                      <w:kern w:val="32"/>
                    </w:rPr>
                  </w:pPr>
                  <w:r>
                    <w:rPr>
                      <w:b/>
                      <w:bCs/>
                      <w:kern w:val="32"/>
                    </w:rPr>
                    <w:t>AIŠKINAMASIS RAŠTAS</w:t>
                  </w:r>
                </w:p>
              </w:sdtContent>
            </w:sdt>
            <w:p w14:paraId="05149066" w14:textId="77777777">
              <w:pPr>
                <w:spacing w:line="276" w:lineRule="auto"/>
                <w:jc w:val="center"/>
              </w:pPr>
            </w:p>
            <w:p w14:paraId="2F35CE56" w14:textId="60F3D3E3">
              <w:pPr>
                <w:spacing w:line="276" w:lineRule="auto"/>
                <w:jc w:val="center"/>
              </w:pPr>
              <w:r>
                <w:t>2025-06-09</w:t>
              </w:r>
            </w:p>
            <w:p w14:paraId="41876168" w14:textId="021CD6EB">
              <w:pPr>
                <w:spacing w:line="276" w:lineRule="auto"/>
                <w:jc w:val="center"/>
              </w:pPr>
              <w:r>
                <w:t>Radviliškis</w:t>
              </w:r>
            </w:p>
            <w:p w14:paraId="354304EF" w14:textId="77777777">
              <w:pPr>
                <w:spacing w:line="276" w:lineRule="auto"/>
                <w:jc w:val="center"/>
              </w:pPr>
            </w:p>
            <w:sdt>
              <w:sdtPr>
                <w:alias w:val="1 p."/>
                <w:tag w:val="part_a77077c05e36483fbdbd680d21bdd22f"/>
                <w:lock w:val="sdtLocked"/>
                <w:richText/>
              </w:sdtPr>
              <w:sdtContent>
                <w:p w14:paraId="112F9D3E" w14:textId="69CF7982">
                  <w:pPr>
                    <w:tabs>
                      <w:tab w:val="left" w:pos="1134"/>
                    </w:tabs>
                    <w:spacing w:line="276" w:lineRule="auto"/>
                    <w:ind w:firstLine="851"/>
                    <w:jc w:val="both"/>
                    <w:rPr>
                      <w:b/>
                      <w:bCs/>
                    </w:rPr>
                  </w:pPr>
                  <w:sdt>
                    <w:sdtPr>
                      <w:alias w:val="Numeris"/>
                      <w:tag w:val="nr_a77077c05e36483fbdbd680d21bdd22f"/>
                      <w:lock w:val="sdtLocked"/>
                      <w:richText/>
                    </w:sdtPr>
                    <w:sdtContent>
                      <w:r>
                        <w:rPr>
                          <w:b/>
                          <w:bCs/>
                        </w:rPr>
                        <w:t>1</w:t>
                      </w:r>
                    </w:sdtContent>
                  </w:sdt>
                  <w:r>
                    <w:rPr>
                      <w:b/>
                      <w:bCs/>
                    </w:rPr>
                    <w:t>.</w:t>
                    <w:tab/>
                  </w:r>
                  <w:r>
                    <w:rPr>
                      <w:b/>
                      <w:lang w:bidi="he-IL"/>
                    </w:rPr>
                    <w:t>Projekto rengimą paskatinusios priežastys, parengto sprendimo projekto tikslai ir uždaviniai</w:t>
                  </w:r>
                  <w:r>
                    <w:rPr>
                      <w:b/>
                      <w:bCs/>
                      <w:iCs/>
                    </w:rPr>
                    <w:t>.</w:t>
                  </w:r>
                </w:p>
                <w:p w14:paraId="0FA548B3" w14:textId="20F3216F">
                  <w:pPr>
                    <w:tabs>
                      <w:tab w:val="left" w:pos="851"/>
                    </w:tabs>
                    <w:spacing w:line="276" w:lineRule="auto"/>
                    <w:ind w:firstLine="851"/>
                    <w:jc w:val="both"/>
                    <w:rPr>
                      <w:bCs/>
                      <w:lang w:bidi="he-IL"/>
                    </w:rPr>
                  </w:pPr>
                  <w:r>
                    <w:t>Teikiamu tarybos sprendimo projektu prašoma</w:t>
                  </w:r>
                  <w:r>
                    <w:rPr>
                      <w:bCs/>
                      <w:lang w:bidi="he-IL"/>
                    </w:rPr>
                    <w:t xml:space="preserve"> </w:t>
                  </w:r>
                  <w:r>
                    <w:rPr>
                      <w:bCs/>
                      <w:szCs w:val="24"/>
                    </w:rPr>
                    <w:t xml:space="preserve">pritarti projekto „Švietimo pagalbos ir koordinuotai teikiamų paslaugų plėtra Radviliškio rajone“ (toliau – Projektas) </w:t>
                  </w:r>
                  <w:r>
                    <w:rPr>
                      <w:bCs/>
                      <w:lang w:bidi="he-IL"/>
                    </w:rPr>
                    <w:t xml:space="preserve">įgyvendinimo plano teikimui finansavimui gauti pagal </w:t>
                  </w:r>
                  <w:r>
                    <w:t xml:space="preserve">VšĮ Centrinės projektų valdymo agentūros (toliau – CPVA) </w:t>
                  </w:r>
                  <w:r>
                    <w:rPr>
                      <w:bCs/>
                      <w:lang w:bidi="he-IL"/>
                    </w:rPr>
                    <w:t>pateiktą kvietimą savivaldybėms dalyvauti konkursiniame projekte „</w:t>
                  </w:r>
                  <w:r>
                    <w:rPr>
                      <w:bCs/>
                    </w:rPr>
                    <w:t>Švietimo pagalbos ir koordinuotai teikiamų paslaugų užtikrinimas</w:t>
                  </w:r>
                  <w:r>
                    <w:rPr>
                      <w:bCs/>
                      <w:szCs w:val="24"/>
                      <w:lang w:eastAsia="lt-LT"/>
                    </w:rPr>
                    <w:t>“</w:t>
                  </w:r>
                  <w:r>
                    <w:rPr>
                      <w:bCs/>
                      <w:lang w:bidi="he-IL"/>
                    </w:rPr>
                    <w:t xml:space="preserve"> pagal pažangos priemonę Nr. 12-003-03-02-01 „Įgyvendinti įtraukųjį švietimą“.</w:t>
                  </w:r>
                </w:p>
                <w:p w14:paraId="461B84F8" w14:textId="4E6B740A">
                  <w:pPr>
                    <w:tabs>
                      <w:tab w:val="left" w:pos="1134"/>
                      <w:tab w:val="left" w:pos="1276"/>
                    </w:tabs>
                    <w:spacing w:line="276" w:lineRule="auto"/>
                    <w:ind w:firstLine="851"/>
                    <w:jc w:val="both"/>
                    <w:rPr>
                      <w:bCs/>
                      <w:szCs w:val="24"/>
                      <w:lang w:eastAsia="lt-LT"/>
                    </w:rPr>
                  </w:pPr>
                  <w:r>
                    <w:rPr>
                      <w:bCs/>
                    </w:rPr>
                    <w:t xml:space="preserve">Projekte partnerio teisėmis kviečiamos dalyvauti </w:t>
                  </w:r>
                  <w:r>
                    <w:rPr>
                      <w:bCs/>
                      <w:szCs w:val="24"/>
                      <w:lang w:eastAsia="lt-LT"/>
                    </w:rPr>
                    <w:t xml:space="preserve">Radviliškio rajono Alksniupių pagrindinė mokykla, Radviliškio rajono Grinkiškio Jono Poderio pagrindinė mokykla, Radviliškio rajono Sidabravo pagrindinė mokykla, Radviliškio rajono Baisogalos gimnazija, Radviliškio rajono Baisogalos mokykla-darželis, Radviliškio technologijų ir verslo mokymo centras, Radviliškio rajono savivaldybės švietimo ir sporto paslaugų centro Pedagoginė psichologinė tarnyba, Radviliškio rajono pirminės sveikatos priežiūros centras, </w:t>
                  </w:r>
                  <w:r>
                    <w:rPr>
                      <w:szCs w:val="24"/>
                      <w:lang w:eastAsia="lt-LT"/>
                    </w:rPr>
                    <w:t>Radviliškio rajono jaunimo klubas „Kultūros avilys“</w:t>
                  </w:r>
                  <w:r>
                    <w:rPr>
                      <w:bCs/>
                      <w:szCs w:val="24"/>
                      <w:lang w:eastAsia="lt-LT"/>
                    </w:rPr>
                    <w:t xml:space="preserve"> ir Radviliškio rajono visuomenės sveikatos biuras.</w:t>
                  </w:r>
                </w:p>
              </w:sdtContent>
            </w:sdt>
            <w:sdt>
              <w:sdtPr>
                <w:alias w:val="2 p."/>
                <w:tag w:val="part_c9b79184b34747a68fbe61ec00f7049a"/>
                <w:lock w:val="sdtLocked"/>
                <w:richText/>
              </w:sdtPr>
              <w:sdtContent>
                <w:p w14:paraId="445C5CB2" w14:textId="032F0E68">
                  <w:pPr>
                    <w:tabs>
                      <w:tab w:val="left" w:pos="720"/>
                      <w:tab w:val="left" w:pos="1134"/>
                    </w:tabs>
                    <w:spacing w:line="276" w:lineRule="auto"/>
                    <w:ind w:firstLine="851"/>
                    <w:jc w:val="both"/>
                    <w:rPr>
                      <w:bCs/>
                    </w:rPr>
                  </w:pPr>
                  <w:sdt>
                    <w:sdtPr>
                      <w:alias w:val="Numeris"/>
                      <w:tag w:val="nr_c9b79184b34747a68fbe61ec00f7049a"/>
                      <w:lock w:val="sdtLocked"/>
                      <w:richText/>
                    </w:sdtPr>
                    <w:sdtContent>
                      <w:r>
                        <w:rPr>
                          <w:b/>
                          <w:bCs/>
                        </w:rPr>
                        <w:t>2</w:t>
                      </w:r>
                    </w:sdtContent>
                  </w:sdt>
                  <w:r>
                    <w:rPr>
                      <w:b/>
                      <w:bCs/>
                    </w:rPr>
                    <w:t>.</w:t>
                    <w:tab/>
                    <w:t>Projekto iniciatoriai (institucija, asmenys ar piliečių atstovai) ir rengėjai.</w:t>
                  </w:r>
                </w:p>
                <w:p w14:paraId="265CE9E3" w14:textId="77777777">
                  <w:pPr>
                    <w:tabs>
                      <w:tab w:val="left" w:pos="851"/>
                    </w:tabs>
                    <w:spacing w:line="276" w:lineRule="auto"/>
                    <w:ind w:firstLine="851"/>
                    <w:jc w:val="both"/>
                  </w:pPr>
                  <w:r>
                    <w:t>Iniciatoriai – Radviliškio rajono savivaldybės administracijos Švietimo ir sporto skyrius.</w:t>
                  </w:r>
                </w:p>
                <w:p w14:paraId="1E108BC1" w14:textId="77777777">
                  <w:pPr>
                    <w:tabs>
                      <w:tab w:val="left" w:pos="851"/>
                    </w:tabs>
                    <w:spacing w:line="276" w:lineRule="auto"/>
                    <w:ind w:firstLine="851"/>
                    <w:jc w:val="both"/>
                  </w:pPr>
                  <w:r>
                    <w:t>Sprendimo projekto rengėjai – Radviliškio rajono savivaldybės administracijos Švietimo ir sporto skyrius.</w:t>
                  </w:r>
                </w:p>
              </w:sdtContent>
            </w:sdt>
            <w:sdt>
              <w:sdtPr>
                <w:alias w:val="3 p."/>
                <w:tag w:val="part_9eb0b1b4c64740f6874aa1d5d2affb81"/>
                <w:lock w:val="sdtLocked"/>
                <w:richText/>
              </w:sdtPr>
              <w:sdtContent>
                <w:p w14:paraId="7D759FBB" w14:textId="68C85E5B">
                  <w:pPr>
                    <w:tabs>
                      <w:tab w:val="left" w:pos="851"/>
                      <w:tab w:val="left" w:pos="1134"/>
                    </w:tabs>
                    <w:spacing w:line="276" w:lineRule="auto"/>
                    <w:ind w:firstLine="851"/>
                    <w:jc w:val="both"/>
                  </w:pPr>
                  <w:sdt>
                    <w:sdtPr>
                      <w:alias w:val="Numeris"/>
                      <w:tag w:val="nr_9eb0b1b4c64740f6874aa1d5d2affb81"/>
                      <w:lock w:val="sdtLocked"/>
                      <w:richText/>
                    </w:sdtPr>
                    <w:sdtContent>
                      <w:r>
                        <w:rPr>
                          <w:b/>
                          <w:bCs/>
                        </w:rPr>
                        <w:t>3</w:t>
                      </w:r>
                    </w:sdtContent>
                  </w:sdt>
                  <w:r>
                    <w:rPr>
                      <w:b/>
                      <w:bCs/>
                    </w:rPr>
                    <w:t>.</w:t>
                    <w:tab/>
                  </w:r>
                  <w:r>
                    <w:rPr>
                      <w:b/>
                    </w:rPr>
                    <w:t>Kaip šiuo metu yra reguliuojami sprendimo projekte aptarti teisiniai santykiai.</w:t>
                  </w:r>
                </w:p>
                <w:p w14:paraId="7EE92EB8" w14:textId="748BCCA1">
                  <w:pPr>
                    <w:spacing w:line="276" w:lineRule="auto"/>
                    <w:ind w:firstLine="851"/>
                    <w:jc w:val="both"/>
                    <w:rPr>
                      <w:szCs w:val="24"/>
                    </w:rPr>
                  </w:pPr>
                  <w:r>
                    <w:rPr>
                      <w:color w:val="000000"/>
                      <w:szCs w:val="24"/>
                      <w:lang w:eastAsia="lt-LT"/>
                    </w:rPr>
                    <w:t>Šiuo metu pradedamas rengti P</w:t>
                  </w:r>
                  <w:r>
                    <w:rPr>
                      <w:szCs w:val="24"/>
                      <w:lang w:eastAsia="lt-LT"/>
                    </w:rPr>
                    <w:t>rojekto įgyvendinimo planas. Gavus finansavimą</w:t>
                  </w:r>
                  <w:r>
                    <w:rPr>
                      <w:color w:val="000000"/>
                      <w:szCs w:val="24"/>
                      <w:lang w:eastAsia="lt-LT"/>
                    </w:rPr>
                    <w:t>, Projektas bus įgyvendinamas vadovaujantis</w:t>
                  </w:r>
                  <w:r>
                    <w:rPr>
                      <w:szCs w:val="24"/>
                    </w:rPr>
                    <w:t xml:space="preserve"> </w:t>
                  </w:r>
                  <w:r>
                    <w:t xml:space="preserve">Lietuvos Respublikos vietos savivaldos įstatymo 6 straipsnio 44 punktu ir </w:t>
                  </w:r>
                  <w:r>
                    <w:rPr>
                      <w:szCs w:val="24"/>
                    </w:rPr>
                    <w:t xml:space="preserve">2021–2030 m. plėtros programos valdytojos Lietuvos Respublikos švietimo, mokslo ir sporto ministerijos švietimo plėtros programos pažangos priemonės Nr. 12-003-03-02-01 „Įgyvendinti įtraukųjį švietimą“ projektų finansavimo sąlygų aprašu Nr. 4, patvirtintu 2023 m. kovo 1 d. Lietuvos Respublikos švietimo, mokslo ir sporto ministro įsakymu Nr. V-241 „Dėl 2021–2030 m. plėtros programos valdytojos Lietuvos Respublikos švietimo, mokslo ir sporto ministerijos švietimo plėtros programos pažangos priemonės Nr. 12-003-03-02-01 „Įgyvendinti įtraukųjį švietimą“ aprašo patvirtinimo“. </w:t>
                  </w:r>
                </w:p>
              </w:sdtContent>
            </w:sdt>
            <w:sdt>
              <w:sdtPr>
                <w:alias w:val="4 p."/>
                <w:tag w:val="part_c63d60204916429384a2db7d09a1b588"/>
                <w:lock w:val="sdtLocked"/>
                <w:richText/>
              </w:sdtPr>
              <w:sdtContent>
                <w:p w14:paraId="062771A9" w14:textId="103A255E">
                  <w:pPr>
                    <w:tabs>
                      <w:tab w:val="left" w:pos="1134"/>
                    </w:tabs>
                    <w:spacing w:line="276" w:lineRule="auto"/>
                    <w:ind w:firstLine="851"/>
                    <w:jc w:val="both"/>
                    <w:rPr>
                      <w:szCs w:val="24"/>
                    </w:rPr>
                  </w:pPr>
                  <w:sdt>
                    <w:sdtPr>
                      <w:alias w:val="Numeris"/>
                      <w:tag w:val="nr_c63d60204916429384a2db7d09a1b588"/>
                      <w:lock w:val="sdtLocked"/>
                      <w:richText/>
                    </w:sdtPr>
                    <w:sdtContent>
                      <w:r>
                        <w:rPr>
                          <w:b/>
                          <w:bCs/>
                          <w:szCs w:val="24"/>
                        </w:rPr>
                        <w:t>4</w:t>
                      </w:r>
                    </w:sdtContent>
                  </w:sdt>
                  <w:r>
                    <w:rPr>
                      <w:b/>
                      <w:bCs/>
                      <w:szCs w:val="24"/>
                    </w:rPr>
                    <w:t>.</w:t>
                    <w:tab/>
                  </w:r>
                  <w:r>
                    <w:rPr>
                      <w:b/>
                      <w:bCs/>
                    </w:rPr>
                    <w:t xml:space="preserve">Kokios siūlomos naujos teisinio reguliavimo nuostatos, kokių teigiamų rezultatų laukiama. </w:t>
                  </w:r>
                </w:p>
                <w:p w14:paraId="36C4FB28" w14:textId="6F634EAF">
                  <w:pPr>
                    <w:tabs>
                      <w:tab w:val="left" w:pos="1134"/>
                      <w:tab w:val="left" w:pos="1276"/>
                    </w:tabs>
                    <w:spacing w:line="276" w:lineRule="auto"/>
                    <w:ind w:firstLine="851"/>
                    <w:jc w:val="both"/>
                  </w:pPr>
                  <w:r>
                    <w:t>Pagrindinis projekto tikslas – didinti koordinuotai teikiamų švietimo pagalbos, socialinės, sveikatos priežiūros paslaugų ikimokyklinio ir priešmokyklinio amžiaus vaikams ir jų tėvams bei bendrojo ugdymo mokyklų ir profesinio mokymo įstaigų mokiniams ir jų tėvams pasiūlą, prieinamumą, pasitelkiant nevalstybinio sektoriaus paslaugų teikėjus Vidurio ir vakarų Lietuvos regione.</w:t>
                  </w:r>
                </w:p>
                <w:p w14:paraId="3E7A96CF" w14:textId="1F10F93A">
                  <w:pPr>
                    <w:tabs>
                      <w:tab w:val="left" w:pos="709"/>
                    </w:tabs>
                    <w:spacing w:line="276" w:lineRule="auto"/>
                    <w:ind w:firstLine="851"/>
                    <w:jc w:val="both"/>
                    <w:rPr>
                      <w:bCs/>
                      <w:szCs w:val="24"/>
                    </w:rPr>
                  </w:pPr>
                  <w:r>
                    <w:rPr>
                      <w:szCs w:val="24"/>
                    </w:rPr>
                    <w:t xml:space="preserve">Tikslinė projekto grupė – specialiųjų ugdymosi poreikių turintys vaikai, jų tėvai (globėjai, rūpintojai), mokytojai, švietimo pagalbos specialistai.  </w:t>
                  </w:r>
                </w:p>
                <w:p w14:paraId="209BA456" w14:textId="17F1A60E">
                  <w:pPr>
                    <w:tabs>
                      <w:tab w:val="left" w:pos="1134"/>
                      <w:tab w:val="left" w:pos="1276"/>
                    </w:tabs>
                    <w:spacing w:line="276" w:lineRule="auto"/>
                    <w:ind w:firstLine="851"/>
                    <w:jc w:val="both"/>
                    <w:rPr>
                      <w:szCs w:val="24"/>
                      <w:shd w:val="clear" w:color="auto" w:fill="FFFFFF"/>
                    </w:rPr>
                  </w:pPr>
                  <w:r>
                    <w:rPr>
                      <w:szCs w:val="24"/>
                    </w:rPr>
                    <w:t xml:space="preserve">Atsižvelgiant į kvietimą, teikti projektų įgyvendinimo planus „Švietimo pagalbos ir koordinuotai teikiamų paslaugų užtikrinimas“ ir į  Lietuvos Respublikos švietimo, mokslo ir sporto ministro 2023 m. kovo 1 d. įsakymu Nr. V-241 „Dėl 2021–2030 m. plėtros programos valdytojos Lietuvos Respublikos švietimo, mokslo ir sporto ministerijos švietimo plėtros programos pažangos priemonės Nr. 12-003-03-02-01 „Įgyvendinti įtraukųjį švietimą“ aprašo patvirtinimo“ patvirtintą 2021–2030 m. plėtros programos valdytojos Lietuvos Respublikos švietimo, mokslo ir sporto ministerijos švietimo plėtros programos pažangos priemonės Nr. 12-003-03-02-01 „Įgyvendinti įtraukųjį švietimą“ aprašą, p</w:t>
                  </w:r>
                  <w:r>
                    <w:rPr>
                      <w:bCs/>
                      <w:szCs w:val="24"/>
                    </w:rPr>
                    <w:t xml:space="preserve">rojektui planuojamos priemonės: vaikų ir paauglių psichiatro, vaikų ir paauglių priklausomybių konsultanto, </w:t>
                  </w:r>
                  <w:r>
                    <w:rPr>
                      <w:szCs w:val="24"/>
                    </w:rPr>
                    <w:t xml:space="preserve">autizmo spektro sutrikimą ir Aspergerio sindromą turinčių vaikų užimtumo specialistų </w:t>
                  </w:r>
                  <w:r>
                    <w:rPr>
                      <w:bCs/>
                      <w:szCs w:val="24"/>
                    </w:rPr>
                    <w:t xml:space="preserve">įdarbinimas </w:t>
                  </w:r>
                  <w:r>
                    <w:rPr>
                      <w:szCs w:val="24"/>
                      <w:lang w:eastAsia="lt-LT"/>
                    </w:rPr>
                    <w:t xml:space="preserve">Radviliškio rajono pirminės sveikatos priežiūros centre. </w:t>
                  </w:r>
                  <w:r>
                    <w:rPr>
                      <w:szCs w:val="24"/>
                    </w:rPr>
                    <w:t xml:space="preserve">Socialinis pedagogas atvejo vadybininkas darbui su vaikais, kuriems paskirtos koordinuotai teikiamos paslaugos ir minimalios priežiūros priemonės </w:t>
                  </w:r>
                  <w:r>
                    <w:rPr>
                      <w:szCs w:val="24"/>
                      <w:lang w:eastAsia="lt-LT"/>
                    </w:rPr>
                    <w:t>Radviliškio rajono savivaldybės švietimo ir sporto paslaugų centro Pedagoginėje psichologinėje tarnyboje.</w:t>
                  </w:r>
                  <w:r>
                    <w:rPr>
                      <w:szCs w:val="24"/>
                      <w:shd w:val="clear" w:color="auto" w:fill="FFFFFF"/>
                    </w:rPr>
                    <w:t xml:space="preserve"> Įvairių terapijų (miško, pasakų, dailės, gyvūnų ir kt.)</w:t>
                  </w:r>
                  <w:r>
                    <w:rPr>
                      <w:szCs w:val="24"/>
                    </w:rPr>
                    <w:t xml:space="preserve"> taikymas </w:t>
                  </w:r>
                  <w:r>
                    <w:rPr>
                      <w:bCs/>
                      <w:szCs w:val="24"/>
                    </w:rPr>
                    <w:t xml:space="preserve">elgesio ir emocijų sutrikimų ar sunkumų turintiems vaikams, mokymų TBRI </w:t>
                  </w:r>
                  <w:r>
                    <w:rPr>
                      <w:szCs w:val="24"/>
                    </w:rPr>
                    <w:t>(</w:t>
                  </w:r>
                  <w:r>
                    <w:rPr>
                      <w:szCs w:val="24"/>
                      <w:shd w:val="clear" w:color="auto" w:fill="FFFFFF"/>
                    </w:rPr>
                    <w:t>prieraišumu grįsta, traumai jautri, holistinė intervencija, sukurta atliepti kompleksinius vaikų ir jaunuolių, patyrusių ankstyvąsias nepalankias patirtis, toksišką stresą ir (arba) santykių traumą, poreikius)</w:t>
                  </w:r>
                  <w:r>
                    <w:rPr>
                      <w:bCs/>
                      <w:szCs w:val="24"/>
                    </w:rPr>
                    <w:t xml:space="preserve"> Radviliškio rajono mokytojams ir pagalbos specialistams, tėvams (globėjams / rūpintojams) organizavimas</w:t>
                  </w:r>
                  <w:r>
                    <w:rPr>
                      <w:szCs w:val="24"/>
                      <w:shd w:val="clear" w:color="auto" w:fill="FFFFFF"/>
                    </w:rPr>
                    <w:t>.</w:t>
                  </w:r>
                  <w:r>
                    <w:rPr>
                      <w:sz w:val="22"/>
                      <w:szCs w:val="22"/>
                    </w:rPr>
                    <w:t xml:space="preserve"> </w:t>
                  </w:r>
                </w:p>
                <w:p w14:paraId="4D50FDD8" w14:textId="31E58309">
                  <w:pPr>
                    <w:tabs>
                      <w:tab w:val="left" w:pos="709"/>
                    </w:tabs>
                    <w:spacing w:line="276" w:lineRule="auto"/>
                    <w:ind w:firstLine="851"/>
                    <w:jc w:val="both"/>
                    <w:rPr>
                      <w:bCs/>
                      <w:szCs w:val="24"/>
                    </w:rPr>
                  </w:pPr>
                  <w:r>
                    <w:rPr>
                      <w:szCs w:val="24"/>
                    </w:rPr>
                    <w:t>Laukiama t</w:t>
                  </w:r>
                  <w:r>
                    <w:rPr>
                      <w:bCs/>
                      <w:szCs w:val="24"/>
                    </w:rPr>
                    <w:t xml:space="preserve">eigiamų rezultatų: įdarbinus specialistus vaikai ir paaugliai gaus greitesnę vaikų ir paauglių psichiatro, vaikų ir paauglių priklausomybių konsultanto, </w:t>
                  </w:r>
                  <w:r>
                    <w:rPr>
                      <w:szCs w:val="24"/>
                    </w:rPr>
                    <w:t xml:space="preserve">autizmo spektro sutrikimą ir Aspergerio sindromą turinčių vaikų užimtumo specialisto pagalbą, </w:t>
                  </w:r>
                  <w:r>
                    <w:rPr>
                      <w:szCs w:val="24"/>
                      <w:lang w:eastAsia="lt-LT"/>
                    </w:rPr>
                    <w:t xml:space="preserve">pagerės vaikų emocinė ir psichinė sveikata, taps lengvesnis paslaugos prieinamumas. </w:t>
                  </w:r>
                  <w:r>
                    <w:rPr>
                      <w:szCs w:val="24"/>
                      <w:shd w:val="clear" w:color="auto" w:fill="FFFFFF"/>
                    </w:rPr>
                    <w:t>Įvairių terapijų (miško, pasakų, dailės, gyvūnų ir kt.)</w:t>
                  </w:r>
                  <w:r>
                    <w:rPr>
                      <w:szCs w:val="24"/>
                    </w:rPr>
                    <w:t xml:space="preserve"> taikymas</w:t>
                  </w:r>
                  <w:r>
                    <w:rPr>
                      <w:szCs w:val="24"/>
                      <w:lang w:eastAsia="lt-LT"/>
                    </w:rPr>
                    <w:t xml:space="preserve"> padės pagerinti vaikų emocinę ir psichinę sveikatą, padės </w:t>
                  </w:r>
                  <w:r>
                    <w:rPr>
                      <w:szCs w:val="24"/>
                      <w:shd w:val="clear" w:color="auto" w:fill="FFFFFF"/>
                    </w:rPr>
                    <w:t>suprasti ir spręsti savo emocines, psichologines bei socialines problemas.</w:t>
                  </w:r>
                  <w:r>
                    <w:rPr>
                      <w:bCs/>
                      <w:szCs w:val="24"/>
                    </w:rPr>
                    <w:t xml:space="preserve"> Radviliškio rajono mokytojai ir pagalbos specialistai, tėvai (globėjai / rūpintojai) bus apmokyti TBRI intervencijos. Mokytojai ir pagalbos specialistai susipažinę su TBRI (Trust based relational intervention) – pasitikėjimu grįstų santykių intervencija, lengviau atpažins bei atlieps trauminius išgyvenimus patyrusių vaikų poreikius, lengviau užmegs ryšį su vaikais, jų įstatyminiais atstovais. Mokysis dėmesingo įsisąmoninimo ir ryšio kūrimo strategijų, įgalinimo principų (fiziologinių ir aplinkos pritaikymo strategijų), elgesio korekcijos principų. </w:t>
                  </w:r>
                </w:p>
                <w:p w14:paraId="3A0863CB" w14:textId="77777777">
                  <w:pPr>
                    <w:tabs>
                      <w:tab w:val="left" w:pos="739"/>
                    </w:tabs>
                    <w:spacing w:line="276" w:lineRule="auto"/>
                    <w:ind w:firstLine="881"/>
                    <w:jc w:val="both"/>
                    <w:rPr>
                      <w:bCs/>
                      <w:szCs w:val="24"/>
                    </w:rPr>
                  </w:pPr>
                  <w:r>
                    <w:rPr>
                      <w:bCs/>
                      <w:szCs w:val="24"/>
                    </w:rPr>
                    <w:t>Minėtos paslaugos Radviliškio rajone pagerins švietimo įtrauktį asmenims, patiriantiems atskirtį ar socialinės rizikos veiksnius, bus suteikta švietimo pagalba bei koordinuotai teikiamos paslaugos (įskaitant ir sveikatos priežiūros paslaugas).</w:t>
                  </w:r>
                </w:p>
              </w:sdtContent>
            </w:sdt>
            <w:sdt>
              <w:sdtPr>
                <w:alias w:val="5 p."/>
                <w:tag w:val="part_c3317a4f11f9484593daeb2cb47d5770"/>
                <w:lock w:val="sdtLocked"/>
                <w:richText/>
              </w:sdtPr>
              <w:sdtContent>
                <w:p w14:paraId="6ABB7DCF" w14:textId="5A7FD777">
                  <w:pPr>
                    <w:tabs>
                      <w:tab w:val="left" w:pos="739"/>
                      <w:tab w:val="left" w:pos="1134"/>
                    </w:tabs>
                    <w:spacing w:line="276" w:lineRule="auto"/>
                    <w:ind w:firstLine="851"/>
                    <w:jc w:val="both"/>
                    <w:rPr>
                      <w:bCs/>
                      <w:szCs w:val="24"/>
                    </w:rPr>
                  </w:pPr>
                  <w:sdt>
                    <w:sdtPr>
                      <w:alias w:val="Numeris"/>
                      <w:tag w:val="nr_c3317a4f11f9484593daeb2cb47d5770"/>
                      <w:lock w:val="sdtLocked"/>
                      <w:richText/>
                    </w:sdtPr>
                    <w:sdtContent>
                      <w:r>
                        <w:rPr>
                          <w:b/>
                          <w:bCs/>
                          <w:szCs w:val="24"/>
                        </w:rPr>
                        <w:t>5</w:t>
                      </w:r>
                    </w:sdtContent>
                  </w:sdt>
                  <w:r>
                    <w:rPr>
                      <w:b/>
                      <w:bCs/>
                      <w:szCs w:val="24"/>
                    </w:rPr>
                    <w:t>.</w:t>
                    <w:tab/>
                  </w:r>
                  <w:r>
                    <w:rPr>
                      <w:b/>
                      <w:bCs/>
                    </w:rPr>
                    <w:t>Galimos neigiamos priimto sprendimo projekto pasekmės ir kokių priemonių reikėtų imtis, kad tokių pasekmių būtų išvengta.</w:t>
                  </w:r>
                </w:p>
                <w:p w14:paraId="0E58608C" w14:textId="77777777">
                  <w:pPr>
                    <w:spacing w:line="276" w:lineRule="auto"/>
                    <w:ind w:firstLine="851"/>
                    <w:jc w:val="both"/>
                  </w:pPr>
                  <w:r>
                    <w:t xml:space="preserve">Neigiamų pasekmių nenumatoma. </w:t>
                  </w:r>
                </w:p>
              </w:sdtContent>
            </w:sdt>
            <w:sdt>
              <w:sdtPr>
                <w:alias w:val="6 p."/>
                <w:tag w:val="part_d8aec340c01d4272ba79c95f36fdd02c"/>
                <w:lock w:val="sdtLocked"/>
                <w:richText/>
              </w:sdtPr>
              <w:sdtContent>
                <w:p w14:paraId="7D959FC0" w14:textId="451D067F">
                  <w:pPr>
                    <w:tabs>
                      <w:tab w:val="left" w:pos="1134"/>
                    </w:tabs>
                    <w:spacing w:line="276" w:lineRule="auto"/>
                    <w:ind w:firstLine="851"/>
                    <w:jc w:val="both"/>
                  </w:pPr>
                  <w:sdt>
                    <w:sdtPr>
                      <w:alias w:val="Numeris"/>
                      <w:tag w:val="nr_d8aec340c01d4272ba79c95f36fdd02c"/>
                      <w:lock w:val="sdtLocked"/>
                      <w:richText/>
                    </w:sdtPr>
                    <w:sdtContent>
                      <w:r>
                        <w:rPr>
                          <w:b/>
                          <w:bCs/>
                        </w:rPr>
                        <w:t>6</w:t>
                      </w:r>
                    </w:sdtContent>
                  </w:sdt>
                  <w:r>
                    <w:rPr>
                      <w:b/>
                      <w:bCs/>
                    </w:rPr>
                    <w:t>.</w:t>
                    <w:tab/>
                    <w:t xml:space="preserve">Kokius teisės aktus būtina priimti, kokius galiojančius teisės aktus būtina pakeisti ar pripažinti netekusiais galios priėmus sprendimo projektą. </w:t>
                  </w:r>
                </w:p>
                <w:p w14:paraId="7CF8D7E9" w14:textId="77777777">
                  <w:pPr>
                    <w:tabs>
                      <w:tab w:val="left" w:pos="1134"/>
                    </w:tabs>
                    <w:spacing w:line="276" w:lineRule="auto"/>
                    <w:ind w:firstLine="851"/>
                    <w:jc w:val="both"/>
                  </w:pPr>
                  <w:r>
                    <w:t xml:space="preserve">Priėmus tarybos sprendimą, nebus keičiami ar pripažįstami negaliojančiais teisės aktai. </w:t>
                  </w:r>
                </w:p>
              </w:sdtContent>
            </w:sdt>
            <w:sdt>
              <w:sdtPr>
                <w:alias w:val="7 p."/>
                <w:tag w:val="part_071ae360b40b44729b1984639041cb2b"/>
                <w:lock w:val="sdtLocked"/>
                <w:richText/>
              </w:sdtPr>
              <w:sdtContent>
                <w:p w14:paraId="5F89DE2D" w14:textId="1D8E2E49">
                  <w:pPr>
                    <w:tabs>
                      <w:tab w:val="left" w:pos="720"/>
                      <w:tab w:val="left" w:pos="1134"/>
                    </w:tabs>
                    <w:spacing w:line="276" w:lineRule="auto"/>
                    <w:ind w:firstLine="851"/>
                    <w:jc w:val="both"/>
                    <w:rPr>
                      <w:szCs w:val="24"/>
                      <w:lang w:eastAsia="lt-LT"/>
                    </w:rPr>
                  </w:pPr>
                  <w:sdt>
                    <w:sdtPr>
                      <w:alias w:val="Numeris"/>
                      <w:tag w:val="nr_071ae360b40b44729b1984639041cb2b"/>
                      <w:lock w:val="sdtLocked"/>
                      <w:richText/>
                    </w:sdtPr>
                    <w:sdtContent>
                      <w:r>
                        <w:rPr>
                          <w:b/>
                          <w:bCs/>
                          <w:szCs w:val="24"/>
                          <w:lang w:eastAsia="lt-LT"/>
                        </w:rPr>
                        <w:t>7</w:t>
                      </w:r>
                    </w:sdtContent>
                  </w:sdt>
                  <w:r>
                    <w:rPr>
                      <w:b/>
                      <w:bCs/>
                      <w:szCs w:val="24"/>
                      <w:lang w:eastAsia="lt-LT"/>
                    </w:rPr>
                    <w:t>.</w:t>
                    <w:tab/>
                  </w:r>
                  <w:r>
                    <w:rPr>
                      <w:b/>
                    </w:rPr>
                    <w:t>Sprendimo projektui įgyvendinti reikalingos lėšos, finansavimo šaltiniai.</w:t>
                  </w:r>
                </w:p>
                <w:p w14:paraId="57D0198A" w14:textId="6F11056D">
                  <w:pPr>
                    <w:spacing w:line="276" w:lineRule="auto"/>
                    <w:ind w:firstLine="851"/>
                    <w:jc w:val="both"/>
                    <w:rPr>
                      <w:bCs/>
                    </w:rPr>
                  </w:pPr>
                  <w:r>
                    <w:rPr>
                      <w:bCs/>
                    </w:rPr>
                    <w:t xml:space="preserve">Radviliškio rajono savivaldybė galėtų pretenduoti į 500 000,00 Eur. Norint gauti papildomus 10 balų reikalingas Radviliškio rajono savivaldybės prisidėjimas 10,1 proc. </w:t>
                  </w:r>
                </w:p>
                <w:p w14:paraId="57341A77" w14:textId="29FAE0A5">
                  <w:pPr>
                    <w:spacing w:line="276" w:lineRule="auto"/>
                    <w:ind w:firstLine="851"/>
                    <w:jc w:val="both"/>
                    <w:rPr>
                      <w:bCs/>
                    </w:rPr>
                  </w:pPr>
                  <w:r>
                    <w:rPr>
                      <w:szCs w:val="24"/>
                      <w:lang w:eastAsia="lt-LT"/>
                    </w:rPr>
                    <w:t xml:space="preserve">Iš viso – 550 500,00 </w:t>
                  </w:r>
                  <w:r>
                    <w:rPr>
                      <w:szCs w:val="24"/>
                    </w:rPr>
                    <w:t>Eur.</w:t>
                  </w:r>
                </w:p>
                <w:p w14:paraId="04E81A41" w14:textId="53AA8EA1">
                  <w:pPr>
                    <w:spacing w:line="276" w:lineRule="auto"/>
                    <w:ind w:firstLine="851"/>
                    <w:jc w:val="both"/>
                    <w:rPr>
                      <w:bCs/>
                      <w:szCs w:val="24"/>
                    </w:rPr>
                  </w:pPr>
                  <w:r>
                    <w:rPr>
                      <w:bCs/>
                      <w:szCs w:val="24"/>
                    </w:rPr>
                    <w:t>ES lėšos – 500 000,00 Eur.</w:t>
                  </w:r>
                </w:p>
                <w:p w14:paraId="1028FA22" w14:textId="01D9BE66">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bCs/>
                    </w:rPr>
                  </w:pPr>
                  <w:r>
                    <w:rPr>
                      <w:bCs/>
                      <w:szCs w:val="24"/>
                    </w:rPr>
                    <w:t>Savivaldybės biudžeto lėšos – 50 500,00 Eur.</w:t>
                  </w:r>
                </w:p>
              </w:sdtContent>
            </w:sdt>
            <w:sdt>
              <w:sdtPr>
                <w:alias w:val="8 p."/>
                <w:tag w:val="part_ab4a882eb4e141f3a03a9df514c0a641"/>
                <w:lock w:val="sdtLocked"/>
                <w:richText/>
              </w:sdtPr>
              <w:sdtContent>
                <w:p w14:paraId="48C1FF48" w14:textId="1F2730E0">
                  <w:pPr>
                    <w:tabs>
                      <w:tab w:val="left" w:pos="0"/>
                      <w:tab w:val="left" w:pos="720"/>
                      <w:tab w:val="left" w:pos="113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bCs/>
                    </w:rPr>
                  </w:pPr>
                  <w:sdt>
                    <w:sdtPr>
                      <w:alias w:val="Numeris"/>
                      <w:tag w:val="nr_ab4a882eb4e141f3a03a9df514c0a641"/>
                      <w:lock w:val="sdtLocked"/>
                      <w:richText/>
                    </w:sdtPr>
                    <w:sdtContent>
                      <w:r>
                        <w:rPr>
                          <w:b/>
                          <w:bCs/>
                        </w:rPr>
                        <w:t>8</w:t>
                      </w:r>
                    </w:sdtContent>
                  </w:sdt>
                  <w:r>
                    <w:rPr>
                      <w:b/>
                      <w:bCs/>
                    </w:rPr>
                    <w:t>.</w:t>
                    <w:tab/>
                  </w:r>
                  <w:r>
                    <w:rPr>
                      <w:b/>
                    </w:rPr>
                    <w:t>Sprendimo projekto rengimo metu gauti specialistų vertinimai ir išvados.</w:t>
                  </w:r>
                </w:p>
                <w:p w14:paraId="58A3BE0D" w14:textId="77777777">
                  <w:pPr>
                    <w:tabs>
                      <w:tab w:val="left" w:pos="1134"/>
                      <w:tab w:val="left" w:pos="1276"/>
                    </w:tabs>
                    <w:spacing w:line="276" w:lineRule="auto"/>
                    <w:ind w:firstLine="851"/>
                    <w:jc w:val="both"/>
                    <w:rPr>
                      <w:bCs/>
                    </w:rPr>
                  </w:pPr>
                  <w:r>
                    <w:rPr>
                      <w:bCs/>
                    </w:rPr>
                    <w:t>Sprendimo projektas</w:t>
                  </w:r>
                  <w:r>
                    <w:rPr>
                      <w:b/>
                    </w:rPr>
                    <w:t xml:space="preserve"> </w:t>
                  </w:r>
                  <w:r>
                    <w:rPr>
                      <w:bCs/>
                    </w:rPr>
                    <w:t>suderintas su Radviliškio rajono savivaldybės administracijos juristu, kalbininku, direktore, savivaldybės vicemerais, meru ir Švietimo ir sporto skyriaus vedėju.</w:t>
                  </w:r>
                </w:p>
              </w:sdtContent>
            </w:sdt>
            <w:sdt>
              <w:sdtPr>
                <w:alias w:val="9 p."/>
                <w:tag w:val="part_a4609222b41f4a2a8774f4d1af89994b"/>
                <w:lock w:val="sdtLocked"/>
                <w:richText/>
              </w:sdtPr>
              <w:sdtContent>
                <w:p w14:paraId="0E8CC1F4" w14:textId="231C1C5A">
                  <w:pPr>
                    <w:tabs>
                      <w:tab w:val="left" w:pos="720"/>
                      <w:tab w:val="left" w:pos="1134"/>
                      <w:tab w:val="left" w:pos="1276"/>
                    </w:tabs>
                    <w:spacing w:line="276" w:lineRule="auto"/>
                    <w:ind w:firstLine="851"/>
                    <w:jc w:val="both"/>
                    <w:rPr>
                      <w:bCs/>
                    </w:rPr>
                  </w:pPr>
                  <w:sdt>
                    <w:sdtPr>
                      <w:alias w:val="Numeris"/>
                      <w:tag w:val="nr_a4609222b41f4a2a8774f4d1af89994b"/>
                      <w:lock w:val="sdtLocked"/>
                      <w:richText/>
                    </w:sdtPr>
                    <w:sdtContent>
                      <w:r>
                        <w:rPr>
                          <w:b/>
                          <w:bCs/>
                        </w:rPr>
                        <w:t>9</w:t>
                      </w:r>
                    </w:sdtContent>
                  </w:sdt>
                  <w:r>
                    <w:rPr>
                      <w:b/>
                      <w:bCs/>
                    </w:rPr>
                    <w:t>.</w:t>
                    <w:tab/>
                  </w:r>
                  <w:r>
                    <w:rPr>
                      <w:b/>
                    </w:rPr>
                    <w:t xml:space="preserve">Numatomo teisinio reguliavimo poveikio vertinimo rezultatai. </w:t>
                  </w:r>
                </w:p>
                <w:p w14:paraId="27AFB2A5" w14:textId="77777777">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pPr>
                  <w:r>
                    <w:t>Tarybos sprendimas užtikrins ES paramą Projekto įgyvendinimui. Didžiausia galima Projekto ES finansuojamoji dalis sudaro iki 100 proc. visų tinkamų finansuoti projekto išlaidų.</w:t>
                  </w:r>
                </w:p>
                <w:p w14:paraId="7463A7E5" w14:textId="77777777">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pPr>
                  <w:r>
                    <w:t>Neigiamas poveikis nenumatomas.</w:t>
                  </w:r>
                </w:p>
              </w:sdtContent>
            </w:sdt>
            <w:sdt>
              <w:sdtPr>
                <w:alias w:val="10 p."/>
                <w:tag w:val="part_1999fab732d1499a8fef8100038c277e"/>
                <w:lock w:val="sdtLocked"/>
                <w:richText/>
              </w:sdtPr>
              <w:sdtContent>
                <w:p w14:paraId="2015A455" w14:textId="11E99AA8">
                  <w:pPr>
                    <w:tabs>
                      <w:tab w:val="left" w:pos="0"/>
                      <w:tab w:val="left" w:pos="720"/>
                      <w:tab w:val="left" w:pos="1134"/>
                      <w:tab w:val="left" w:pos="1276"/>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b/>
                    </w:rPr>
                  </w:pPr>
                  <w:sdt>
                    <w:sdtPr>
                      <w:alias w:val="Numeris"/>
                      <w:tag w:val="nr_1999fab732d1499a8fef8100038c277e"/>
                      <w:lock w:val="sdtLocked"/>
                      <w:richText/>
                    </w:sdtPr>
                    <w:sdtContent>
                      <w:r>
                        <w:rPr>
                          <w:b/>
                          <w:bCs/>
                        </w:rPr>
                        <w:t>10</w:t>
                      </w:r>
                    </w:sdtContent>
                  </w:sdt>
                  <w:r>
                    <w:rPr>
                      <w:b/>
                      <w:bCs/>
                    </w:rPr>
                    <w:t>.</w:t>
                    <w:tab/>
                  </w:r>
                  <w:r>
                    <w:rPr>
                      <w:rFonts w:eastAsia="Calibri"/>
                      <w:b/>
                      <w:lang w:eastAsia="ar-SA"/>
                    </w:rPr>
                    <w:t>Sprendimo projekto antikorupcinis vertinimas.</w:t>
                  </w:r>
                </w:p>
                <w:p w14:paraId="33160480" w14:textId="77777777">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eastAsia="Calibri"/>
                    </w:rPr>
                  </w:pPr>
                  <w:r>
                    <w:rPr>
                      <w:rFonts w:eastAsia="Calibri"/>
                    </w:rPr>
                    <w:t>Teisės akto projektas antikorupciniam vertinimui neteikiamas.</w:t>
                  </w:r>
                </w:p>
              </w:sdtContent>
            </w:sdt>
            <w:sdt>
              <w:sdtPr>
                <w:alias w:val="11 p."/>
                <w:tag w:val="part_1325725d666342f1a01bae61b6cb3e8a"/>
                <w:lock w:val="sdtLocked"/>
                <w:richText/>
              </w:sdtPr>
              <w:sdtContent>
                <w:p w14:paraId="462E6D80" w14:textId="16E8605F">
                  <w:pPr>
                    <w:tabs>
                      <w:tab w:val="left" w:pos="0"/>
                      <w:tab w:val="left" w:pos="720"/>
                      <w:tab w:val="left" w:pos="127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bCs/>
                      <w:lang w:eastAsia="lt-LT"/>
                    </w:rPr>
                  </w:pPr>
                  <w:sdt>
                    <w:sdtPr>
                      <w:alias w:val="Numeris"/>
                      <w:tag w:val="nr_1325725d666342f1a01bae61b6cb3e8a"/>
                      <w:lock w:val="sdtLocked"/>
                      <w:richText/>
                    </w:sdtPr>
                    <w:sdtContent>
                      <w:r>
                        <w:rPr>
                          <w:b/>
                          <w:bCs/>
                          <w:lang w:eastAsia="lt-LT"/>
                        </w:rPr>
                        <w:t>11</w:t>
                      </w:r>
                    </w:sdtContent>
                  </w:sdt>
                  <w:r>
                    <w:rPr>
                      <w:b/>
                      <w:bCs/>
                      <w:lang w:eastAsia="lt-LT"/>
                    </w:rPr>
                    <w:t>.</w:t>
                    <w:tab/>
                  </w:r>
                  <w:r>
                    <w:rPr>
                      <w:rFonts w:eastAsia="Calibri"/>
                      <w:b/>
                      <w:bCs/>
                    </w:rPr>
                    <w:t xml:space="preserve">Kiti, iniciatoriaus nuomone, reikalingi pagrindimai ir paaiškinimai. </w:t>
                  </w:r>
                </w:p>
                <w:p w14:paraId="00CDFCE6" w14:textId="77777777">
                  <w:pPr>
                    <w:tabs>
                      <w:tab w:val="left" w:pos="1134"/>
                    </w:tabs>
                    <w:spacing w:line="276" w:lineRule="auto"/>
                    <w:ind w:firstLine="851"/>
                    <w:rPr>
                      <w:rFonts w:eastAsia="Calibri"/>
                    </w:rPr>
                  </w:pPr>
                  <w:r>
                    <w:rPr>
                      <w:rFonts w:eastAsia="Calibri"/>
                    </w:rPr>
                    <w:t>Papildomų paaiškinimų nėra.</w:t>
                  </w:r>
                </w:p>
              </w:sdtContent>
            </w:sdt>
            <w:sdt>
              <w:sdtPr>
                <w:alias w:val="12 p."/>
                <w:tag w:val="part_f1c69bde050544bda27265a943e149ce"/>
                <w:lock w:val="sdtLocked"/>
                <w:richText/>
              </w:sdtPr>
              <w:sdtContent>
                <w:p w14:paraId="69A2E63E" w14:textId="4A625CB2">
                  <w:pPr>
                    <w:tabs>
                      <w:tab w:val="left" w:pos="720"/>
                    </w:tabs>
                    <w:spacing w:line="276" w:lineRule="auto"/>
                    <w:ind w:firstLine="851"/>
                    <w:rPr>
                      <w:rFonts w:eastAsia="Calibri"/>
                      <w:b/>
                      <w:bCs/>
                    </w:rPr>
                  </w:pPr>
                  <w:sdt>
                    <w:sdtPr>
                      <w:alias w:val="Numeris"/>
                      <w:tag w:val="nr_f1c69bde050544bda27265a943e149ce"/>
                      <w:lock w:val="sdtLocked"/>
                      <w:richText/>
                    </w:sdtPr>
                    <w:sdtContent>
                      <w:r>
                        <w:rPr>
                          <w:rFonts w:eastAsia="Calibri"/>
                          <w:b/>
                          <w:bCs/>
                        </w:rPr>
                        <w:t>12</w:t>
                      </w:r>
                    </w:sdtContent>
                  </w:sdt>
                  <w:r>
                    <w:rPr>
                      <w:rFonts w:eastAsia="Calibri"/>
                      <w:b/>
                      <w:bCs/>
                    </w:rPr>
                    <w:t>.</w:t>
                    <w:tab/>
                    <w:t xml:space="preserve">Pridedami dokumentai. </w:t>
                  </w:r>
                </w:p>
                <w:p w14:paraId="2967C924" w14:textId="77777777">
                  <w:pPr>
                    <w:tabs>
                      <w:tab w:val="left" w:pos="1134"/>
                    </w:tabs>
                    <w:spacing w:line="276" w:lineRule="auto"/>
                    <w:ind w:firstLine="851"/>
                    <w:rPr>
                      <w:rFonts w:eastAsia="Calibri"/>
                    </w:rPr>
                  </w:pPr>
                  <w:r>
                    <w:rPr>
                      <w:rFonts w:eastAsia="Calibri"/>
                    </w:rPr>
                    <w:t>Nėra.</w:t>
                  </w:r>
                </w:p>
                <w:p w14:paraId="77B4ABF0" w14:textId="77777777">
                  <w:pPr>
                    <w:tabs>
                      <w:tab w:val="left" w:pos="1134"/>
                    </w:tabs>
                    <w:rPr>
                      <w:rFonts w:eastAsia="Calibri"/>
                    </w:rPr>
                  </w:pPr>
                </w:p>
                <w:p w14:paraId="3510476C" w14:textId="77777777">
                  <w:pPr>
                    <w:tabs>
                      <w:tab w:val="left" w:pos="1134"/>
                    </w:tabs>
                    <w:ind w:left="851"/>
                    <w:rPr>
                      <w:rFonts w:eastAsia="Calibri"/>
                    </w:rPr>
                  </w:pPr>
                </w:p>
                <w:p w14:paraId="5B253F8F" w14:textId="77777777">
                  <w:pPr>
                    <w:tabs>
                      <w:tab w:val="left" w:pos="1134"/>
                    </w:tabs>
                    <w:ind w:left="851"/>
                    <w:rPr>
                      <w:rFonts w:eastAsia="Calibri"/>
                    </w:rPr>
                  </w:pPr>
                </w:p>
              </w:sdtContent>
            </w:sdt>
          </w:sdtContent>
        </w:sdt>
        <w:sdt>
          <w:sdtPr>
            <w:alias w:val="signatura"/>
            <w:tag w:val="part_4cf3f2f1b4454972857c8879dc1ae96a"/>
            <w:lock w:val="sdtLocked"/>
            <w:richText/>
          </w:sdtPr>
          <w:sdtContent>
            <w:p w14:paraId="5D473C02" w14:textId="726AD9CE">
              <w:pPr>
                <w:jc w:val="both"/>
              </w:pPr>
              <w:r>
                <w:t xml:space="preserve">Švietimo ir sporto skyriaus vyriausioji specialistė                                                    Lijana Lebedžinskienė</w:t>
              </w:r>
            </w:p>
            <w:p w14:paraId="3EEEFFA8" w14:textId="10D6005B">
              <w:pPr>
                <w:jc w:val="both"/>
              </w:pPr>
              <w:r>
                <w:t xml:space="preserve">(tarpinstitucinio bendradarbiavimo koordinatorė)                                                                                                      </w:t>
              </w:r>
            </w:p>
            <w:p w14:paraId="71D29D0E" w14:textId="77777777"/>
            <w:p w14:paraId="2AFDD4BD" w14:textId="77777777"/>
            <w:p w14:paraId="727FEC54" w14:textId="77777777">
              <w:pPr>
                <w:tabs>
                  <w:tab w:val="left" w:pos="2220"/>
                </w:tabs>
                <w:rPr>
                  <w:b/>
                  <w:bCs/>
                  <w:color w:val="FF0000"/>
                  <w:szCs w:val="24"/>
                </w:rPr>
              </w:pPr>
            </w:p>
          </w:sdtContent>
        </w:sdt>
      </w:sdtContent>
    </w:sdt>
    <w:sectPr>
      <w:footerReference w:type="default" r:id="rId7"/>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F5675E2" w14:textId="77777777">
      <w:r>
        <w:separator/>
      </w:r>
    </w:p>
  </w:endnote>
  <w:endnote w:type="continuationSeparator" w:id="0">
    <w:p w14:paraId="552EA05E"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EE61B9" w14:textId="77777777">
    <w:pPr>
      <w:tabs>
        <w:tab w:val="center" w:pos="4819"/>
        <w:tab w:val="right" w:pos="9638"/>
      </w:tabs>
      <w:jc w:val="center"/>
    </w:pPr>
  </w:p>
  <w:p w14:paraId="6327EC38"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B8107DE" w14:textId="77777777">
      <w:r>
        <w:separator/>
      </w:r>
    </w:p>
  </w:footnote>
  <w:footnote w:type="continuationSeparator" w:id="0">
    <w:p w14:paraId="3A4BEA03" w14:textId="77777777">
      <w: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011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F1D789C"/>
  <w15:docId w15:val="{62C54D9D-86C8-432C-8183-1F6F227175D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7819793">
      <w:bodyDiv w:val="1"/>
      <w:marLeft w:val="0"/>
      <w:marRight w:val="0"/>
      <w:marTop w:val="0"/>
      <w:marBottom w:val="0"/>
      <w:divBdr>
        <w:top w:val="none" w:sz="0" w:space="0" w:color="auto"/>
        <w:left w:val="none" w:sz="0" w:space="0" w:color="auto"/>
        <w:bottom w:val="none" w:sz="0" w:space="0" w:color="auto"/>
        <w:right w:val="none" w:sz="0" w:space="0" w:color="auto"/>
      </w:divBdr>
    </w:div>
    <w:div w:id="90780355">
      <w:bodyDiv w:val="1"/>
      <w:marLeft w:val="0"/>
      <w:marRight w:val="0"/>
      <w:marTop w:val="0"/>
      <w:marBottom w:val="0"/>
      <w:divBdr>
        <w:top w:val="none" w:sz="0" w:space="0" w:color="auto"/>
        <w:left w:val="none" w:sz="0" w:space="0" w:color="auto"/>
        <w:bottom w:val="none" w:sz="0" w:space="0" w:color="auto"/>
        <w:right w:val="none" w:sz="0" w:space="0" w:color="auto"/>
      </w:divBdr>
      <w:divsChild>
        <w:div w:id="1182166794">
          <w:marLeft w:val="1800"/>
          <w:marRight w:val="0"/>
          <w:marTop w:val="72"/>
          <w:marBottom w:val="0"/>
          <w:divBdr>
            <w:top w:val="none" w:sz="0" w:space="0" w:color="auto"/>
            <w:left w:val="none" w:sz="0" w:space="0" w:color="auto"/>
            <w:bottom w:val="none" w:sz="0" w:space="0" w:color="auto"/>
            <w:right w:val="none" w:sz="0" w:space="0" w:color="auto"/>
          </w:divBdr>
        </w:div>
      </w:divsChild>
    </w:div>
    <w:div w:id="119500601">
      <w:bodyDiv w:val="1"/>
      <w:marLeft w:val="0"/>
      <w:marRight w:val="0"/>
      <w:marTop w:val="0"/>
      <w:marBottom w:val="0"/>
      <w:divBdr>
        <w:top w:val="none" w:sz="0" w:space="0" w:color="auto"/>
        <w:left w:val="none" w:sz="0" w:space="0" w:color="auto"/>
        <w:bottom w:val="none" w:sz="0" w:space="0" w:color="auto"/>
        <w:right w:val="none" w:sz="0" w:space="0" w:color="auto"/>
      </w:divBdr>
    </w:div>
    <w:div w:id="129173565">
      <w:bodyDiv w:val="1"/>
      <w:marLeft w:val="0"/>
      <w:marRight w:val="0"/>
      <w:marTop w:val="0"/>
      <w:marBottom w:val="0"/>
      <w:divBdr>
        <w:top w:val="none" w:sz="0" w:space="0" w:color="auto"/>
        <w:left w:val="none" w:sz="0" w:space="0" w:color="auto"/>
        <w:bottom w:val="none" w:sz="0" w:space="0" w:color="auto"/>
        <w:right w:val="none" w:sz="0" w:space="0" w:color="auto"/>
      </w:divBdr>
      <w:divsChild>
        <w:div w:id="2111731650">
          <w:marLeft w:val="1800"/>
          <w:marRight w:val="0"/>
          <w:marTop w:val="91"/>
          <w:marBottom w:val="0"/>
          <w:divBdr>
            <w:top w:val="none" w:sz="0" w:space="0" w:color="auto"/>
            <w:left w:val="none" w:sz="0" w:space="0" w:color="auto"/>
            <w:bottom w:val="none" w:sz="0" w:space="0" w:color="auto"/>
            <w:right w:val="none" w:sz="0" w:space="0" w:color="auto"/>
          </w:divBdr>
        </w:div>
      </w:divsChild>
    </w:div>
    <w:div w:id="172763104">
      <w:bodyDiv w:val="1"/>
      <w:marLeft w:val="0"/>
      <w:marRight w:val="0"/>
      <w:marTop w:val="0"/>
      <w:marBottom w:val="0"/>
      <w:divBdr>
        <w:top w:val="none" w:sz="0" w:space="0" w:color="auto"/>
        <w:left w:val="none" w:sz="0" w:space="0" w:color="auto"/>
        <w:bottom w:val="none" w:sz="0" w:space="0" w:color="auto"/>
        <w:right w:val="none" w:sz="0" w:space="0" w:color="auto"/>
      </w:divBdr>
    </w:div>
    <w:div w:id="252670888">
      <w:bodyDiv w:val="1"/>
      <w:marLeft w:val="0"/>
      <w:marRight w:val="0"/>
      <w:marTop w:val="0"/>
      <w:marBottom w:val="0"/>
      <w:divBdr>
        <w:top w:val="none" w:sz="0" w:space="0" w:color="auto"/>
        <w:left w:val="none" w:sz="0" w:space="0" w:color="auto"/>
        <w:bottom w:val="none" w:sz="0" w:space="0" w:color="auto"/>
        <w:right w:val="none" w:sz="0" w:space="0" w:color="auto"/>
      </w:divBdr>
    </w:div>
    <w:div w:id="504050051">
      <w:bodyDiv w:val="1"/>
      <w:marLeft w:val="0"/>
      <w:marRight w:val="0"/>
      <w:marTop w:val="0"/>
      <w:marBottom w:val="0"/>
      <w:divBdr>
        <w:top w:val="none" w:sz="0" w:space="0" w:color="auto"/>
        <w:left w:val="none" w:sz="0" w:space="0" w:color="auto"/>
        <w:bottom w:val="none" w:sz="0" w:space="0" w:color="auto"/>
        <w:right w:val="none" w:sz="0" w:space="0" w:color="auto"/>
      </w:divBdr>
      <w:divsChild>
        <w:div w:id="866335469">
          <w:marLeft w:val="1800"/>
          <w:marRight w:val="0"/>
          <w:marTop w:val="106"/>
          <w:marBottom w:val="0"/>
          <w:divBdr>
            <w:top w:val="none" w:sz="0" w:space="0" w:color="auto"/>
            <w:left w:val="none" w:sz="0" w:space="0" w:color="auto"/>
            <w:bottom w:val="none" w:sz="0" w:space="0" w:color="auto"/>
            <w:right w:val="none" w:sz="0" w:space="0" w:color="auto"/>
          </w:divBdr>
        </w:div>
      </w:divsChild>
    </w:div>
    <w:div w:id="567880773">
      <w:bodyDiv w:val="1"/>
      <w:marLeft w:val="0"/>
      <w:marRight w:val="0"/>
      <w:marTop w:val="0"/>
      <w:marBottom w:val="0"/>
      <w:divBdr>
        <w:top w:val="none" w:sz="0" w:space="0" w:color="auto"/>
        <w:left w:val="none" w:sz="0" w:space="0" w:color="auto"/>
        <w:bottom w:val="none" w:sz="0" w:space="0" w:color="auto"/>
        <w:right w:val="none" w:sz="0" w:space="0" w:color="auto"/>
      </w:divBdr>
    </w:div>
    <w:div w:id="584648677">
      <w:bodyDiv w:val="1"/>
      <w:marLeft w:val="0"/>
      <w:marRight w:val="0"/>
      <w:marTop w:val="0"/>
      <w:marBottom w:val="0"/>
      <w:divBdr>
        <w:top w:val="none" w:sz="0" w:space="0" w:color="auto"/>
        <w:left w:val="none" w:sz="0" w:space="0" w:color="auto"/>
        <w:bottom w:val="none" w:sz="0" w:space="0" w:color="auto"/>
        <w:right w:val="none" w:sz="0" w:space="0" w:color="auto"/>
      </w:divBdr>
    </w:div>
    <w:div w:id="614676885">
      <w:bodyDiv w:val="1"/>
      <w:marLeft w:val="0"/>
      <w:marRight w:val="0"/>
      <w:marTop w:val="0"/>
      <w:marBottom w:val="0"/>
      <w:divBdr>
        <w:top w:val="none" w:sz="0" w:space="0" w:color="auto"/>
        <w:left w:val="none" w:sz="0" w:space="0" w:color="auto"/>
        <w:bottom w:val="none" w:sz="0" w:space="0" w:color="auto"/>
        <w:right w:val="none" w:sz="0" w:space="0" w:color="auto"/>
      </w:divBdr>
    </w:div>
    <w:div w:id="695813640">
      <w:bodyDiv w:val="1"/>
      <w:marLeft w:val="0"/>
      <w:marRight w:val="0"/>
      <w:marTop w:val="0"/>
      <w:marBottom w:val="0"/>
      <w:divBdr>
        <w:top w:val="none" w:sz="0" w:space="0" w:color="auto"/>
        <w:left w:val="none" w:sz="0" w:space="0" w:color="auto"/>
        <w:bottom w:val="none" w:sz="0" w:space="0" w:color="auto"/>
        <w:right w:val="none" w:sz="0" w:space="0" w:color="auto"/>
      </w:divBdr>
      <w:divsChild>
        <w:div w:id="1918007075">
          <w:marLeft w:val="0"/>
          <w:marRight w:val="0"/>
          <w:marTop w:val="0"/>
          <w:marBottom w:val="0"/>
          <w:divBdr>
            <w:top w:val="none" w:sz="0" w:space="0" w:color="auto"/>
            <w:left w:val="none" w:sz="0" w:space="0" w:color="auto"/>
            <w:bottom w:val="none" w:sz="0" w:space="0" w:color="auto"/>
            <w:right w:val="none" w:sz="0" w:space="0" w:color="auto"/>
          </w:divBdr>
          <w:divsChild>
            <w:div w:id="1186406942">
              <w:marLeft w:val="0"/>
              <w:marRight w:val="0"/>
              <w:marTop w:val="0"/>
              <w:marBottom w:val="0"/>
              <w:divBdr>
                <w:top w:val="none" w:sz="0" w:space="0" w:color="auto"/>
                <w:left w:val="none" w:sz="0" w:space="0" w:color="auto"/>
                <w:bottom w:val="none" w:sz="0" w:space="0" w:color="auto"/>
                <w:right w:val="none" w:sz="0" w:space="0" w:color="auto"/>
              </w:divBdr>
              <w:divsChild>
                <w:div w:id="767236600">
                  <w:marLeft w:val="0"/>
                  <w:marRight w:val="0"/>
                  <w:marTop w:val="0"/>
                  <w:marBottom w:val="0"/>
                  <w:divBdr>
                    <w:top w:val="none" w:sz="0" w:space="0" w:color="auto"/>
                    <w:left w:val="none" w:sz="0" w:space="0" w:color="auto"/>
                    <w:bottom w:val="none" w:sz="0" w:space="0" w:color="auto"/>
                    <w:right w:val="none" w:sz="0" w:space="0" w:color="auto"/>
                  </w:divBdr>
                  <w:divsChild>
                    <w:div w:id="185798621">
                      <w:marLeft w:val="0"/>
                      <w:marRight w:val="0"/>
                      <w:marTop w:val="0"/>
                      <w:marBottom w:val="0"/>
                      <w:divBdr>
                        <w:top w:val="none" w:sz="0" w:space="0" w:color="auto"/>
                        <w:left w:val="none" w:sz="0" w:space="0" w:color="auto"/>
                        <w:bottom w:val="none" w:sz="0" w:space="0" w:color="auto"/>
                        <w:right w:val="none" w:sz="0" w:space="0" w:color="auto"/>
                      </w:divBdr>
                      <w:divsChild>
                        <w:div w:id="1686248253">
                          <w:marLeft w:val="0"/>
                          <w:marRight w:val="0"/>
                          <w:marTop w:val="0"/>
                          <w:marBottom w:val="0"/>
                          <w:divBdr>
                            <w:top w:val="none" w:sz="0" w:space="0" w:color="auto"/>
                            <w:left w:val="none" w:sz="0" w:space="0" w:color="auto"/>
                            <w:bottom w:val="none" w:sz="0" w:space="0" w:color="auto"/>
                            <w:right w:val="none" w:sz="0" w:space="0" w:color="auto"/>
                          </w:divBdr>
                          <w:divsChild>
                            <w:div w:id="1833450706">
                              <w:marLeft w:val="0"/>
                              <w:marRight w:val="0"/>
                              <w:marTop w:val="0"/>
                              <w:marBottom w:val="0"/>
                              <w:divBdr>
                                <w:top w:val="none" w:sz="0" w:space="0" w:color="auto"/>
                                <w:left w:val="none" w:sz="0" w:space="0" w:color="auto"/>
                                <w:bottom w:val="none" w:sz="0" w:space="0" w:color="auto"/>
                                <w:right w:val="none" w:sz="0" w:space="0" w:color="auto"/>
                              </w:divBdr>
                              <w:divsChild>
                                <w:div w:id="1848060830">
                                  <w:marLeft w:val="0"/>
                                  <w:marRight w:val="0"/>
                                  <w:marTop w:val="0"/>
                                  <w:marBottom w:val="0"/>
                                  <w:divBdr>
                                    <w:top w:val="none" w:sz="0" w:space="0" w:color="auto"/>
                                    <w:left w:val="none" w:sz="0" w:space="0" w:color="auto"/>
                                    <w:bottom w:val="none" w:sz="0" w:space="0" w:color="auto"/>
                                    <w:right w:val="none" w:sz="0" w:space="0" w:color="auto"/>
                                  </w:divBdr>
                                  <w:divsChild>
                                    <w:div w:id="406927106">
                                      <w:marLeft w:val="0"/>
                                      <w:marRight w:val="0"/>
                                      <w:marTop w:val="0"/>
                                      <w:marBottom w:val="0"/>
                                      <w:divBdr>
                                        <w:top w:val="none" w:sz="0" w:space="0" w:color="auto"/>
                                        <w:left w:val="none" w:sz="0" w:space="0" w:color="auto"/>
                                        <w:bottom w:val="none" w:sz="0" w:space="0" w:color="auto"/>
                                        <w:right w:val="none" w:sz="0" w:space="0" w:color="auto"/>
                                      </w:divBdr>
                                      <w:divsChild>
                                        <w:div w:id="1047803511">
                                          <w:marLeft w:val="0"/>
                                          <w:marRight w:val="0"/>
                                          <w:marTop w:val="0"/>
                                          <w:marBottom w:val="0"/>
                                          <w:divBdr>
                                            <w:top w:val="none" w:sz="0" w:space="0" w:color="auto"/>
                                            <w:left w:val="none" w:sz="0" w:space="0" w:color="auto"/>
                                            <w:bottom w:val="none" w:sz="0" w:space="0" w:color="auto"/>
                                            <w:right w:val="none" w:sz="0" w:space="0" w:color="auto"/>
                                          </w:divBdr>
                                          <w:divsChild>
                                            <w:div w:id="278142983">
                                              <w:marLeft w:val="0"/>
                                              <w:marRight w:val="0"/>
                                              <w:marTop w:val="0"/>
                                              <w:marBottom w:val="0"/>
                                              <w:divBdr>
                                                <w:top w:val="none" w:sz="0" w:space="0" w:color="auto"/>
                                                <w:left w:val="none" w:sz="0" w:space="0" w:color="auto"/>
                                                <w:bottom w:val="none" w:sz="0" w:space="0" w:color="auto"/>
                                                <w:right w:val="none" w:sz="0" w:space="0" w:color="auto"/>
                                              </w:divBdr>
                                              <w:divsChild>
                                                <w:div w:id="189688700">
                                                  <w:marLeft w:val="0"/>
                                                  <w:marRight w:val="0"/>
                                                  <w:marTop w:val="0"/>
                                                  <w:marBottom w:val="0"/>
                                                  <w:divBdr>
                                                    <w:top w:val="none" w:sz="0" w:space="0" w:color="auto"/>
                                                    <w:left w:val="none" w:sz="0" w:space="0" w:color="auto"/>
                                                    <w:bottom w:val="none" w:sz="0" w:space="0" w:color="auto"/>
                                                    <w:right w:val="none" w:sz="0" w:space="0" w:color="auto"/>
                                                  </w:divBdr>
                                                  <w:divsChild>
                                                    <w:div w:id="1790735145">
                                                      <w:marLeft w:val="0"/>
                                                      <w:marRight w:val="0"/>
                                                      <w:marTop w:val="0"/>
                                                      <w:marBottom w:val="0"/>
                                                      <w:divBdr>
                                                        <w:top w:val="none" w:sz="0" w:space="0" w:color="auto"/>
                                                        <w:left w:val="none" w:sz="0" w:space="0" w:color="auto"/>
                                                        <w:bottom w:val="none" w:sz="0" w:space="0" w:color="auto"/>
                                                        <w:right w:val="none" w:sz="0" w:space="0" w:color="auto"/>
                                                      </w:divBdr>
                                                      <w:divsChild>
                                                        <w:div w:id="48697841">
                                                          <w:marLeft w:val="0"/>
                                                          <w:marRight w:val="0"/>
                                                          <w:marTop w:val="0"/>
                                                          <w:marBottom w:val="0"/>
                                                          <w:divBdr>
                                                            <w:top w:val="none" w:sz="0" w:space="0" w:color="auto"/>
                                                            <w:left w:val="none" w:sz="0" w:space="0" w:color="auto"/>
                                                            <w:bottom w:val="none" w:sz="0" w:space="0" w:color="auto"/>
                                                            <w:right w:val="none" w:sz="0" w:space="0" w:color="auto"/>
                                                          </w:divBdr>
                                                          <w:divsChild>
                                                            <w:div w:id="976838135">
                                                              <w:marLeft w:val="0"/>
                                                              <w:marRight w:val="0"/>
                                                              <w:marTop w:val="0"/>
                                                              <w:marBottom w:val="0"/>
                                                              <w:divBdr>
                                                                <w:top w:val="none" w:sz="0" w:space="0" w:color="auto"/>
                                                                <w:left w:val="none" w:sz="0" w:space="0" w:color="auto"/>
                                                                <w:bottom w:val="none" w:sz="0" w:space="0" w:color="auto"/>
                                                                <w:right w:val="none" w:sz="0" w:space="0" w:color="auto"/>
                                                              </w:divBdr>
                                                              <w:divsChild>
                                                                <w:div w:id="2086757948">
                                                                  <w:marLeft w:val="0"/>
                                                                  <w:marRight w:val="0"/>
                                                                  <w:marTop w:val="0"/>
                                                                  <w:marBottom w:val="0"/>
                                                                  <w:divBdr>
                                                                    <w:top w:val="none" w:sz="0" w:space="0" w:color="auto"/>
                                                                    <w:left w:val="none" w:sz="0" w:space="0" w:color="auto"/>
                                                                    <w:bottom w:val="none" w:sz="0" w:space="0" w:color="auto"/>
                                                                    <w:right w:val="none" w:sz="0" w:space="0" w:color="auto"/>
                                                                  </w:divBdr>
                                                                  <w:divsChild>
                                                                    <w:div w:id="198056805">
                                                                      <w:marLeft w:val="0"/>
                                                                      <w:marRight w:val="0"/>
                                                                      <w:marTop w:val="0"/>
                                                                      <w:marBottom w:val="0"/>
                                                                      <w:divBdr>
                                                                        <w:top w:val="none" w:sz="0" w:space="0" w:color="auto"/>
                                                                        <w:left w:val="none" w:sz="0" w:space="0" w:color="auto"/>
                                                                        <w:bottom w:val="none" w:sz="0" w:space="0" w:color="auto"/>
                                                                        <w:right w:val="none" w:sz="0" w:space="0" w:color="auto"/>
                                                                      </w:divBdr>
                                                                      <w:divsChild>
                                                                        <w:div w:id="1216967505">
                                                                          <w:marLeft w:val="0"/>
                                                                          <w:marRight w:val="0"/>
                                                                          <w:marTop w:val="0"/>
                                                                          <w:marBottom w:val="0"/>
                                                                          <w:divBdr>
                                                                            <w:top w:val="none" w:sz="0" w:space="0" w:color="auto"/>
                                                                            <w:left w:val="none" w:sz="0" w:space="0" w:color="auto"/>
                                                                            <w:bottom w:val="none" w:sz="0" w:space="0" w:color="auto"/>
                                                                            <w:right w:val="none" w:sz="0" w:space="0" w:color="auto"/>
                                                                          </w:divBdr>
                                                                          <w:divsChild>
                                                                            <w:div w:id="155386682">
                                                                              <w:marLeft w:val="0"/>
                                                                              <w:marRight w:val="0"/>
                                                                              <w:marTop w:val="0"/>
                                                                              <w:marBottom w:val="0"/>
                                                                              <w:divBdr>
                                                                                <w:top w:val="none" w:sz="0" w:space="0" w:color="auto"/>
                                                                                <w:left w:val="none" w:sz="0" w:space="0" w:color="auto"/>
                                                                                <w:bottom w:val="none" w:sz="0" w:space="0" w:color="auto"/>
                                                                                <w:right w:val="none" w:sz="0" w:space="0" w:color="auto"/>
                                                                              </w:divBdr>
                                                                              <w:divsChild>
                                                                                <w:div w:id="1182091553">
                                                                                  <w:marLeft w:val="0"/>
                                                                                  <w:marRight w:val="0"/>
                                                                                  <w:marTop w:val="0"/>
                                                                                  <w:marBottom w:val="0"/>
                                                                                  <w:divBdr>
                                                                                    <w:top w:val="none" w:sz="0" w:space="0" w:color="auto"/>
                                                                                    <w:left w:val="none" w:sz="0" w:space="0" w:color="auto"/>
                                                                                    <w:bottom w:val="none" w:sz="0" w:space="0" w:color="auto"/>
                                                                                    <w:right w:val="none" w:sz="0" w:space="0" w:color="auto"/>
                                                                                  </w:divBdr>
                                                                                  <w:divsChild>
                                                                                    <w:div w:id="1865705144">
                                                                                      <w:marLeft w:val="0"/>
                                                                                      <w:marRight w:val="0"/>
                                                                                      <w:marTop w:val="0"/>
                                                                                      <w:marBottom w:val="0"/>
                                                                                      <w:divBdr>
                                                                                        <w:top w:val="none" w:sz="0" w:space="0" w:color="auto"/>
                                                                                        <w:left w:val="none" w:sz="0" w:space="0" w:color="auto"/>
                                                                                        <w:bottom w:val="none" w:sz="0" w:space="0" w:color="auto"/>
                                                                                        <w:right w:val="none" w:sz="0" w:space="0" w:color="auto"/>
                                                                                      </w:divBdr>
                                                                                      <w:divsChild>
                                                                                        <w:div w:id="1573150569">
                                                                                          <w:marLeft w:val="0"/>
                                                                                          <w:marRight w:val="0"/>
                                                                                          <w:marTop w:val="0"/>
                                                                                          <w:marBottom w:val="0"/>
                                                                                          <w:divBdr>
                                                                                            <w:top w:val="none" w:sz="0" w:space="0" w:color="auto"/>
                                                                                            <w:left w:val="none" w:sz="0" w:space="0" w:color="auto"/>
                                                                                            <w:bottom w:val="none" w:sz="0" w:space="0" w:color="auto"/>
                                                                                            <w:right w:val="none" w:sz="0" w:space="0" w:color="auto"/>
                                                                                          </w:divBdr>
                                                                                          <w:divsChild>
                                                                                            <w:div w:id="520167162">
                                                                                              <w:marLeft w:val="0"/>
                                                                                              <w:marRight w:val="0"/>
                                                                                              <w:marTop w:val="0"/>
                                                                                              <w:marBottom w:val="0"/>
                                                                                              <w:divBdr>
                                                                                                <w:top w:val="none" w:sz="0" w:space="0" w:color="auto"/>
                                                                                                <w:left w:val="none" w:sz="0" w:space="0" w:color="auto"/>
                                                                                                <w:bottom w:val="none" w:sz="0" w:space="0" w:color="auto"/>
                                                                                                <w:right w:val="none" w:sz="0" w:space="0" w:color="auto"/>
                                                                                              </w:divBdr>
                                                                                              <w:divsChild>
                                                                                                <w:div w:id="2093744816">
                                                                                                  <w:marLeft w:val="0"/>
                                                                                                  <w:marRight w:val="0"/>
                                                                                                  <w:marTop w:val="0"/>
                                                                                                  <w:marBottom w:val="0"/>
                                                                                                  <w:divBdr>
                                                                                                    <w:top w:val="none" w:sz="0" w:space="0" w:color="auto"/>
                                                                                                    <w:left w:val="none" w:sz="0" w:space="0" w:color="auto"/>
                                                                                                    <w:bottom w:val="none" w:sz="0" w:space="0" w:color="auto"/>
                                                                                                    <w:right w:val="none" w:sz="0" w:space="0" w:color="auto"/>
                                                                                                  </w:divBdr>
                                                                                                  <w:divsChild>
                                                                                                    <w:div w:id="825586062">
                                                                                                      <w:marLeft w:val="120"/>
                                                                                                      <w:marRight w:val="135"/>
                                                                                                      <w:marTop w:val="150"/>
                                                                                                      <w:marBottom w:val="150"/>
                                                                                                      <w:divBdr>
                                                                                                        <w:top w:val="none" w:sz="0" w:space="0" w:color="auto"/>
                                                                                                        <w:left w:val="none" w:sz="0" w:space="0" w:color="auto"/>
                                                                                                        <w:bottom w:val="none" w:sz="0" w:space="0" w:color="auto"/>
                                                                                                        <w:right w:val="none" w:sz="0" w:space="0" w:color="auto"/>
                                                                                                      </w:divBdr>
                                                                                                      <w:divsChild>
                                                                                                        <w:div w:id="280966432">
                                                                                                          <w:marLeft w:val="0"/>
                                                                                                          <w:marRight w:val="0"/>
                                                                                                          <w:marTop w:val="0"/>
                                                                                                          <w:marBottom w:val="0"/>
                                                                                                          <w:divBdr>
                                                                                                            <w:top w:val="none" w:sz="0" w:space="0" w:color="auto"/>
                                                                                                            <w:left w:val="none" w:sz="0" w:space="0" w:color="auto"/>
                                                                                                            <w:bottom w:val="none" w:sz="0" w:space="0" w:color="auto"/>
                                                                                                            <w:right w:val="none" w:sz="0" w:space="0" w:color="auto"/>
                                                                                                          </w:divBdr>
                                                                                                          <w:divsChild>
                                                                                                            <w:div w:id="130294190">
                                                                                                              <w:marLeft w:val="0"/>
                                                                                                              <w:marRight w:val="0"/>
                                                                                                              <w:marTop w:val="0"/>
                                                                                                              <w:marBottom w:val="0"/>
                                                                                                              <w:divBdr>
                                                                                                                <w:top w:val="none" w:sz="0" w:space="0" w:color="auto"/>
                                                                                                                <w:left w:val="none" w:sz="0" w:space="0" w:color="auto"/>
                                                                                                                <w:bottom w:val="none" w:sz="0" w:space="0" w:color="auto"/>
                                                                                                                <w:right w:val="none" w:sz="0" w:space="0" w:color="auto"/>
                                                                                                              </w:divBdr>
                                                                                                              <w:divsChild>
                                                                                                                <w:div w:id="712123738">
                                                                                                                  <w:marLeft w:val="0"/>
                                                                                                                  <w:marRight w:val="0"/>
                                                                                                                  <w:marTop w:val="0"/>
                                                                                                                  <w:marBottom w:val="0"/>
                                                                                                                  <w:divBdr>
                                                                                                                    <w:top w:val="none" w:sz="0" w:space="0" w:color="auto"/>
                                                                                                                    <w:left w:val="none" w:sz="0" w:space="0" w:color="auto"/>
                                                                                                                    <w:bottom w:val="none" w:sz="0" w:space="0" w:color="auto"/>
                                                                                                                    <w:right w:val="none" w:sz="0" w:space="0" w:color="auto"/>
                                                                                                                  </w:divBdr>
                                                                                                                  <w:divsChild>
                                                                                                                    <w:div w:id="823201787">
                                                                                                                      <w:marLeft w:val="0"/>
                                                                                                                      <w:marRight w:val="0"/>
                                                                                                                      <w:marTop w:val="0"/>
                                                                                                                      <w:marBottom w:val="0"/>
                                                                                                                      <w:divBdr>
                                                                                                                        <w:top w:val="none" w:sz="0" w:space="0" w:color="auto"/>
                                                                                                                        <w:left w:val="none" w:sz="0" w:space="0" w:color="auto"/>
                                                                                                                        <w:bottom w:val="none" w:sz="0" w:space="0" w:color="auto"/>
                                                                                                                        <w:right w:val="none" w:sz="0" w:space="0" w:color="auto"/>
                                                                                                                      </w:divBdr>
                                                                                                                      <w:divsChild>
                                                                                                                        <w:div w:id="420760406">
                                                                                                                          <w:marLeft w:val="0"/>
                                                                                                                          <w:marRight w:val="0"/>
                                                                                                                          <w:marTop w:val="0"/>
                                                                                                                          <w:marBottom w:val="0"/>
                                                                                                                          <w:divBdr>
                                                                                                                            <w:top w:val="none" w:sz="0" w:space="0" w:color="auto"/>
                                                                                                                            <w:left w:val="none" w:sz="0" w:space="0" w:color="auto"/>
                                                                                                                            <w:bottom w:val="none" w:sz="0" w:space="0" w:color="auto"/>
                                                                                                                            <w:right w:val="none" w:sz="0" w:space="0" w:color="auto"/>
                                                                                                                          </w:divBdr>
                                                                                                                          <w:divsChild>
                                                                                                                            <w:div w:id="900947795">
                                                                                                                              <w:marLeft w:val="0"/>
                                                                                                                              <w:marRight w:val="0"/>
                                                                                                                              <w:marTop w:val="0"/>
                                                                                                                              <w:marBottom w:val="0"/>
                                                                                                                              <w:divBdr>
                                                                                                                                <w:top w:val="none" w:sz="0" w:space="0" w:color="auto"/>
                                                                                                                                <w:left w:val="none" w:sz="0" w:space="0" w:color="auto"/>
                                                                                                                                <w:bottom w:val="none" w:sz="0" w:space="0" w:color="auto"/>
                                                                                                                                <w:right w:val="none" w:sz="0" w:space="0" w:color="auto"/>
                                                                                                                              </w:divBdr>
                                                                                                                              <w:divsChild>
                                                                                                                                <w:div w:id="166217167">
                                                                                                                                  <w:marLeft w:val="0"/>
                                                                                                                                  <w:marRight w:val="0"/>
                                                                                                                                  <w:marTop w:val="0"/>
                                                                                                                                  <w:marBottom w:val="0"/>
                                                                                                                                  <w:divBdr>
                                                                                                                                    <w:top w:val="none" w:sz="0" w:space="0" w:color="auto"/>
                                                                                                                                    <w:left w:val="none" w:sz="0" w:space="0" w:color="auto"/>
                                                                                                                                    <w:bottom w:val="none" w:sz="0" w:space="0" w:color="auto"/>
                                                                                                                                    <w:right w:val="none" w:sz="0" w:space="0" w:color="auto"/>
                                                                                                                                  </w:divBdr>
                                                                                                                                  <w:divsChild>
                                                                                                                                    <w:div w:id="1194150157">
                                                                                                                                      <w:marLeft w:val="0"/>
                                                                                                                                      <w:marRight w:val="0"/>
                                                                                                                                      <w:marTop w:val="0"/>
                                                                                                                                      <w:marBottom w:val="0"/>
                                                                                                                                      <w:divBdr>
                                                                                                                                        <w:top w:val="none" w:sz="0" w:space="0" w:color="auto"/>
                                                                                                                                        <w:left w:val="none" w:sz="0" w:space="0" w:color="auto"/>
                                                                                                                                        <w:bottom w:val="none" w:sz="0" w:space="0" w:color="auto"/>
                                                                                                                                        <w:right w:val="none" w:sz="0" w:space="0" w:color="auto"/>
                                                                                                                                      </w:divBdr>
                                                                                                                                      <w:divsChild>
                                                                                                                                        <w:div w:id="1383553522">
                                                                                                                                          <w:marLeft w:val="0"/>
                                                                                                                                          <w:marRight w:val="0"/>
                                                                                                                                          <w:marTop w:val="0"/>
                                                                                                                                          <w:marBottom w:val="0"/>
                                                                                                                                          <w:divBdr>
                                                                                                                                            <w:top w:val="none" w:sz="0" w:space="0" w:color="auto"/>
                                                                                                                                            <w:left w:val="none" w:sz="0" w:space="0" w:color="auto"/>
                                                                                                                                            <w:bottom w:val="none" w:sz="0" w:space="0" w:color="auto"/>
                                                                                                                                            <w:right w:val="none" w:sz="0" w:space="0" w:color="auto"/>
                                                                                                                                          </w:divBdr>
                                                                                                                                          <w:divsChild>
                                                                                                                                            <w:div w:id="1573854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769277840">
      <w:bodyDiv w:val="1"/>
      <w:marLeft w:val="0"/>
      <w:marRight w:val="0"/>
      <w:marTop w:val="0"/>
      <w:marBottom w:val="0"/>
      <w:divBdr>
        <w:top w:val="none" w:sz="0" w:space="0" w:color="auto"/>
        <w:left w:val="none" w:sz="0" w:space="0" w:color="auto"/>
        <w:bottom w:val="none" w:sz="0" w:space="0" w:color="auto"/>
        <w:right w:val="none" w:sz="0" w:space="0" w:color="auto"/>
      </w:divBdr>
    </w:div>
    <w:div w:id="909459816">
      <w:bodyDiv w:val="1"/>
      <w:marLeft w:val="0"/>
      <w:marRight w:val="0"/>
      <w:marTop w:val="0"/>
      <w:marBottom w:val="0"/>
      <w:divBdr>
        <w:top w:val="none" w:sz="0" w:space="0" w:color="auto"/>
        <w:left w:val="none" w:sz="0" w:space="0" w:color="auto"/>
        <w:bottom w:val="none" w:sz="0" w:space="0" w:color="auto"/>
        <w:right w:val="none" w:sz="0" w:space="0" w:color="auto"/>
      </w:divBdr>
    </w:div>
    <w:div w:id="932709240">
      <w:bodyDiv w:val="1"/>
      <w:marLeft w:val="0"/>
      <w:marRight w:val="0"/>
      <w:marTop w:val="0"/>
      <w:marBottom w:val="0"/>
      <w:divBdr>
        <w:top w:val="none" w:sz="0" w:space="0" w:color="auto"/>
        <w:left w:val="none" w:sz="0" w:space="0" w:color="auto"/>
        <w:bottom w:val="none" w:sz="0" w:space="0" w:color="auto"/>
        <w:right w:val="none" w:sz="0" w:space="0" w:color="auto"/>
      </w:divBdr>
    </w:div>
    <w:div w:id="985938791">
      <w:bodyDiv w:val="1"/>
      <w:marLeft w:val="0"/>
      <w:marRight w:val="0"/>
      <w:marTop w:val="0"/>
      <w:marBottom w:val="0"/>
      <w:divBdr>
        <w:top w:val="none" w:sz="0" w:space="0" w:color="auto"/>
        <w:left w:val="none" w:sz="0" w:space="0" w:color="auto"/>
        <w:bottom w:val="none" w:sz="0" w:space="0" w:color="auto"/>
        <w:right w:val="none" w:sz="0" w:space="0" w:color="auto"/>
      </w:divBdr>
      <w:divsChild>
        <w:div w:id="995767691">
          <w:marLeft w:val="547"/>
          <w:marRight w:val="0"/>
          <w:marTop w:val="77"/>
          <w:marBottom w:val="0"/>
          <w:divBdr>
            <w:top w:val="none" w:sz="0" w:space="0" w:color="auto"/>
            <w:left w:val="none" w:sz="0" w:space="0" w:color="auto"/>
            <w:bottom w:val="none" w:sz="0" w:space="0" w:color="auto"/>
            <w:right w:val="none" w:sz="0" w:space="0" w:color="auto"/>
          </w:divBdr>
        </w:div>
      </w:divsChild>
    </w:div>
    <w:div w:id="1005668325">
      <w:bodyDiv w:val="1"/>
      <w:marLeft w:val="0"/>
      <w:marRight w:val="0"/>
      <w:marTop w:val="0"/>
      <w:marBottom w:val="0"/>
      <w:divBdr>
        <w:top w:val="none" w:sz="0" w:space="0" w:color="auto"/>
        <w:left w:val="none" w:sz="0" w:space="0" w:color="auto"/>
        <w:bottom w:val="none" w:sz="0" w:space="0" w:color="auto"/>
        <w:right w:val="none" w:sz="0" w:space="0" w:color="auto"/>
      </w:divBdr>
    </w:div>
    <w:div w:id="1009407463">
      <w:bodyDiv w:val="1"/>
      <w:marLeft w:val="0"/>
      <w:marRight w:val="0"/>
      <w:marTop w:val="0"/>
      <w:marBottom w:val="0"/>
      <w:divBdr>
        <w:top w:val="none" w:sz="0" w:space="0" w:color="auto"/>
        <w:left w:val="none" w:sz="0" w:space="0" w:color="auto"/>
        <w:bottom w:val="none" w:sz="0" w:space="0" w:color="auto"/>
        <w:right w:val="none" w:sz="0" w:space="0" w:color="auto"/>
      </w:divBdr>
    </w:div>
    <w:div w:id="1017775564">
      <w:bodyDiv w:val="1"/>
      <w:marLeft w:val="0"/>
      <w:marRight w:val="0"/>
      <w:marTop w:val="0"/>
      <w:marBottom w:val="0"/>
      <w:divBdr>
        <w:top w:val="none" w:sz="0" w:space="0" w:color="auto"/>
        <w:left w:val="none" w:sz="0" w:space="0" w:color="auto"/>
        <w:bottom w:val="none" w:sz="0" w:space="0" w:color="auto"/>
        <w:right w:val="none" w:sz="0" w:space="0" w:color="auto"/>
      </w:divBdr>
    </w:div>
    <w:div w:id="1022632252">
      <w:bodyDiv w:val="1"/>
      <w:marLeft w:val="0"/>
      <w:marRight w:val="0"/>
      <w:marTop w:val="0"/>
      <w:marBottom w:val="0"/>
      <w:divBdr>
        <w:top w:val="none" w:sz="0" w:space="0" w:color="auto"/>
        <w:left w:val="none" w:sz="0" w:space="0" w:color="auto"/>
        <w:bottom w:val="none" w:sz="0" w:space="0" w:color="auto"/>
        <w:right w:val="none" w:sz="0" w:space="0" w:color="auto"/>
      </w:divBdr>
    </w:div>
    <w:div w:id="1078401327">
      <w:bodyDiv w:val="1"/>
      <w:marLeft w:val="0"/>
      <w:marRight w:val="0"/>
      <w:marTop w:val="0"/>
      <w:marBottom w:val="0"/>
      <w:divBdr>
        <w:top w:val="none" w:sz="0" w:space="0" w:color="auto"/>
        <w:left w:val="none" w:sz="0" w:space="0" w:color="auto"/>
        <w:bottom w:val="none" w:sz="0" w:space="0" w:color="auto"/>
        <w:right w:val="none" w:sz="0" w:space="0" w:color="auto"/>
      </w:divBdr>
    </w:div>
    <w:div w:id="1227574082">
      <w:bodyDiv w:val="1"/>
      <w:marLeft w:val="0"/>
      <w:marRight w:val="0"/>
      <w:marTop w:val="0"/>
      <w:marBottom w:val="0"/>
      <w:divBdr>
        <w:top w:val="none" w:sz="0" w:space="0" w:color="auto"/>
        <w:left w:val="none" w:sz="0" w:space="0" w:color="auto"/>
        <w:bottom w:val="none" w:sz="0" w:space="0" w:color="auto"/>
        <w:right w:val="none" w:sz="0" w:space="0" w:color="auto"/>
      </w:divBdr>
    </w:div>
    <w:div w:id="1311978609">
      <w:bodyDiv w:val="1"/>
      <w:marLeft w:val="0"/>
      <w:marRight w:val="0"/>
      <w:marTop w:val="0"/>
      <w:marBottom w:val="0"/>
      <w:divBdr>
        <w:top w:val="none" w:sz="0" w:space="0" w:color="auto"/>
        <w:left w:val="none" w:sz="0" w:space="0" w:color="auto"/>
        <w:bottom w:val="none" w:sz="0" w:space="0" w:color="auto"/>
        <w:right w:val="none" w:sz="0" w:space="0" w:color="auto"/>
      </w:divBdr>
    </w:div>
    <w:div w:id="1384720192">
      <w:bodyDiv w:val="1"/>
      <w:marLeft w:val="0"/>
      <w:marRight w:val="0"/>
      <w:marTop w:val="0"/>
      <w:marBottom w:val="0"/>
      <w:divBdr>
        <w:top w:val="none" w:sz="0" w:space="0" w:color="auto"/>
        <w:left w:val="none" w:sz="0" w:space="0" w:color="auto"/>
        <w:bottom w:val="none" w:sz="0" w:space="0" w:color="auto"/>
        <w:right w:val="none" w:sz="0" w:space="0" w:color="auto"/>
      </w:divBdr>
    </w:div>
    <w:div w:id="1396321060">
      <w:bodyDiv w:val="1"/>
      <w:marLeft w:val="0"/>
      <w:marRight w:val="0"/>
      <w:marTop w:val="0"/>
      <w:marBottom w:val="0"/>
      <w:divBdr>
        <w:top w:val="none" w:sz="0" w:space="0" w:color="auto"/>
        <w:left w:val="none" w:sz="0" w:space="0" w:color="auto"/>
        <w:bottom w:val="none" w:sz="0" w:space="0" w:color="auto"/>
        <w:right w:val="none" w:sz="0" w:space="0" w:color="auto"/>
      </w:divBdr>
      <w:divsChild>
        <w:div w:id="444810560">
          <w:marLeft w:val="0"/>
          <w:marRight w:val="0"/>
          <w:marTop w:val="0"/>
          <w:marBottom w:val="0"/>
          <w:divBdr>
            <w:top w:val="none" w:sz="0" w:space="0" w:color="auto"/>
            <w:left w:val="none" w:sz="0" w:space="0" w:color="auto"/>
            <w:bottom w:val="none" w:sz="0" w:space="0" w:color="auto"/>
            <w:right w:val="none" w:sz="0" w:space="0" w:color="auto"/>
          </w:divBdr>
        </w:div>
      </w:divsChild>
    </w:div>
    <w:div w:id="1500266872">
      <w:bodyDiv w:val="1"/>
      <w:marLeft w:val="0"/>
      <w:marRight w:val="0"/>
      <w:marTop w:val="0"/>
      <w:marBottom w:val="0"/>
      <w:divBdr>
        <w:top w:val="none" w:sz="0" w:space="0" w:color="auto"/>
        <w:left w:val="none" w:sz="0" w:space="0" w:color="auto"/>
        <w:bottom w:val="none" w:sz="0" w:space="0" w:color="auto"/>
        <w:right w:val="none" w:sz="0" w:space="0" w:color="auto"/>
      </w:divBdr>
    </w:div>
    <w:div w:id="1500317268">
      <w:bodyDiv w:val="1"/>
      <w:marLeft w:val="0"/>
      <w:marRight w:val="0"/>
      <w:marTop w:val="0"/>
      <w:marBottom w:val="0"/>
      <w:divBdr>
        <w:top w:val="none" w:sz="0" w:space="0" w:color="auto"/>
        <w:left w:val="none" w:sz="0" w:space="0" w:color="auto"/>
        <w:bottom w:val="none" w:sz="0" w:space="0" w:color="auto"/>
        <w:right w:val="none" w:sz="0" w:space="0" w:color="auto"/>
      </w:divBdr>
    </w:div>
    <w:div w:id="1530293704">
      <w:bodyDiv w:val="1"/>
      <w:marLeft w:val="0"/>
      <w:marRight w:val="0"/>
      <w:marTop w:val="0"/>
      <w:marBottom w:val="0"/>
      <w:divBdr>
        <w:top w:val="none" w:sz="0" w:space="0" w:color="auto"/>
        <w:left w:val="none" w:sz="0" w:space="0" w:color="auto"/>
        <w:bottom w:val="none" w:sz="0" w:space="0" w:color="auto"/>
        <w:right w:val="none" w:sz="0" w:space="0" w:color="auto"/>
      </w:divBdr>
      <w:divsChild>
        <w:div w:id="1319534250">
          <w:marLeft w:val="1166"/>
          <w:marRight w:val="0"/>
          <w:marTop w:val="106"/>
          <w:marBottom w:val="0"/>
          <w:divBdr>
            <w:top w:val="none" w:sz="0" w:space="0" w:color="auto"/>
            <w:left w:val="none" w:sz="0" w:space="0" w:color="auto"/>
            <w:bottom w:val="none" w:sz="0" w:space="0" w:color="auto"/>
            <w:right w:val="none" w:sz="0" w:space="0" w:color="auto"/>
          </w:divBdr>
        </w:div>
      </w:divsChild>
    </w:div>
    <w:div w:id="1566143196">
      <w:bodyDiv w:val="1"/>
      <w:marLeft w:val="0"/>
      <w:marRight w:val="0"/>
      <w:marTop w:val="0"/>
      <w:marBottom w:val="0"/>
      <w:divBdr>
        <w:top w:val="none" w:sz="0" w:space="0" w:color="auto"/>
        <w:left w:val="none" w:sz="0" w:space="0" w:color="auto"/>
        <w:bottom w:val="none" w:sz="0" w:space="0" w:color="auto"/>
        <w:right w:val="none" w:sz="0" w:space="0" w:color="auto"/>
      </w:divBdr>
      <w:divsChild>
        <w:div w:id="1970893284">
          <w:marLeft w:val="1800"/>
          <w:marRight w:val="0"/>
          <w:marTop w:val="91"/>
          <w:marBottom w:val="0"/>
          <w:divBdr>
            <w:top w:val="none" w:sz="0" w:space="0" w:color="auto"/>
            <w:left w:val="none" w:sz="0" w:space="0" w:color="auto"/>
            <w:bottom w:val="none" w:sz="0" w:space="0" w:color="auto"/>
            <w:right w:val="none" w:sz="0" w:space="0" w:color="auto"/>
          </w:divBdr>
        </w:div>
      </w:divsChild>
    </w:div>
    <w:div w:id="1735079486">
      <w:bodyDiv w:val="1"/>
      <w:marLeft w:val="0"/>
      <w:marRight w:val="0"/>
      <w:marTop w:val="0"/>
      <w:marBottom w:val="0"/>
      <w:divBdr>
        <w:top w:val="none" w:sz="0" w:space="0" w:color="auto"/>
        <w:left w:val="none" w:sz="0" w:space="0" w:color="auto"/>
        <w:bottom w:val="none" w:sz="0" w:space="0" w:color="auto"/>
        <w:right w:val="none" w:sz="0" w:space="0" w:color="auto"/>
      </w:divBdr>
    </w:div>
    <w:div w:id="1758550381">
      <w:bodyDiv w:val="1"/>
      <w:marLeft w:val="0"/>
      <w:marRight w:val="0"/>
      <w:marTop w:val="0"/>
      <w:marBottom w:val="0"/>
      <w:divBdr>
        <w:top w:val="none" w:sz="0" w:space="0" w:color="auto"/>
        <w:left w:val="none" w:sz="0" w:space="0" w:color="auto"/>
        <w:bottom w:val="none" w:sz="0" w:space="0" w:color="auto"/>
        <w:right w:val="none" w:sz="0" w:space="0" w:color="auto"/>
      </w:divBdr>
    </w:div>
    <w:div w:id="1781103712">
      <w:bodyDiv w:val="1"/>
      <w:marLeft w:val="0"/>
      <w:marRight w:val="0"/>
      <w:marTop w:val="0"/>
      <w:marBottom w:val="0"/>
      <w:divBdr>
        <w:top w:val="none" w:sz="0" w:space="0" w:color="auto"/>
        <w:left w:val="none" w:sz="0" w:space="0" w:color="auto"/>
        <w:bottom w:val="none" w:sz="0" w:space="0" w:color="auto"/>
        <w:right w:val="none" w:sz="0" w:space="0" w:color="auto"/>
      </w:divBdr>
    </w:div>
    <w:div w:id="1782256788">
      <w:bodyDiv w:val="1"/>
      <w:marLeft w:val="0"/>
      <w:marRight w:val="0"/>
      <w:marTop w:val="0"/>
      <w:marBottom w:val="0"/>
      <w:divBdr>
        <w:top w:val="none" w:sz="0" w:space="0" w:color="auto"/>
        <w:left w:val="none" w:sz="0" w:space="0" w:color="auto"/>
        <w:bottom w:val="none" w:sz="0" w:space="0" w:color="auto"/>
        <w:right w:val="none" w:sz="0" w:space="0" w:color="auto"/>
      </w:divBdr>
      <w:divsChild>
        <w:div w:id="241451112">
          <w:marLeft w:val="2520"/>
          <w:marRight w:val="0"/>
          <w:marTop w:val="82"/>
          <w:marBottom w:val="0"/>
          <w:divBdr>
            <w:top w:val="none" w:sz="0" w:space="0" w:color="auto"/>
            <w:left w:val="none" w:sz="0" w:space="0" w:color="auto"/>
            <w:bottom w:val="none" w:sz="0" w:space="0" w:color="auto"/>
            <w:right w:val="none" w:sz="0" w:space="0" w:color="auto"/>
          </w:divBdr>
        </w:div>
      </w:divsChild>
    </w:div>
    <w:div w:id="1789742795">
      <w:bodyDiv w:val="1"/>
      <w:marLeft w:val="0"/>
      <w:marRight w:val="0"/>
      <w:marTop w:val="0"/>
      <w:marBottom w:val="0"/>
      <w:divBdr>
        <w:top w:val="none" w:sz="0" w:space="0" w:color="auto"/>
        <w:left w:val="none" w:sz="0" w:space="0" w:color="auto"/>
        <w:bottom w:val="none" w:sz="0" w:space="0" w:color="auto"/>
        <w:right w:val="none" w:sz="0" w:space="0" w:color="auto"/>
      </w:divBdr>
    </w:div>
    <w:div w:id="1812095376">
      <w:bodyDiv w:val="1"/>
      <w:marLeft w:val="0"/>
      <w:marRight w:val="0"/>
      <w:marTop w:val="0"/>
      <w:marBottom w:val="0"/>
      <w:divBdr>
        <w:top w:val="none" w:sz="0" w:space="0" w:color="auto"/>
        <w:left w:val="none" w:sz="0" w:space="0" w:color="auto"/>
        <w:bottom w:val="none" w:sz="0" w:space="0" w:color="auto"/>
        <w:right w:val="none" w:sz="0" w:space="0" w:color="auto"/>
      </w:divBdr>
    </w:div>
    <w:div w:id="1861309022">
      <w:bodyDiv w:val="1"/>
      <w:marLeft w:val="0"/>
      <w:marRight w:val="0"/>
      <w:marTop w:val="0"/>
      <w:marBottom w:val="0"/>
      <w:divBdr>
        <w:top w:val="none" w:sz="0" w:space="0" w:color="auto"/>
        <w:left w:val="none" w:sz="0" w:space="0" w:color="auto"/>
        <w:bottom w:val="none" w:sz="0" w:space="0" w:color="auto"/>
        <w:right w:val="none" w:sz="0" w:space="0" w:color="auto"/>
      </w:divBdr>
    </w:div>
    <w:div w:id="1906917009">
      <w:bodyDiv w:val="1"/>
      <w:marLeft w:val="0"/>
      <w:marRight w:val="0"/>
      <w:marTop w:val="0"/>
      <w:marBottom w:val="0"/>
      <w:divBdr>
        <w:top w:val="none" w:sz="0" w:space="0" w:color="auto"/>
        <w:left w:val="none" w:sz="0" w:space="0" w:color="auto"/>
        <w:bottom w:val="none" w:sz="0" w:space="0" w:color="auto"/>
        <w:right w:val="none" w:sz="0" w:space="0" w:color="auto"/>
      </w:divBdr>
    </w:div>
    <w:div w:id="1935937501">
      <w:bodyDiv w:val="1"/>
      <w:marLeft w:val="0"/>
      <w:marRight w:val="0"/>
      <w:marTop w:val="0"/>
      <w:marBottom w:val="0"/>
      <w:divBdr>
        <w:top w:val="none" w:sz="0" w:space="0" w:color="auto"/>
        <w:left w:val="none" w:sz="0" w:space="0" w:color="auto"/>
        <w:bottom w:val="none" w:sz="0" w:space="0" w:color="auto"/>
        <w:right w:val="none" w:sz="0" w:space="0" w:color="auto"/>
      </w:divBdr>
    </w:div>
    <w:div w:id="2032564919">
      <w:bodyDiv w:val="1"/>
      <w:marLeft w:val="0"/>
      <w:marRight w:val="0"/>
      <w:marTop w:val="0"/>
      <w:marBottom w:val="0"/>
      <w:divBdr>
        <w:top w:val="none" w:sz="0" w:space="0" w:color="auto"/>
        <w:left w:val="none" w:sz="0" w:space="0" w:color="auto"/>
        <w:bottom w:val="none" w:sz="0" w:space="0" w:color="auto"/>
        <w:right w:val="none" w:sz="0" w:space="0" w:color="auto"/>
      </w:divBdr>
    </w:div>
    <w:div w:id="212588429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oter" Target="footer1.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56e0ed4dae374bd59e30b0784b93b4c4" PartId="97d01bf9a967420e820ed10f035b1062">
    <Part Type="preambule" DocPartId="4d1fb685bcae46b19b9ccc9cc868f227" PartId="21ab360eb0334207a8bbbfea00eac75c"/>
    <Part Type="punktas" Nr="1" Abbr="1 p." DocPartId="38c1a1ca1b7f4d078785dbf6e40dd31b" PartId="987d437a32c74baeb0f8b7f52cd6aad4"/>
    <Part Type="punktas" Nr="2" Abbr="2 p." DocPartId="d5032f7852a1415eaa846f829b7eb26e" PartId="475a7386838c468a9af9b4017e4e4855"/>
    <Part Type="punktas" Nr="3" Abbr="3 p." DocPartId="2b8489f9c8ad49cf93e6028567e72ff8" PartId="898514ff6aae42cdbd7dae642c893bca"/>
    <Part Type="punktas" Nr="4" Abbr="4 p." DocPartId="3f7207b55dfb4598a40a012db8f50d44" PartId="c1bc42cde1ed483886353640ec75b05a"/>
    <Part Type="punktas" Nr="5" Abbr="5 p." DocPartId="298baaebbd5142079dc839cd4d2c45b7" PartId="5b609b248aee4dd782fc568c9f22d0f6"/>
    <Part Type="punktas" Nr="6" Abbr="6 p." DocPartId="c27552bd8eff4fa8b75ba2a57583d169" PartId="0929171a9a184a7086a2f1dc41897d00"/>
    <Part Type="punktas" Nr="7" Abbr="7 p." DocPartId="dcf1b694df444c4e9d33d9eba1a068ca" PartId="145f15d156354eb99c6e678dde8684f1"/>
    <Part Type="punktas" Nr="8" Abbr="8 p." DocPartId="ed37027ff9a7458b8f18ad036a8bcef8" PartId="996675a6a7fc45d89af0602d626dea70"/>
    <Part Type="skirsnis" Title="RADVILIŠKIO RAJONO SAVIVALDYBĖS TARYBOS SPRENDIMO PROJEKTO „DĖL PRITARIMO PROJEKTO „ŠVIETIMO PAGALBOS IR KOORDINUOTAI TEIKIAMŲ PASLAUGŲ PLĖTRA RADVILIŠKIO RAJONE“ ĮGYVENDINIMUI“ AIŠKINAMASIS RAŠTAS" DocPartId="83ac1b3c22c4407f85dddb2faaaa9454" PartId="2a07a6541b8f4341b259acbde0258af6">
      <Part Type="punktas" Nr="1" Abbr="1 p." DocPartId="7120517de1674e65b510e3827f0100f1" PartId="a77077c05e36483fbdbd680d21bdd22f"/>
      <Part Type="punktas" Nr="2" Abbr="2 p." DocPartId="0ee7376b22564a1b965f3e4c5d30e0b2" PartId="c9b79184b34747a68fbe61ec00f7049a"/>
      <Part Type="punktas" Nr="3" Abbr="3 p." DocPartId="09fb459032ae41e69e1c6cf5e202613e" PartId="9eb0b1b4c64740f6874aa1d5d2affb81"/>
      <Part Type="punktas" Nr="4" Abbr="4 p." DocPartId="1803c914cf904d2ebb2fd0942847da81" PartId="c63d60204916429384a2db7d09a1b588"/>
      <Part Type="punktas" Nr="5" Abbr="5 p." DocPartId="c79727de2ddc4f00a13e7ff4f03bb9cf" PartId="c3317a4f11f9484593daeb2cb47d5770"/>
      <Part Type="punktas" Nr="6" Abbr="6 p." DocPartId="48adf2bd0c4a426589229dbf64a0f04c" PartId="d8aec340c01d4272ba79c95f36fdd02c"/>
      <Part Type="punktas" Nr="7" Abbr="7 p." DocPartId="cdc94b6243ab45299270f7c6c42987ba" PartId="071ae360b40b44729b1984639041cb2b"/>
      <Part Type="punktas" Nr="8" Abbr="8 p." DocPartId="48fe079aa0484981bd70f11e7c9b481c" PartId="ab4a882eb4e141f3a03a9df514c0a641"/>
      <Part Type="punktas" Nr="9" Abbr="9 p." DocPartId="2281181c71ee4315aa22fd7df86220b1" PartId="a4609222b41f4a2a8774f4d1af89994b"/>
      <Part Type="punktas" Nr="10" Abbr="10 p." DocPartId="d226b649af0245ad8bb7f094b1d5729b" PartId="1999fab732d1499a8fef8100038c277e"/>
      <Part Type="punktas" Nr="11" Abbr="11 p." DocPartId="f1b1d5b07cc345afaf4dcd37d30f8e79" PartId="1325725d666342f1a01bae61b6cb3e8a"/>
      <Part Type="punktas" Nr="12" Abbr="12 p." DocPartId="e5ffac5b7dc349d9b3b79339a3d76a7a" PartId="f1c69bde050544bda27265a943e149ce"/>
    </Part>
    <Part Type="signatura" DocPartId="7d1344d0e99e48b49dc5bd2730fb2fb6" PartId="4cf3f2f1b4454972857c8879dc1ae96a"/>
  </Part>
</Parts>
</file>

<file path=customXml/itemProps1.xml><?xml version="1.0" encoding="utf-8"?>
<ds:datastoreItem xmlns:ds="http://schemas.openxmlformats.org/officeDocument/2006/customXml" ds:itemID="{F9CD7022-8426-426B-9179-36BF367F0ADD}">
  <ds:schemaRefs>
    <ds:schemaRef ds:uri="http://schemas.openxmlformats.org/officeDocument/2006/bibliography"/>
  </ds:schemaRefs>
</ds:datastoreItem>
</file>

<file path=customXml/itemProps2.xml><?xml version="1.0" encoding="utf-8"?>
<ds:datastoreItem xmlns:ds="http://schemas.openxmlformats.org/officeDocument/2006/customXml" ds:itemID="{D654390B-CFEC-42CF-B0F0-7143258B420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1358</Words>
  <Characters>10336</Characters>
  <Application>Microsoft Office Word</Application>
  <DocSecurity>4</DocSecurity>
  <Lines>178</Lines>
  <Paragraphs>67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11627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2025-06-16T13:12:00Z</dcterms:created>
  <dc:creator>Ieva Ražinskienė</dc:creator>
  <lastModifiedBy>adlibuser</lastModifiedBy>
  <lastPrinted>2024-10-01T13:31:00Z</lastPrinted>
  <dcterms:modified xsi:type="dcterms:W3CDTF">2025-06-16T13:12:00Z</dcterms:modified>
  <revision>2</revision>
</coreProperties>
</file>