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4fa2d6bd498456db9391b9159e5d5ff"/>
        <w:lock w:val="sdtLocked"/>
        <w:richText/>
      </w:sdtPr>
      <w:sdtContent>
        <w:p>
          <w:pPr>
            <w:tabs>
              <w:tab w:val="center" w:pos="4819"/>
              <w:tab w:val="right" w:pos="9638"/>
            </w:tabs>
            <w:rPr>
              <w:sz w:val="20"/>
            </w:rPr>
          </w:pPr>
        </w:p>
        <w:p>
          <w:pPr>
            <w:keepNext/>
            <w:tabs>
              <w:tab w:val="left" w:pos="7371"/>
            </w:tabs>
            <w:spacing w:line="360" w:lineRule="auto"/>
            <w:ind w:left="5040" w:firstLine="720"/>
            <w:jc w:val="center"/>
            <w:rPr>
              <w:rFonts w:eastAsia="Calibri"/>
              <w:b/>
              <w:bCs/>
              <w:szCs w:val="24"/>
            </w:rPr>
          </w:pPr>
          <w:r>
            <w:rPr>
              <w:rFonts w:eastAsia="Calibri"/>
              <w:b/>
              <w:bCs/>
              <w:szCs w:val="24"/>
            </w:rPr>
            <w:t>Projektas</w:t>
          </w:r>
        </w:p>
        <w:p>
          <w:pPr>
            <w:keepNext/>
            <w:tabs>
              <w:tab w:val="left" w:pos="7371"/>
            </w:tabs>
            <w:spacing w:line="360" w:lineRule="auto"/>
            <w:ind w:left="5040" w:firstLine="720"/>
            <w:jc w:val="center"/>
            <w:rPr>
              <w:rFonts w:eastAsia="Calibri"/>
              <w:b/>
              <w:bCs/>
              <w:szCs w:val="24"/>
            </w:rPr>
          </w:pPr>
        </w:p>
        <w:p>
          <w:pPr>
            <w:jc w:val="center"/>
            <w:rPr>
              <w:rFonts w:eastAsia="Calibri"/>
              <w:b/>
              <w:bCs/>
              <w:szCs w:val="24"/>
              <w:lang w:eastAsia="lt-LT"/>
            </w:rPr>
          </w:pPr>
          <w:r>
            <w:rPr>
              <w:rFonts w:eastAsia="Calibri"/>
              <w:b/>
              <w:bCs/>
              <w:szCs w:val="24"/>
              <w:lang w:eastAsia="lt-LT"/>
            </w:rPr>
            <w:t xml:space="preserve">LIETUVOS RESPUBLIKOS </w:t>
          </w:r>
        </w:p>
        <w:p>
          <w:pPr>
            <w:jc w:val="center"/>
            <w:rPr>
              <w:rFonts w:eastAsia="Calibri"/>
              <w:b/>
              <w:bCs/>
              <w:szCs w:val="24"/>
              <w:lang w:eastAsia="lt-LT"/>
            </w:rPr>
          </w:pPr>
          <w:r>
            <w:rPr>
              <w:rFonts w:eastAsia="Calibri"/>
              <w:b/>
              <w:bCs/>
              <w:szCs w:val="24"/>
              <w:lang w:eastAsia="lt-LT"/>
            </w:rPr>
            <w:t>ALKOHOLIO KONTROLĖS ĮSTATYMO NR. I- 857 2, 16</w:t>
          </w:r>
          <w:r>
            <w:rPr>
              <w:rFonts w:eastAsia="Calibri"/>
              <w:b/>
              <w:bCs/>
              <w:szCs w:val="24"/>
              <w:vertAlign w:val="superscript"/>
              <w:lang w:eastAsia="lt-LT"/>
            </w:rPr>
            <w:t>1</w:t>
          </w:r>
          <w:r>
            <w:rPr>
              <w:rFonts w:eastAsia="Calibri"/>
              <w:b/>
              <w:bCs/>
              <w:szCs w:val="24"/>
              <w:lang w:eastAsia="lt-LT"/>
            </w:rPr>
            <w:t xml:space="preserve">, 17, 18, 22, 28, 29, 34 STRAIPSNIŲ  PAKEITIMO IR ĮSTATYMO PAPILDYMO 16</w:t>
          </w:r>
          <w:r>
            <w:rPr>
              <w:rFonts w:eastAsia="Calibri"/>
              <w:b/>
              <w:bCs/>
              <w:szCs w:val="24"/>
              <w:vertAlign w:val="superscript"/>
              <w:lang w:eastAsia="lt-LT"/>
            </w:rPr>
            <w:t xml:space="preserve">2 </w:t>
          </w:r>
          <w:r>
            <w:rPr>
              <w:rFonts w:eastAsia="Calibri"/>
              <w:b/>
              <w:bCs/>
              <w:szCs w:val="24"/>
              <w:lang w:eastAsia="lt-LT"/>
            </w:rPr>
            <w:t>STRAIPSNIU</w:t>
          </w:r>
        </w:p>
        <w:p>
          <w:pPr>
            <w:ind w:firstLine="62"/>
            <w:jc w:val="center"/>
            <w:rPr>
              <w:rFonts w:eastAsia="Calibri"/>
              <w:b/>
              <w:bCs/>
              <w:szCs w:val="24"/>
              <w:lang w:eastAsia="lt-LT"/>
            </w:rPr>
          </w:pPr>
          <w:r>
            <w:rPr>
              <w:rFonts w:eastAsia="Calibri"/>
              <w:b/>
              <w:bCs/>
              <w:szCs w:val="24"/>
              <w:lang w:eastAsia="lt-LT"/>
            </w:rPr>
            <w:t xml:space="preserve">ĮSTATYMAS </w:t>
          </w:r>
        </w:p>
        <w:p>
          <w:pPr>
            <w:spacing w:line="360" w:lineRule="auto"/>
            <w:jc w:val="both"/>
            <w:rPr>
              <w:rFonts w:eastAsia="Calibri"/>
              <w:b/>
              <w:bCs/>
              <w:szCs w:val="24"/>
              <w:lang w:eastAsia="lt-LT"/>
            </w:rPr>
          </w:pPr>
        </w:p>
        <w:p>
          <w:pPr>
            <w:jc w:val="center"/>
            <w:rPr>
              <w:rFonts w:eastAsia="Calibri"/>
              <w:szCs w:val="24"/>
              <w:lang w:eastAsia="lt-LT"/>
            </w:rPr>
          </w:pPr>
          <w:r>
            <w:rPr>
              <w:rFonts w:eastAsia="Calibri"/>
              <w:szCs w:val="24"/>
              <w:lang w:eastAsia="lt-LT"/>
            </w:rPr>
            <w:t xml:space="preserve">2016 m.                     d. Nr.</w:t>
          </w:r>
        </w:p>
        <w:sdt>
          <w:sdtPr>
            <w:alias w:val="preambule"/>
            <w:tag w:val="part_5fb15db7749e4a0f8cb5000843ce93e8"/>
            <w:lock w:val="sdtLocked"/>
            <w:richText/>
          </w:sdtPr>
          <w:sdtContent>
            <w:p>
              <w:pPr>
                <w:tabs>
                  <w:tab w:val="center" w:pos="4988"/>
                  <w:tab w:val="left" w:pos="6885"/>
                </w:tabs>
                <w:rPr>
                  <w:rFonts w:eastAsia="Calibri"/>
                  <w:b/>
                  <w:bCs/>
                  <w:szCs w:val="24"/>
                  <w:lang w:eastAsia="lt-LT"/>
                </w:rPr>
              </w:pPr>
              <w:r>
                <w:rPr>
                  <w:rFonts w:eastAsia="Calibri"/>
                  <w:szCs w:val="24"/>
                  <w:lang w:eastAsia="lt-LT"/>
                </w:rPr>
                <w:tab/>
                <w:t>Vilnius</w:t>
                <w:tab/>
              </w:r>
            </w:p>
            <w:p>
              <w:pPr>
                <w:spacing w:line="360" w:lineRule="auto"/>
                <w:jc w:val="center"/>
                <w:rPr>
                  <w:rFonts w:eastAsia="Calibri"/>
                  <w:b/>
                  <w:bCs/>
                  <w:szCs w:val="24"/>
                  <w:lang w:eastAsia="lt-LT"/>
                </w:rPr>
              </w:pPr>
            </w:p>
          </w:sdtContent>
        </w:sdt>
        <w:sdt>
          <w:sdtPr>
            <w:alias w:val="pastraipa"/>
            <w:tag w:val="part_4a5ae3312f5f4add878c01dc7fc74e94"/>
            <w:lock w:val="sdtLocked"/>
            <w:richText/>
          </w:sdtPr>
          <w:sdtContent>
            <w:p>
              <w:pPr>
                <w:spacing w:line="360" w:lineRule="auto"/>
                <w:ind w:firstLine="567"/>
                <w:jc w:val="both"/>
                <w:rPr>
                  <w:rFonts w:eastAsia="Calibri"/>
                  <w:szCs w:val="24"/>
                </w:rPr>
              </w:pPr>
              <w:r>
                <w:rPr>
                  <w:rFonts w:eastAsia="Calibri"/>
                  <w:szCs w:val="24"/>
                </w:rPr>
                <w:t>Alkoholio kontrolės įstatymu siekiama užtikrinti mokslu pagrįstą alkoholio kontrolę, sumažinti alkoholinių gėrimų prieinamumą ir vartojimą. Vadovaujantis Pasaulio sveikatos organizacijos rekomendacijomis, remiantis pasaulio ir Lietuvos mokslininkų išvadomis, imamasi veiksmingų alkoholio vartojimo mažinimo priemonių. Pagrindinės yra šios:</w:t>
              </w:r>
            </w:p>
            <w:p>
              <w:pPr>
                <w:spacing w:line="360" w:lineRule="auto"/>
                <w:ind w:firstLine="567"/>
                <w:jc w:val="both"/>
                <w:rPr>
                  <w:rFonts w:eastAsia="Calibri"/>
                  <w:szCs w:val="24"/>
                </w:rPr>
              </w:pPr>
              <w:r>
                <w:rPr>
                  <w:rFonts w:eastAsia="Calibri"/>
                  <w:szCs w:val="24"/>
                </w:rPr>
                <w:t>– Visiškas alkoholinių gėrimų reklamos draudimas;</w:t>
              </w:r>
            </w:p>
            <w:p>
              <w:pPr>
                <w:spacing w:line="360" w:lineRule="auto"/>
                <w:ind w:firstLine="567"/>
                <w:jc w:val="both"/>
                <w:rPr>
                  <w:rFonts w:eastAsia="Calibri"/>
                  <w:szCs w:val="24"/>
                </w:rPr>
              </w:pPr>
              <w:r>
                <w:rPr>
                  <w:rFonts w:eastAsia="Calibri"/>
                  <w:szCs w:val="24"/>
                </w:rPr>
                <w:t>– Prieinamumo mažinimas, leidimas prekiauti alkoholiu tik specializuotose parduotuvėse;</w:t>
              </w:r>
            </w:p>
            <w:p>
              <w:pPr>
                <w:spacing w:line="360" w:lineRule="auto"/>
                <w:ind w:firstLine="567"/>
                <w:jc w:val="both"/>
                <w:rPr>
                  <w:rFonts w:eastAsia="Calibri"/>
                  <w:szCs w:val="24"/>
                </w:rPr>
              </w:pPr>
              <w:r>
                <w:rPr>
                  <w:rFonts w:eastAsia="Calibri"/>
                  <w:szCs w:val="24"/>
                </w:rPr>
                <w:t>– Prekybos alkoholiu laiko trumpinimas: uždraudžiant prekybą alkoholiu nuo 20 val. vakaro iki 10 ryto;</w:t>
              </w:r>
            </w:p>
            <w:p>
              <w:pPr>
                <w:spacing w:line="360" w:lineRule="auto"/>
                <w:ind w:firstLine="567"/>
                <w:jc w:val="both"/>
                <w:rPr>
                  <w:rFonts w:eastAsia="Calibri"/>
                  <w:szCs w:val="24"/>
                  <w:lang w:val="en-GB"/>
                </w:rPr>
              </w:pPr>
              <w:r>
                <w:rPr>
                  <w:rFonts w:eastAsia="Calibri"/>
                  <w:szCs w:val="24"/>
                </w:rPr>
                <w:t>– Legalaus alkoholio įsigijimo ir vartojimo amžiaus padidinimas iki 20 metų;</w:t>
              </w:r>
            </w:p>
            <w:p>
              <w:pPr>
                <w:spacing w:line="360" w:lineRule="auto"/>
                <w:ind w:firstLine="567"/>
                <w:jc w:val="both"/>
                <w:rPr>
                  <w:rFonts w:eastAsia="Calibri"/>
                  <w:szCs w:val="24"/>
                </w:rPr>
              </w:pPr>
              <w:r>
                <w:rPr>
                  <w:rFonts w:eastAsia="Calibri"/>
                  <w:szCs w:val="24"/>
                </w:rPr>
                <w:t>– Leidimas alkoholiu prekiauti ne arčiau nei 200 metrų iki ugdymo įstaigų.</w:t>
              </w:r>
            </w:p>
            <w:p>
              <w:pPr>
                <w:spacing w:line="360" w:lineRule="auto"/>
                <w:ind w:left="709"/>
                <w:jc w:val="both"/>
                <w:rPr>
                  <w:rFonts w:eastAsia="Calibri"/>
                  <w:b/>
                  <w:bCs/>
                  <w:szCs w:val="24"/>
                  <w:lang w:eastAsia="lt-LT"/>
                </w:rPr>
              </w:pPr>
            </w:p>
          </w:sdtContent>
        </w:sdt>
        <w:sdt>
          <w:sdtPr>
            <w:alias w:val="1 str."/>
            <w:tag w:val="part_1bbc0970f205456c8669203e7c583a14"/>
            <w:lock w:val="sdtLocked"/>
            <w:richText/>
          </w:sdtPr>
          <w:sdtContent>
            <w:p>
              <w:pPr>
                <w:spacing w:line="360" w:lineRule="auto"/>
                <w:ind w:left="709"/>
                <w:jc w:val="both"/>
                <w:rPr>
                  <w:rFonts w:eastAsia="Calibri"/>
                  <w:b/>
                  <w:bCs/>
                  <w:szCs w:val="24"/>
                  <w:lang w:eastAsia="lt-LT"/>
                </w:rPr>
              </w:pPr>
              <w:sdt>
                <w:sdtPr>
                  <w:alias w:val="Numeris"/>
                  <w:tag w:val="nr_1bbc0970f205456c8669203e7c583a14"/>
                  <w:lock w:val="sdtLocked"/>
                  <w:richText/>
                </w:sdtPr>
                <w:sdtContent>
                  <w:r>
                    <w:rPr>
                      <w:rFonts w:eastAsia="Calibri"/>
                      <w:b/>
                      <w:bCs/>
                      <w:szCs w:val="24"/>
                      <w:lang w:eastAsia="lt-LT"/>
                    </w:rPr>
                    <w:t>1</w:t>
                  </w:r>
                </w:sdtContent>
              </w:sdt>
              <w:r>
                <w:rPr>
                  <w:rFonts w:eastAsia="Calibri"/>
                  <w:b/>
                  <w:bCs/>
                  <w:szCs w:val="24"/>
                  <w:lang w:eastAsia="lt-LT"/>
                </w:rPr>
                <w:t xml:space="preserve"> straipsnis. </w:t>
              </w:r>
              <w:sdt>
                <w:sdtPr>
                  <w:alias w:val="Pavadinimas"/>
                  <w:tag w:val="title_1bbc0970f205456c8669203e7c583a14"/>
                  <w:lock w:val="sdtLocked"/>
                  <w:richText/>
                </w:sdtPr>
                <w:sdtContent>
                  <w:r>
                    <w:rPr>
                      <w:rFonts w:eastAsia="Calibri"/>
                      <w:b/>
                      <w:bCs/>
                      <w:szCs w:val="24"/>
                      <w:lang w:eastAsia="lt-LT"/>
                    </w:rPr>
                    <w:t>2 straipsnio pakeitimas</w:t>
                  </w:r>
                </w:sdtContent>
              </w:sdt>
            </w:p>
            <w:sdt>
              <w:sdtPr>
                <w:alias w:val="1 str. 1 d."/>
                <w:tag w:val="part_66b5e0abf23440b6951bf56d4313e9ed"/>
                <w:lock w:val="sdtLocked"/>
                <w:richText/>
              </w:sdtPr>
              <w:sdtContent>
                <w:p>
                  <w:pPr>
                    <w:spacing w:line="360" w:lineRule="auto"/>
                    <w:ind w:firstLine="744"/>
                    <w:jc w:val="both"/>
                    <w:rPr>
                      <w:rFonts w:eastAsia="Calibri"/>
                      <w:szCs w:val="24"/>
                      <w:lang w:eastAsia="lt-LT"/>
                    </w:rPr>
                  </w:pPr>
                  <w:sdt>
                    <w:sdtPr>
                      <w:alias w:val="Numeris"/>
                      <w:tag w:val="nr_66b5e0abf23440b6951bf56d4313e9ed"/>
                      <w:lock w:val="sdtLocked"/>
                      <w:richText/>
                    </w:sdtPr>
                    <w:sdtContent>
                      <w:r>
                        <w:rPr>
                          <w:rFonts w:eastAsia="Calibri"/>
                          <w:szCs w:val="24"/>
                          <w:lang w:eastAsia="lt-LT"/>
                        </w:rPr>
                        <w:t>1</w:t>
                      </w:r>
                    </w:sdtContent>
                  </w:sdt>
                  <w:r>
                    <w:rPr>
                      <w:rFonts w:eastAsia="Calibri"/>
                      <w:szCs w:val="24"/>
                      <w:lang w:eastAsia="lt-LT"/>
                    </w:rPr>
                    <w:t>. Pakeisti 2 straipsnio 2 dalį ir ją išdėstyti taip:</w:t>
                  </w:r>
                </w:p>
                <w:sdt>
                  <w:sdtPr>
                    <w:alias w:val="citata"/>
                    <w:tag w:val="part_81a8f19707af49c585ea1e6e9ca0714e"/>
                    <w:lock w:val="sdtLocked"/>
                    <w:richText/>
                  </w:sdtPr>
                  <w:sdtContent>
                    <w:sdt>
                      <w:sdtPr>
                        <w:alias w:val="2 d."/>
                        <w:tag w:val="part_ab516187c6a44ba79f4bf61e0b5fbd5f"/>
                        <w:lock w:val="sdtLocked"/>
                        <w:richText/>
                      </w:sdtPr>
                      <w:sdtContent>
                        <w:p>
                          <w:pPr>
                            <w:spacing w:line="360" w:lineRule="auto"/>
                            <w:ind w:firstLine="806"/>
                            <w:jc w:val="both"/>
                            <w:rPr>
                              <w:rFonts w:eastAsia="Calibri"/>
                              <w:szCs w:val="24"/>
                            </w:rPr>
                          </w:pPr>
                          <w:r>
                            <w:rPr>
                              <w:rFonts w:eastAsia="Calibri"/>
                              <w:szCs w:val="24"/>
                            </w:rPr>
                            <w:t>„</w:t>
                          </w:r>
                          <w:sdt>
                            <w:sdtPr>
                              <w:alias w:val="Numeris"/>
                              <w:tag w:val="nr_ab516187c6a44ba79f4bf61e0b5fbd5f"/>
                              <w:lock w:val="sdtLocked"/>
                              <w:richText/>
                            </w:sdtPr>
                            <w:sdtContent>
                              <w:r>
                                <w:rPr>
                                  <w:rFonts w:eastAsia="Calibri"/>
                                  <w:szCs w:val="24"/>
                                </w:rPr>
                                <w:t>2</w:t>
                              </w:r>
                            </w:sdtContent>
                          </w:sdt>
                          <w:r>
                            <w:rPr>
                              <w:rFonts w:eastAsia="Calibri"/>
                              <w:szCs w:val="24"/>
                            </w:rPr>
                            <w:t xml:space="preserve">. </w:t>
                          </w:r>
                          <w:r>
                            <w:rPr>
                              <w:rFonts w:eastAsia="Calibri"/>
                              <w:bCs/>
                              <w:szCs w:val="24"/>
                            </w:rPr>
                            <w:t>Alkoholinių gėrimų parduotuvė</w:t>
                          </w:r>
                          <w:r>
                            <w:rPr>
                              <w:rFonts w:eastAsia="Calibri"/>
                              <w:szCs w:val="24"/>
                            </w:rPr>
                            <w:t xml:space="preserve"> – </w:t>
                          </w:r>
                          <w:r>
                            <w:rPr>
                              <w:rFonts w:eastAsia="Calibri"/>
                              <w:bCs/>
                              <w:szCs w:val="24"/>
                            </w:rPr>
                            <w:t>įrengta pagal šio</w:t>
                          </w:r>
                          <w:r>
                            <w:rPr>
                              <w:rFonts w:eastAsia="Calibri"/>
                              <w:szCs w:val="24"/>
                            </w:rPr>
                            <w:t xml:space="preserve"> Į</w:t>
                          </w:r>
                          <w:r>
                            <w:rPr>
                              <w:rFonts w:eastAsia="Calibri"/>
                              <w:bCs/>
                              <w:szCs w:val="24"/>
                            </w:rPr>
                            <w:t xml:space="preserve">statymo reikalavimus stacionarioji </w:t>
                          </w:r>
                          <w:r>
                            <w:rPr>
                              <w:rFonts w:eastAsia="Calibri"/>
                              <w:szCs w:val="24"/>
                            </w:rPr>
                            <w:t xml:space="preserve">parduotuvė, kurios prekių asortimentą sudaro tik alkoholiniai gėrimai.“ </w:t>
                          </w:r>
                        </w:p>
                      </w:sdtContent>
                    </w:sdt>
                  </w:sdtContent>
                </w:sdt>
              </w:sdtContent>
            </w:sdt>
            <w:sdt>
              <w:sdtPr>
                <w:alias w:val="1 str. 2 d."/>
                <w:tag w:val="part_99103ade691e4e4288b7bd23c6b88b88"/>
                <w:lock w:val="sdtLocked"/>
                <w:richText/>
              </w:sdtPr>
              <w:sdtContent>
                <w:p>
                  <w:pPr>
                    <w:spacing w:line="360" w:lineRule="auto"/>
                    <w:ind w:firstLine="810"/>
                    <w:jc w:val="both"/>
                    <w:rPr>
                      <w:rFonts w:eastAsia="Calibri"/>
                      <w:szCs w:val="24"/>
                      <w:lang w:eastAsia="lt-LT"/>
                    </w:rPr>
                  </w:pPr>
                  <w:sdt>
                    <w:sdtPr>
                      <w:alias w:val="Numeris"/>
                      <w:tag w:val="nr_99103ade691e4e4288b7bd23c6b88b88"/>
                      <w:lock w:val="sdtLocked"/>
                      <w:richText/>
                    </w:sdtPr>
                    <w:sdtContent>
                      <w:r>
                        <w:rPr>
                          <w:rFonts w:eastAsia="Calibri"/>
                          <w:szCs w:val="24"/>
                          <w:lang w:eastAsia="lt-LT"/>
                        </w:rPr>
                        <w:t>2</w:t>
                      </w:r>
                    </w:sdtContent>
                  </w:sdt>
                  <w:r>
                    <w:rPr>
                      <w:rFonts w:eastAsia="Calibri"/>
                      <w:szCs w:val="24"/>
                      <w:lang w:eastAsia="lt-LT"/>
                    </w:rPr>
                    <w:t xml:space="preserve">. Pripažinti 2 straipsnio 3 dalį netekusia galios. </w:t>
                  </w:r>
                </w:p>
              </w:sdtContent>
            </w:sdt>
          </w:sdtContent>
        </w:sdt>
        <w:sdt>
          <w:sdtPr>
            <w:alias w:val="2 str."/>
            <w:tag w:val="part_5369992f949f444e971537f67abcdfb9"/>
            <w:lock w:val="sdtLocked"/>
            <w:richText/>
          </w:sdtPr>
          <w:sdtContent>
            <w:p>
              <w:pPr>
                <w:spacing w:line="360" w:lineRule="auto"/>
                <w:ind w:left="709"/>
                <w:jc w:val="both"/>
                <w:rPr>
                  <w:rFonts w:eastAsia="Calibri"/>
                  <w:b/>
                  <w:bCs/>
                  <w:szCs w:val="24"/>
                  <w:lang w:eastAsia="lt-LT"/>
                </w:rPr>
              </w:pPr>
              <w:sdt>
                <w:sdtPr>
                  <w:alias w:val="Numeris"/>
                  <w:tag w:val="nr_5369992f949f444e971537f67abcdfb9"/>
                  <w:lock w:val="sdtLocked"/>
                  <w:richText/>
                </w:sdtPr>
                <w:sdtContent>
                  <w:r>
                    <w:rPr>
                      <w:rFonts w:eastAsia="Calibri"/>
                      <w:b/>
                      <w:bCs/>
                      <w:szCs w:val="24"/>
                      <w:lang w:eastAsia="lt-LT"/>
                    </w:rPr>
                    <w:t>2</w:t>
                  </w:r>
                </w:sdtContent>
              </w:sdt>
              <w:r>
                <w:rPr>
                  <w:rFonts w:eastAsia="Calibri"/>
                  <w:b/>
                  <w:bCs/>
                  <w:szCs w:val="24"/>
                  <w:lang w:eastAsia="lt-LT"/>
                </w:rPr>
                <w:t xml:space="preserve"> straipsnis. </w:t>
              </w:r>
              <w:sdt>
                <w:sdtPr>
                  <w:alias w:val="Pavadinimas"/>
                  <w:tag w:val="title_5369992f949f444e971537f67abcdfb9"/>
                  <w:lock w:val="sdtLocked"/>
                  <w:richText/>
                </w:sdtPr>
                <w:sdtContent>
                  <w:r>
                    <w:rPr>
                      <w:rFonts w:eastAsia="Calibri"/>
                      <w:b/>
                      <w:bCs/>
                      <w:szCs w:val="24"/>
                      <w:lang w:eastAsia="lt-LT"/>
                    </w:rPr>
                    <w:t>16</w:t>
                  </w:r>
                  <w:r>
                    <w:rPr>
                      <w:rFonts w:eastAsia="Calibri"/>
                      <w:b/>
                      <w:bCs/>
                      <w:szCs w:val="24"/>
                      <w:vertAlign w:val="superscript"/>
                      <w:lang w:eastAsia="lt-LT"/>
                    </w:rPr>
                    <w:t xml:space="preserve">1 </w:t>
                  </w:r>
                  <w:r>
                    <w:rPr>
                      <w:rFonts w:eastAsia="Calibri"/>
                      <w:b/>
                      <w:bCs/>
                      <w:szCs w:val="24"/>
                      <w:lang w:eastAsia="lt-LT"/>
                    </w:rPr>
                    <w:t>straipsnio pakeitimas</w:t>
                  </w:r>
                </w:sdtContent>
              </w:sdt>
            </w:p>
            <w:sdt>
              <w:sdtPr>
                <w:alias w:val="2 str. 1 d."/>
                <w:tag w:val="part_8a33880bf24e4cd1b3212f6dd5f10be5"/>
                <w:lock w:val="sdtLocked"/>
                <w:richText/>
              </w:sdtPr>
              <w:sdtContent>
                <w:p>
                  <w:pPr>
                    <w:spacing w:line="360" w:lineRule="auto"/>
                    <w:ind w:left="709"/>
                    <w:jc w:val="both"/>
                    <w:rPr>
                      <w:rFonts w:eastAsia="Calibri"/>
                      <w:szCs w:val="24"/>
                      <w:lang w:eastAsia="lt-LT"/>
                    </w:rPr>
                  </w:pPr>
                  <w:r>
                    <w:rPr>
                      <w:rFonts w:eastAsia="Calibri"/>
                      <w:szCs w:val="24"/>
                      <w:lang w:eastAsia="lt-LT"/>
                    </w:rPr>
                    <w:t>Pakeisti 16</w:t>
                  </w:r>
                  <w:r>
                    <w:rPr>
                      <w:rFonts w:eastAsia="Calibri"/>
                      <w:szCs w:val="24"/>
                      <w:vertAlign w:val="superscript"/>
                      <w:lang w:eastAsia="lt-LT"/>
                    </w:rPr>
                    <w:t xml:space="preserve">1 </w:t>
                  </w:r>
                  <w:r>
                    <w:rPr>
                      <w:rFonts w:eastAsia="Calibri"/>
                      <w:szCs w:val="24"/>
                      <w:lang w:eastAsia="lt-LT"/>
                    </w:rPr>
                    <w:t>straipsnį ir jį išdėstyti taip:</w:t>
                  </w:r>
                </w:p>
                <w:sdt>
                  <w:sdtPr>
                    <w:alias w:val="citata"/>
                    <w:tag w:val="part_b4f90a12c5be48f6834cf9f700a070f7"/>
                    <w:lock w:val="sdtLocked"/>
                    <w:richText/>
                  </w:sdtPr>
                  <w:sdtContent>
                    <w:sdt>
                      <w:sdtPr>
                        <w:alias w:val="16-1 str."/>
                        <w:tag w:val="part_b9611372755a4a99b75fa8a9d894b0ea"/>
                        <w:lock w:val="sdtLocked"/>
                        <w:richText/>
                      </w:sdtPr>
                      <w:sdtContent>
                        <w:p>
                          <w:pPr>
                            <w:spacing w:line="360" w:lineRule="auto"/>
                            <w:ind w:left="709"/>
                            <w:jc w:val="both"/>
                            <w:rPr>
                              <w:rFonts w:eastAsia="Calibri"/>
                              <w:b/>
                              <w:bCs/>
                              <w:szCs w:val="24"/>
                            </w:rPr>
                          </w:pPr>
                          <w:r>
                            <w:rPr>
                              <w:rFonts w:eastAsia="Calibri"/>
                              <w:szCs w:val="24"/>
                              <w:lang w:eastAsia="lt-LT"/>
                            </w:rPr>
                            <w:t>„</w:t>
                          </w:r>
                          <w:sdt>
                            <w:sdtPr>
                              <w:alias w:val="Numeris"/>
                              <w:tag w:val="nr_b9611372755a4a99b75fa8a9d894b0ea"/>
                              <w:lock w:val="sdtLocked"/>
                              <w:richText/>
                            </w:sdtPr>
                            <w:sdtContent>
                              <w:r>
                                <w:rPr>
                                  <w:rFonts w:eastAsia="Calibri"/>
                                  <w:b/>
                                  <w:bCs/>
                                  <w:szCs w:val="24"/>
                                </w:rPr>
                                <w:t>16</w:t>
                              </w:r>
                              <w:r>
                                <w:rPr>
                                  <w:rFonts w:eastAsia="Calibri"/>
                                  <w:b/>
                                  <w:bCs/>
                                  <w:szCs w:val="24"/>
                                  <w:vertAlign w:val="superscript"/>
                                </w:rPr>
                                <w:t>1</w:t>
                              </w:r>
                            </w:sdtContent>
                          </w:sdt>
                          <w:r>
                            <w:rPr>
                              <w:rFonts w:eastAsia="Calibri"/>
                              <w:b/>
                              <w:bCs/>
                              <w:szCs w:val="24"/>
                            </w:rPr>
                            <w:t xml:space="preserve"> straipsnis. </w:t>
                          </w:r>
                          <w:sdt>
                            <w:sdtPr>
                              <w:alias w:val="Pavadinimas"/>
                              <w:tag w:val="title_b9611372755a4a99b75fa8a9d894b0ea"/>
                              <w:lock w:val="sdtLocked"/>
                              <w:richText/>
                            </w:sdtPr>
                            <w:sdtContent>
                              <w:r>
                                <w:rPr>
                                  <w:rFonts w:eastAsia="Calibri"/>
                                  <w:b/>
                                  <w:bCs/>
                                  <w:szCs w:val="24"/>
                                </w:rPr>
                                <w:t>Prekybos alkoholiniais gėrimais vieta</w:t>
                              </w:r>
                            </w:sdtContent>
                          </w:sdt>
                        </w:p>
                        <w:sdt>
                          <w:sdtPr>
                            <w:alias w:val="16-1 str. 1 d."/>
                            <w:tag w:val="part_9338449558b5496ea381bdcb6ca5a778"/>
                            <w:lock w:val="sdtLocked"/>
                            <w:richText/>
                          </w:sdtPr>
                          <w:sdtContent>
                            <w:p>
                              <w:pPr>
                                <w:spacing w:line="360" w:lineRule="auto"/>
                                <w:ind w:firstLine="709"/>
                                <w:jc w:val="both"/>
                                <w:rPr>
                                  <w:rFonts w:eastAsia="Calibri"/>
                                  <w:szCs w:val="24"/>
                                </w:rPr>
                              </w:pPr>
                              <w:r>
                                <w:rPr>
                                  <w:rFonts w:eastAsia="Calibri"/>
                                  <w:szCs w:val="24"/>
                                </w:rPr>
                                <w:t xml:space="preserve">Šiame Įstatyme prekybos alkoholiniais gėrimais vieta laikomos </w:t>
                              </w:r>
                              <w:r>
                                <w:rPr>
                                  <w:rFonts w:eastAsia="Calibri"/>
                                  <w:bCs/>
                                  <w:szCs w:val="24"/>
                                </w:rPr>
                                <w:t>alkoholinių gėrimų parduotuvės</w:t>
                              </w:r>
                              <w:r>
                                <w:rPr>
                                  <w:rFonts w:eastAsia="Calibri"/>
                                  <w:szCs w:val="24"/>
                                </w:rPr>
                                <w:t xml:space="preserve">, restoranų, kavinių, barų, bufetų, kitos </w:t>
                              </w:r>
                              <w:r>
                                <w:rPr>
                                  <w:rFonts w:eastAsia="Calibri"/>
                                  <w:bCs/>
                                  <w:szCs w:val="24"/>
                                </w:rPr>
                                <w:t>stacionariosios</w:t>
                              </w:r>
                              <w:r>
                                <w:rPr>
                                  <w:rFonts w:eastAsia="Calibri"/>
                                  <w:szCs w:val="24"/>
                                </w:rPr>
                                <w:t xml:space="preserve"> viešojo maitinimo vietų patalpos</w:t>
                              </w:r>
                              <w:r>
                                <w:rPr>
                                  <w:rFonts w:eastAsia="Calibri"/>
                                  <w:bCs/>
                                  <w:szCs w:val="24"/>
                                </w:rPr>
                                <w:t>,</w:t>
                              </w:r>
                              <w:r>
                                <w:rPr>
                                  <w:rFonts w:eastAsia="Calibri"/>
                                  <w:szCs w:val="24"/>
                                </w:rPr>
                                <w:t xml:space="preserve"> </w:t>
                              </w:r>
                              <w:r>
                                <w:rPr>
                                  <w:rFonts w:eastAsia="Calibri"/>
                                  <w:bCs/>
                                  <w:szCs w:val="24"/>
                                </w:rPr>
                                <w:t xml:space="preserve">esančios ne mažesniu, kaip 200 metrų atstumu nuo ugdymo įstaigų, </w:t>
                              </w:r>
                              <w:r>
                                <w:rPr>
                                  <w:rFonts w:eastAsia="Calibri"/>
                                  <w:szCs w:val="24"/>
                                </w:rPr>
                                <w:t xml:space="preserve">taip pat viešbučių kambarių minibarai, </w:t>
                              </w:r>
                              <w:r>
                                <w:rPr>
                                  <w:rFonts w:eastAsia="Calibri"/>
                                  <w:bCs/>
                                  <w:szCs w:val="24"/>
                                </w:rPr>
                                <w:t>tarptautinio susisiekimo traukiniai, siaurojo geležinkelio traukiniai ir laivai, kuriuose yra atskirai įrengtos viešojo maitinimo vietos, orlaiviai, vežantys keleivius tarptautiniais maršrutais.“</w:t>
                              </w:r>
                              <w:r>
                                <w:rPr>
                                  <w:rFonts w:eastAsia="Calibri"/>
                                  <w:szCs w:val="24"/>
                                </w:rPr>
                                <w:t xml:space="preserve"> </w:t>
                              </w:r>
                            </w:p>
                          </w:sdtContent>
                        </w:sdt>
                      </w:sdtContent>
                    </w:sdt>
                  </w:sdtContent>
                </w:sdt>
              </w:sdtContent>
            </w:sdt>
          </w:sdtContent>
        </w:sdt>
        <w:sdt>
          <w:sdtPr>
            <w:alias w:val="3 str."/>
            <w:tag w:val="part_1da63cd676a841c7a1be43a102e738f0"/>
            <w:lock w:val="sdtLocked"/>
            <w:richText/>
          </w:sdtPr>
          <w:sdtContent>
            <w:p>
              <w:pPr>
                <w:spacing w:line="360" w:lineRule="auto"/>
                <w:ind w:firstLine="720"/>
                <w:jc w:val="both"/>
                <w:rPr>
                  <w:rFonts w:eastAsia="Calibri"/>
                  <w:b/>
                  <w:bCs/>
                  <w:color w:val="000000"/>
                  <w:szCs w:val="24"/>
                </w:rPr>
              </w:pPr>
              <w:sdt>
                <w:sdtPr>
                  <w:alias w:val="Numeris"/>
                  <w:tag w:val="nr_1da63cd676a841c7a1be43a102e738f0"/>
                  <w:lock w:val="sdtLocked"/>
                  <w:richText/>
                </w:sdtPr>
                <w:sdtContent>
                  <w:r>
                    <w:rPr>
                      <w:rFonts w:eastAsia="Calibri"/>
                      <w:b/>
                      <w:bCs/>
                      <w:color w:val="000000"/>
                      <w:szCs w:val="24"/>
                    </w:rPr>
                    <w:t>3</w:t>
                  </w:r>
                </w:sdtContent>
              </w:sdt>
              <w:r>
                <w:rPr>
                  <w:rFonts w:eastAsia="Calibri"/>
                  <w:b/>
                  <w:bCs/>
                  <w:color w:val="000000"/>
                  <w:szCs w:val="24"/>
                </w:rPr>
                <w:t xml:space="preserve"> straipsnis. </w:t>
              </w:r>
              <w:sdt>
                <w:sdtPr>
                  <w:alias w:val="Pavadinimas"/>
                  <w:tag w:val="title_1da63cd676a841c7a1be43a102e738f0"/>
                  <w:lock w:val="sdtLocked"/>
                  <w:richText/>
                </w:sdtPr>
                <w:sdtContent>
                  <w:r>
                    <w:rPr>
                      <w:rFonts w:eastAsia="Calibri"/>
                      <w:b/>
                      <w:bCs/>
                      <w:color w:val="000000"/>
                      <w:szCs w:val="24"/>
                    </w:rPr>
                    <w:t>Įstatymo papildymas 16</w:t>
                  </w:r>
                  <w:r>
                    <w:rPr>
                      <w:rFonts w:eastAsia="Calibri"/>
                      <w:b/>
                      <w:bCs/>
                      <w:color w:val="000000"/>
                      <w:szCs w:val="24"/>
                      <w:vertAlign w:val="superscript"/>
                    </w:rPr>
                    <w:t>2</w:t>
                  </w:r>
                  <w:r>
                    <w:rPr>
                      <w:rFonts w:eastAsia="Calibri"/>
                      <w:b/>
                      <w:bCs/>
                      <w:color w:val="000000"/>
                      <w:szCs w:val="24"/>
                    </w:rPr>
                    <w:t xml:space="preserve"> straipsniu</w:t>
                  </w:r>
                </w:sdtContent>
              </w:sdt>
            </w:p>
            <w:sdt>
              <w:sdtPr>
                <w:alias w:val="3 str. 1 d."/>
                <w:tag w:val="part_eec690052fe2495ebbe6b7982561dee3"/>
                <w:lock w:val="sdtLocked"/>
                <w:richText/>
              </w:sdtPr>
              <w:sdtContent>
                <w:p>
                  <w:pPr>
                    <w:spacing w:line="360" w:lineRule="auto"/>
                    <w:ind w:firstLine="720"/>
                    <w:jc w:val="both"/>
                    <w:rPr>
                      <w:rFonts w:eastAsia="Calibri"/>
                      <w:color w:val="000000"/>
                      <w:szCs w:val="24"/>
                    </w:rPr>
                  </w:pPr>
                  <w:r>
                    <w:rPr>
                      <w:rFonts w:eastAsia="Calibri"/>
                      <w:color w:val="000000"/>
                      <w:szCs w:val="24"/>
                    </w:rPr>
                    <w:t>Papildyti įstatymą 16</w:t>
                  </w:r>
                  <w:r>
                    <w:rPr>
                      <w:rFonts w:eastAsia="Calibri"/>
                      <w:color w:val="000000"/>
                      <w:szCs w:val="24"/>
                      <w:vertAlign w:val="superscript"/>
                    </w:rPr>
                    <w:t>2</w:t>
                  </w:r>
                  <w:r>
                    <w:rPr>
                      <w:rFonts w:eastAsia="Calibri"/>
                      <w:color w:val="000000"/>
                      <w:szCs w:val="24"/>
                    </w:rPr>
                    <w:t xml:space="preserve"> straipsniu ir jį išdėstyti taip:</w:t>
                  </w:r>
                </w:p>
                <w:sdt>
                  <w:sdtPr>
                    <w:alias w:val="citata"/>
                    <w:tag w:val="part_a43cd087ea134f06b085ce40980a8238"/>
                    <w:lock w:val="sdtLocked"/>
                    <w:richText/>
                  </w:sdtPr>
                  <w:sdtContent>
                    <w:sdt>
                      <w:sdtPr>
                        <w:alias w:val="16-2 str."/>
                        <w:tag w:val="part_b00bf4c842f7474f8a328bbab5228731"/>
                        <w:lock w:val="sdtLocked"/>
                        <w:richText/>
                      </w:sdtPr>
                      <w:sdtContent>
                        <w:p>
                          <w:pPr>
                            <w:spacing w:line="360" w:lineRule="auto"/>
                            <w:ind w:firstLine="720"/>
                            <w:jc w:val="both"/>
                            <w:rPr>
                              <w:rFonts w:eastAsia="Calibri"/>
                              <w:szCs w:val="24"/>
                            </w:rPr>
                          </w:pPr>
                          <w:r>
                            <w:rPr>
                              <w:rFonts w:eastAsia="Calibri"/>
                              <w:color w:val="000000"/>
                              <w:szCs w:val="24"/>
                            </w:rPr>
                            <w:t>„</w:t>
                          </w:r>
                          <w:sdt>
                            <w:sdtPr>
                              <w:alias w:val="Numeris"/>
                              <w:tag w:val="nr_b00bf4c842f7474f8a328bbab5228731"/>
                              <w:lock w:val="sdtLocked"/>
                              <w:richText/>
                            </w:sdtPr>
                            <w:sdtContent>
                              <w:r>
                                <w:rPr>
                                  <w:rFonts w:eastAsia="Calibri"/>
                                  <w:b/>
                                  <w:bCs/>
                                  <w:szCs w:val="24"/>
                                </w:rPr>
                                <w:t>16</w:t>
                              </w:r>
                              <w:r>
                                <w:rPr>
                                  <w:rFonts w:eastAsia="Calibri"/>
                                  <w:b/>
                                  <w:bCs/>
                                  <w:szCs w:val="24"/>
                                  <w:vertAlign w:val="superscript"/>
                                </w:rPr>
                                <w:t>2</w:t>
                              </w:r>
                            </w:sdtContent>
                          </w:sdt>
                          <w:r>
                            <w:rPr>
                              <w:rFonts w:eastAsia="Calibri"/>
                              <w:b/>
                              <w:bCs/>
                              <w:szCs w:val="24"/>
                            </w:rPr>
                            <w:t xml:space="preserve"> straipsnis. </w:t>
                          </w:r>
                          <w:sdt>
                            <w:sdtPr>
                              <w:alias w:val="Pavadinimas"/>
                              <w:tag w:val="title_b00bf4c842f7474f8a328bbab5228731"/>
                              <w:lock w:val="sdtLocked"/>
                              <w:richText/>
                            </w:sdtPr>
                            <w:sdtContent>
                              <w:r>
                                <w:rPr>
                                  <w:rFonts w:eastAsia="Calibri"/>
                                  <w:b/>
                                  <w:bCs/>
                                  <w:szCs w:val="24"/>
                                </w:rPr>
                                <w:t>Specialieji reikalavimai alkoholinių gėrimų parduotuvėms</w:t>
                              </w:r>
                              <w:r>
                                <w:rPr>
                                  <w:rFonts w:eastAsia="Calibri"/>
                                  <w:bCs/>
                                  <w:szCs w:val="24"/>
                                </w:rPr>
                                <w:t xml:space="preserve"> </w:t>
                              </w:r>
                            </w:sdtContent>
                          </w:sdt>
                        </w:p>
                        <w:sdt>
                          <w:sdtPr>
                            <w:alias w:val="16-2 str. 1 d."/>
                            <w:tag w:val="part_17046e5ecefd47f88608552d05d19c45"/>
                            <w:lock w:val="sdtLocked"/>
                            <w:richText/>
                          </w:sdtPr>
                          <w:sdtContent>
                            <w:p>
                              <w:pPr>
                                <w:spacing w:line="360" w:lineRule="auto"/>
                                <w:ind w:firstLine="720"/>
                                <w:jc w:val="both"/>
                                <w:rPr>
                                  <w:rFonts w:eastAsia="Calibri"/>
                                  <w:bCs/>
                                  <w:szCs w:val="24"/>
                                </w:rPr>
                              </w:pPr>
                              <w:sdt>
                                <w:sdtPr>
                                  <w:alias w:val="Numeris"/>
                                  <w:tag w:val="nr_17046e5ecefd47f88608552d05d19c45"/>
                                  <w:lock w:val="sdtLocked"/>
                                  <w:richText/>
                                </w:sdtPr>
                                <w:sdtContent>
                                  <w:r>
                                    <w:rPr>
                                      <w:rFonts w:eastAsia="Calibri"/>
                                      <w:bCs/>
                                      <w:szCs w:val="24"/>
                                    </w:rPr>
                                    <w:t>1</w:t>
                                  </w:r>
                                </w:sdtContent>
                              </w:sdt>
                              <w:r>
                                <w:rPr>
                                  <w:rFonts w:eastAsia="Calibri"/>
                                  <w:bCs/>
                                  <w:szCs w:val="24"/>
                                </w:rPr>
                                <w:t>. Alkoholinių gėrimų parduotuvė turi būti visiškai izoliuota nuo gyvenamųjų ar kitų patalpų, nesusijusių su prekių pardavimo organizavimu ar jų sandėliavimu, ir turi turėti atskirą įėjimą.</w:t>
                              </w:r>
                            </w:p>
                          </w:sdtContent>
                        </w:sdt>
                        <w:sdt>
                          <w:sdtPr>
                            <w:alias w:val="16-2 str. 2 d."/>
                            <w:tag w:val="part_9a048728e19848d0b5ea84d0b0ea2817"/>
                            <w:lock w:val="sdtLocked"/>
                            <w:richText/>
                          </w:sdtPr>
                          <w:sdtContent>
                            <w:p>
                              <w:pPr>
                                <w:spacing w:line="360" w:lineRule="auto"/>
                                <w:ind w:firstLine="720"/>
                                <w:jc w:val="both"/>
                                <w:rPr>
                                  <w:rFonts w:eastAsia="Calibri"/>
                                  <w:bCs/>
                                  <w:szCs w:val="24"/>
                                </w:rPr>
                              </w:pPr>
                              <w:sdt>
                                <w:sdtPr>
                                  <w:alias w:val="Numeris"/>
                                  <w:tag w:val="nr_9a048728e19848d0b5ea84d0b0ea2817"/>
                                  <w:lock w:val="sdtLocked"/>
                                  <w:richText/>
                                </w:sdtPr>
                                <w:sdtContent>
                                  <w:r>
                                    <w:rPr>
                                      <w:rFonts w:eastAsia="Calibri"/>
                                      <w:bCs/>
                                      <w:szCs w:val="24"/>
                                    </w:rPr>
                                    <w:t>2</w:t>
                                  </w:r>
                                </w:sdtContent>
                              </w:sdt>
                              <w:r>
                                <w:rPr>
                                  <w:rFonts w:eastAsia="Calibri"/>
                                  <w:bCs/>
                                  <w:szCs w:val="24"/>
                                </w:rPr>
                                <w:t>. Alkoholinių gėrimų parduotuvė negali būti įrengta daugiabučiuose gyvenamuosiuose namuose ir mažesniu, kaip 200 metrų atstumu nuo ugdymo įstaigų.“</w:t>
                              </w:r>
                            </w:p>
                          </w:sdtContent>
                        </w:sdt>
                      </w:sdtContent>
                    </w:sdt>
                  </w:sdtContent>
                </w:sdt>
              </w:sdtContent>
            </w:sdt>
          </w:sdtContent>
        </w:sdt>
        <w:sdt>
          <w:sdtPr>
            <w:alias w:val="4 str."/>
            <w:tag w:val="part_712c4216816544ae9b93bc62d2d4fb4c"/>
            <w:lock w:val="sdtLocked"/>
            <w:richText/>
          </w:sdtPr>
          <w:sdtContent>
            <w:p>
              <w:pPr>
                <w:spacing w:line="360" w:lineRule="auto"/>
                <w:ind w:firstLine="720"/>
                <w:jc w:val="both"/>
                <w:rPr>
                  <w:rFonts w:eastAsia="Calibri"/>
                  <w:b/>
                  <w:bCs/>
                  <w:szCs w:val="24"/>
                </w:rPr>
              </w:pPr>
              <w:sdt>
                <w:sdtPr>
                  <w:alias w:val="Numeris"/>
                  <w:tag w:val="nr_712c4216816544ae9b93bc62d2d4fb4c"/>
                  <w:lock w:val="sdtLocked"/>
                  <w:richText/>
                </w:sdtPr>
                <w:sdtContent>
                  <w:r>
                    <w:rPr>
                      <w:rFonts w:eastAsia="Calibri"/>
                      <w:b/>
                      <w:bCs/>
                      <w:szCs w:val="24"/>
                    </w:rPr>
                    <w:t>4</w:t>
                  </w:r>
                </w:sdtContent>
              </w:sdt>
              <w:r>
                <w:rPr>
                  <w:rFonts w:eastAsia="Calibri"/>
                  <w:b/>
                  <w:bCs/>
                  <w:szCs w:val="24"/>
                </w:rPr>
                <w:t xml:space="preserve"> straipsnis. </w:t>
              </w:r>
              <w:sdt>
                <w:sdtPr>
                  <w:alias w:val="Pavadinimas"/>
                  <w:tag w:val="title_712c4216816544ae9b93bc62d2d4fb4c"/>
                  <w:lock w:val="sdtLocked"/>
                  <w:richText/>
                </w:sdtPr>
                <w:sdtContent>
                  <w:r>
                    <w:rPr>
                      <w:rFonts w:eastAsia="Calibri"/>
                      <w:b/>
                      <w:bCs/>
                      <w:szCs w:val="24"/>
                    </w:rPr>
                    <w:t>17 straipsnio pakeitimas</w:t>
                  </w:r>
                </w:sdtContent>
              </w:sdt>
            </w:p>
            <w:sdt>
              <w:sdtPr>
                <w:alias w:val="4 str. 1 d."/>
                <w:tag w:val="part_378241906c63422fafc104ac7ff5e68d"/>
                <w:lock w:val="sdtLocked"/>
                <w:richText/>
              </w:sdtPr>
              <w:sdtContent>
                <w:p>
                  <w:pPr>
                    <w:spacing w:line="360" w:lineRule="auto"/>
                    <w:ind w:firstLine="720"/>
                    <w:jc w:val="both"/>
                    <w:rPr>
                      <w:rFonts w:eastAsia="Calibri"/>
                      <w:szCs w:val="24"/>
                    </w:rPr>
                  </w:pPr>
                  <w:r>
                    <w:rPr>
                      <w:rFonts w:eastAsia="Calibri"/>
                      <w:szCs w:val="24"/>
                    </w:rPr>
                    <w:t>Pakeisti 17 straipsnio 4 dalį ir ją išdėstyti taip:</w:t>
                  </w:r>
                </w:p>
                <w:sdt>
                  <w:sdtPr>
                    <w:alias w:val="citata"/>
                    <w:tag w:val="part_098d82acee7e4bf69704658cf79bb989"/>
                    <w:lock w:val="sdtLocked"/>
                    <w:richText/>
                  </w:sdtPr>
                  <w:sdtContent>
                    <w:sdt>
                      <w:sdtPr>
                        <w:alias w:val="4 d."/>
                        <w:tag w:val="part_a3c4d3b5574d4e0399b7fb8ee994643a"/>
                        <w:lock w:val="sdtLocked"/>
                        <w:richText/>
                      </w:sdtPr>
                      <w:sdtContent>
                        <w:p>
                          <w:pPr>
                            <w:tabs>
                              <w:tab w:val="left" w:pos="993"/>
                            </w:tabs>
                            <w:spacing w:line="360" w:lineRule="auto"/>
                            <w:ind w:firstLine="720"/>
                            <w:jc w:val="both"/>
                            <w:rPr>
                              <w:rFonts w:eastAsia="Calibri"/>
                              <w:szCs w:val="24"/>
                            </w:rPr>
                          </w:pPr>
                          <w:r>
                            <w:rPr>
                              <w:rFonts w:eastAsia="Calibri"/>
                              <w:szCs w:val="24"/>
                            </w:rPr>
                            <w:t>„</w:t>
                          </w:r>
                          <w:sdt>
                            <w:sdtPr>
                              <w:alias w:val="Numeris"/>
                              <w:tag w:val="nr_a3c4d3b5574d4e0399b7fb8ee994643a"/>
                              <w:lock w:val="sdtLocked"/>
                              <w:richText/>
                            </w:sdtPr>
                            <w:sdtContent>
                              <w:r>
                                <w:rPr>
                                  <w:rFonts w:eastAsia="Calibri"/>
                                  <w:szCs w:val="24"/>
                                  <w:lang w:eastAsia="lt-LT"/>
                                </w:rPr>
                                <w:t>4</w:t>
                              </w:r>
                            </w:sdtContent>
                          </w:sdt>
                          <w:r>
                            <w:rPr>
                              <w:rFonts w:eastAsia="Calibri"/>
                              <w:szCs w:val="24"/>
                              <w:lang w:eastAsia="lt-LT"/>
                            </w:rPr>
                            <w:t xml:space="preserve">. Fiziniams asmenims draudžiama Lietuvos Respublikoje įsigyti alkoholinius gėrimus, teisės aktų nustatyta tvarka nepaženklintus specialiais ženklais – banderolėmis. </w:t>
                          </w:r>
                          <w:r>
                            <w:rPr>
                              <w:rFonts w:eastAsia="Calibri"/>
                              <w:bCs/>
                              <w:szCs w:val="24"/>
                              <w:lang w:eastAsia="lt-LT"/>
                            </w:rPr>
                            <w:t xml:space="preserve">Fiziniams asmenims draudžiama gabenti ir laikyti </w:t>
                          </w:r>
                          <w:r>
                            <w:rPr>
                              <w:rFonts w:eastAsia="Calibri"/>
                              <w:bCs/>
                              <w:szCs w:val="24"/>
                            </w:rPr>
                            <w:t>viešose vietose, išskyrus prekybos alkoholiniais gėrimais vietas,</w:t>
                          </w:r>
                          <w:r>
                            <w:rPr>
                              <w:rFonts w:eastAsia="Calibri"/>
                              <w:bCs/>
                              <w:szCs w:val="24"/>
                              <w:lang w:eastAsia="lt-LT"/>
                            </w:rPr>
                            <w:t xml:space="preserve"> alkoholinius produktus atidengta pakuote. </w:t>
                          </w:r>
                          <w:r>
                            <w:rPr>
                              <w:rFonts w:eastAsia="Calibri"/>
                              <w:szCs w:val="24"/>
                              <w:lang w:eastAsia="lt-LT"/>
                            </w:rPr>
                            <w:t>Fiziniams asmenims draudžiama vartoti, laikyti ir gabenti alkoholio produktus atidarytoje pakuotėje automobilių salonuose, išskyrus autotransporto priemones, kurių salonas yra stacionariai atskirtas nuo vairuotojo vietos. Fiziniams asmenims, turintiems verslo liudijimą, suteikiantį teisę verstis išvežiojamąja prekyba maisto produktais, ir vykdantiems verslo liudijime numatytą veiklą, draudžiama jų darbo metu specialiai šiai prekybai pritaikytose automobilinėse parduotuvėse laikyti ir gabenti alkoholio produktus, taip pat taksi vairuotojams jų darbo metu draudžiama taksi automobiliuose laikyti ir gabenti alkoholio produktus. Fiziniams asmenims taikomą alkoholio produktų laikymo ir gabenimo tvarką nustato Lietuvos Respublikos Vyriausybė ar jos įgaliota institucija.“</w:t>
                          </w:r>
                        </w:p>
                      </w:sdtContent>
                    </w:sdt>
                  </w:sdtContent>
                </w:sdt>
              </w:sdtContent>
            </w:sdt>
          </w:sdtContent>
        </w:sdt>
        <w:sdt>
          <w:sdtPr>
            <w:alias w:val="5 str."/>
            <w:tag w:val="part_de4218aa191441f49bbed203738b5105"/>
            <w:lock w:val="sdtLocked"/>
            <w:richText/>
          </w:sdtPr>
          <w:sdtContent>
            <w:p>
              <w:pPr>
                <w:spacing w:line="360" w:lineRule="auto"/>
                <w:ind w:firstLine="868"/>
                <w:jc w:val="both"/>
                <w:rPr>
                  <w:rFonts w:eastAsia="Calibri"/>
                  <w:b/>
                  <w:bCs/>
                  <w:szCs w:val="24"/>
                </w:rPr>
              </w:pPr>
              <w:sdt>
                <w:sdtPr>
                  <w:alias w:val="Numeris"/>
                  <w:tag w:val="nr_de4218aa191441f49bbed203738b5105"/>
                  <w:lock w:val="sdtLocked"/>
                  <w:richText/>
                </w:sdtPr>
                <w:sdtContent>
                  <w:r>
                    <w:rPr>
                      <w:rFonts w:eastAsia="Calibri"/>
                      <w:b/>
                      <w:bCs/>
                      <w:szCs w:val="24"/>
                    </w:rPr>
                    <w:t>5</w:t>
                  </w:r>
                </w:sdtContent>
              </w:sdt>
              <w:r>
                <w:rPr>
                  <w:rFonts w:eastAsia="Calibri"/>
                  <w:b/>
                  <w:bCs/>
                  <w:szCs w:val="24"/>
                </w:rPr>
                <w:t xml:space="preserve"> straipsnis. </w:t>
              </w:r>
              <w:sdt>
                <w:sdtPr>
                  <w:alias w:val="Pavadinimas"/>
                  <w:tag w:val="title_de4218aa191441f49bbed203738b5105"/>
                  <w:lock w:val="sdtLocked"/>
                  <w:richText/>
                </w:sdtPr>
                <w:sdtContent>
                  <w:r>
                    <w:rPr>
                      <w:rFonts w:eastAsia="Calibri"/>
                      <w:b/>
                      <w:bCs/>
                      <w:szCs w:val="24"/>
                    </w:rPr>
                    <w:t>18 straipsnio pakeitimas</w:t>
                  </w:r>
                </w:sdtContent>
              </w:sdt>
            </w:p>
            <w:sdt>
              <w:sdtPr>
                <w:alias w:val="5 str. 1 d."/>
                <w:tag w:val="part_a497f067cb364b7286be882397bffe51"/>
                <w:lock w:val="sdtLocked"/>
                <w:richText/>
              </w:sdtPr>
              <w:sdtContent>
                <w:p>
                  <w:pPr>
                    <w:spacing w:line="360" w:lineRule="auto"/>
                    <w:ind w:firstLine="806"/>
                    <w:jc w:val="both"/>
                    <w:rPr>
                      <w:rFonts w:eastAsia="Calibri"/>
                      <w:szCs w:val="24"/>
                    </w:rPr>
                  </w:pPr>
                  <w:sdt>
                    <w:sdtPr>
                      <w:alias w:val="Numeris"/>
                      <w:tag w:val="nr_a497f067cb364b7286be882397bffe51"/>
                      <w:lock w:val="sdtLocked"/>
                      <w:richText/>
                    </w:sdtPr>
                    <w:sdtContent>
                      <w:r>
                        <w:rPr>
                          <w:rFonts w:eastAsia="Calibri"/>
                          <w:szCs w:val="24"/>
                        </w:rPr>
                        <w:t>1</w:t>
                      </w:r>
                    </w:sdtContent>
                  </w:sdt>
                  <w:r>
                    <w:rPr>
                      <w:rFonts w:eastAsia="Calibri"/>
                      <w:szCs w:val="24"/>
                    </w:rPr>
                    <w:t>. Pakeisti 18 straipsnio 1 dalį ir ją išdėstyti taip:</w:t>
                  </w:r>
                </w:p>
                <w:sdt>
                  <w:sdtPr>
                    <w:alias w:val="citata"/>
                    <w:tag w:val="part_85779be5b9924282ad9111522dad25da"/>
                    <w:lock w:val="sdtLocked"/>
                    <w:richText/>
                  </w:sdtPr>
                  <w:sdtContent>
                    <w:sdt>
                      <w:sdtPr>
                        <w:alias w:val="1 d."/>
                        <w:tag w:val="part_b4ab1705d8c84743bc660117f8ff242e"/>
                        <w:lock w:val="sdtLocked"/>
                        <w:richText/>
                      </w:sdtPr>
                      <w:sdtContent>
                        <w:p>
                          <w:pPr>
                            <w:spacing w:line="360" w:lineRule="auto"/>
                            <w:ind w:firstLine="744"/>
                            <w:jc w:val="both"/>
                            <w:rPr>
                              <w:rFonts w:eastAsia="Calibri"/>
                              <w:strike/>
                              <w:szCs w:val="24"/>
                            </w:rPr>
                          </w:pPr>
                          <w:r>
                            <w:rPr>
                              <w:rFonts w:eastAsia="Calibri"/>
                              <w:szCs w:val="24"/>
                            </w:rPr>
                            <w:t>„</w:t>
                          </w:r>
                          <w:sdt>
                            <w:sdtPr>
                              <w:alias w:val="Numeris"/>
                              <w:tag w:val="nr_b4ab1705d8c84743bc660117f8ff242e"/>
                              <w:lock w:val="sdtLocked"/>
                              <w:richText/>
                            </w:sdtPr>
                            <w:sdtContent>
                              <w:r>
                                <w:rPr>
                                  <w:rFonts w:eastAsia="Calibri"/>
                                  <w:szCs w:val="24"/>
                                </w:rPr>
                                <w:t>1</w:t>
                              </w:r>
                            </w:sdtContent>
                          </w:sdt>
                          <w:r>
                            <w:rPr>
                              <w:rFonts w:eastAsia="Calibri"/>
                              <w:szCs w:val="24"/>
                            </w:rPr>
                            <w:t>. Lietuvos Respublikoje prekiauti leidžiama: alkoholiniais gėrimais – alkoholinių gėrimų parduotuvėse, tarptautinio susisiekimo traukiniuose, siaurojo geležinkelio traukiniuose ir laivuose, kuriuose yra atskirai įrengtos viešojo maitinimo vietos, orlaiviuose, vežančiuose keleivius tarptautiniais maršrutais, viešbučių kambariuose įrengtuose minibaruose, taip pat specialiosiose prekybos vietose.“</w:t>
                          </w:r>
                        </w:p>
                      </w:sdtContent>
                    </w:sdt>
                  </w:sdtContent>
                </w:sdt>
              </w:sdtContent>
            </w:sdt>
            <w:sdt>
              <w:sdtPr>
                <w:alias w:val="5 str. 2 d."/>
                <w:tag w:val="part_dc6839c283094faeaf3768c4aa461109"/>
                <w:lock w:val="sdtLocked"/>
                <w:richText/>
              </w:sdtPr>
              <w:sdtContent>
                <w:p>
                  <w:pPr>
                    <w:spacing w:line="360" w:lineRule="auto"/>
                    <w:ind w:firstLine="810"/>
                    <w:jc w:val="both"/>
                    <w:rPr>
                      <w:rFonts w:eastAsia="Calibri"/>
                      <w:szCs w:val="24"/>
                    </w:rPr>
                  </w:pPr>
                  <w:sdt>
                    <w:sdtPr>
                      <w:alias w:val="Numeris"/>
                      <w:tag w:val="nr_dc6839c283094faeaf3768c4aa461109"/>
                      <w:lock w:val="sdtLocked"/>
                      <w:richText/>
                    </w:sdtPr>
                    <w:sdtContent>
                      <w:r>
                        <w:rPr>
                          <w:rFonts w:eastAsia="Calibri"/>
                          <w:szCs w:val="24"/>
                        </w:rPr>
                        <w:t>2</w:t>
                      </w:r>
                    </w:sdtContent>
                  </w:sdt>
                  <w:r>
                    <w:rPr>
                      <w:rFonts w:eastAsia="Calibri"/>
                      <w:szCs w:val="24"/>
                    </w:rPr>
                    <w:t>. Pakeisti 18 straipsnio 3 dalį ir ją išdėstyti taip:</w:t>
                  </w:r>
                </w:p>
                <w:sdt>
                  <w:sdtPr>
                    <w:alias w:val="citata"/>
                    <w:tag w:val="part_3b5cdf8dce8243728b6ee3d2286d5b45"/>
                    <w:lock w:val="sdtLocked"/>
                    <w:richText/>
                  </w:sdtPr>
                  <w:sdtContent>
                    <w:sdt>
                      <w:sdtPr>
                        <w:alias w:val="3 d."/>
                        <w:tag w:val="part_68bf111c08434012852564482cd8fd46"/>
                        <w:lock w:val="sdtLocked"/>
                        <w:richText/>
                      </w:sdtPr>
                      <w:sdtContent>
                        <w:p>
                          <w:pPr>
                            <w:spacing w:line="360" w:lineRule="auto"/>
                            <w:ind w:firstLine="744"/>
                            <w:jc w:val="both"/>
                            <w:rPr>
                              <w:rFonts w:eastAsia="Calibri"/>
                              <w:szCs w:val="24"/>
                            </w:rPr>
                          </w:pPr>
                          <w:r>
                            <w:rPr>
                              <w:rFonts w:eastAsia="Calibri"/>
                              <w:szCs w:val="24"/>
                            </w:rPr>
                            <w:t>„</w:t>
                          </w:r>
                          <w:sdt>
                            <w:sdtPr>
                              <w:alias w:val="Numeris"/>
                              <w:tag w:val="nr_68bf111c08434012852564482cd8fd46"/>
                              <w:lock w:val="sdtLocked"/>
                              <w:richText/>
                            </w:sdtPr>
                            <w:sdtContent>
                              <w:r>
                                <w:rPr>
                                  <w:rFonts w:eastAsia="Calibri"/>
                                  <w:szCs w:val="24"/>
                                </w:rPr>
                                <w:t>3</w:t>
                              </w:r>
                            </w:sdtContent>
                          </w:sdt>
                          <w:r>
                            <w:rPr>
                              <w:rFonts w:eastAsia="Calibri"/>
                              <w:szCs w:val="24"/>
                            </w:rPr>
                            <w:t>.Lietuvos Respublikoje prekiauti alkoholiniais gėrimais draudžiama:</w:t>
                          </w:r>
                        </w:p>
                        <w:sdt>
                          <w:sdtPr>
                            <w:alias w:val="3 d. 1 p."/>
                            <w:tag w:val="part_1ffbec8877404952ba86f7db7d321f0d"/>
                            <w:lock w:val="sdtLocked"/>
                            <w:richText/>
                          </w:sdtPr>
                          <w:sdtContent>
                            <w:p>
                              <w:pPr>
                                <w:spacing w:line="360" w:lineRule="auto"/>
                                <w:ind w:firstLine="782"/>
                                <w:jc w:val="both"/>
                                <w:rPr>
                                  <w:rFonts w:eastAsia="Calibri"/>
                                  <w:szCs w:val="24"/>
                                </w:rPr>
                              </w:pPr>
                              <w:sdt>
                                <w:sdtPr>
                                  <w:alias w:val="Numeris"/>
                                  <w:tag w:val="nr_1ffbec8877404952ba86f7db7d321f0d"/>
                                  <w:lock w:val="sdtLocked"/>
                                  <w:richText/>
                                </w:sdtPr>
                                <w:sdtContent>
                                  <w:r>
                                    <w:rPr>
                                      <w:rFonts w:eastAsia="Calibri"/>
                                      <w:szCs w:val="24"/>
                                    </w:rPr>
                                    <w:t>1</w:t>
                                  </w:r>
                                </w:sdtContent>
                              </w:sdt>
                              <w:r>
                                <w:rPr>
                                  <w:rFonts w:eastAsia="Calibri"/>
                                  <w:szCs w:val="24"/>
                                </w:rPr>
                                <w:t xml:space="preserve">) laisvės atėmimo, karinėse ir sukarintos tarnybos, policijos ir kitose statutinėse, sveikatos priežiūros, ugdymo įstaigose, šių įstaigų ir maldos namų teritorijose. Savivaldybės taryba, gavusi šių įstaigų </w:t>
                              </w:r>
                              <w:r>
                                <w:rPr>
                                  <w:rFonts w:eastAsia="Calibri"/>
                                  <w:bCs/>
                                  <w:szCs w:val="24"/>
                                </w:rPr>
                                <w:t>(išskyrus ugdymo įstaigas)</w:t>
                              </w:r>
                              <w:r>
                                <w:rPr>
                                  <w:rFonts w:eastAsia="Calibri"/>
                                  <w:szCs w:val="24"/>
                                </w:rPr>
                                <w:t xml:space="preserve"> ar religinių bendruomenių vadovybės rašytinį prašymą nustato, kokiu atstumu nuo šios įstaigos ar maldos namų teritorijos draudžiama prekiauti alkoholiniais gėrimais;</w:t>
                              </w:r>
                            </w:p>
                          </w:sdtContent>
                        </w:sdt>
                        <w:sdt>
                          <w:sdtPr>
                            <w:alias w:val="3 d. 2 p."/>
                            <w:tag w:val="part_fd5f3690caa84da0bbca7471286ba6ad"/>
                            <w:lock w:val="sdtLocked"/>
                            <w:richText/>
                          </w:sdtPr>
                          <w:sdtContent>
                            <w:p>
                              <w:pPr>
                                <w:spacing w:line="360" w:lineRule="auto"/>
                                <w:ind w:firstLine="720"/>
                                <w:jc w:val="both"/>
                                <w:rPr>
                                  <w:rFonts w:eastAsia="Calibri"/>
                                  <w:szCs w:val="24"/>
                                </w:rPr>
                              </w:pPr>
                              <w:sdt>
                                <w:sdtPr>
                                  <w:alias w:val="Numeris"/>
                                  <w:tag w:val="nr_fd5f3690caa84da0bbca7471286ba6ad"/>
                                  <w:lock w:val="sdtLocked"/>
                                  <w:richText/>
                                </w:sdtPr>
                                <w:sdtContent>
                                  <w:r>
                                    <w:rPr>
                                      <w:rFonts w:eastAsia="Calibri"/>
                                      <w:bCs/>
                                      <w:szCs w:val="24"/>
                                    </w:rPr>
                                    <w:t>2</w:t>
                                  </w:r>
                                </w:sdtContent>
                              </w:sdt>
                              <w:r>
                                <w:rPr>
                                  <w:rFonts w:eastAsia="Calibri"/>
                                  <w:szCs w:val="24"/>
                                </w:rPr>
                                <w:t>) iš prekybos automatų;</w:t>
                              </w:r>
                            </w:p>
                          </w:sdtContent>
                        </w:sdt>
                        <w:sdt>
                          <w:sdtPr>
                            <w:alias w:val="3 d. 3 p."/>
                            <w:tag w:val="part_993cf12b92614cb5b99c148db58729e2"/>
                            <w:lock w:val="sdtLocked"/>
                            <w:richText/>
                          </w:sdtPr>
                          <w:sdtContent>
                            <w:p>
                              <w:pPr>
                                <w:spacing w:line="360" w:lineRule="auto"/>
                                <w:ind w:firstLine="720"/>
                                <w:jc w:val="both"/>
                                <w:rPr>
                                  <w:rFonts w:eastAsia="Calibri"/>
                                  <w:szCs w:val="24"/>
                                </w:rPr>
                              </w:pPr>
                              <w:sdt>
                                <w:sdtPr>
                                  <w:alias w:val="Numeris"/>
                                  <w:tag w:val="nr_993cf12b92614cb5b99c148db58729e2"/>
                                  <w:lock w:val="sdtLocked"/>
                                  <w:richText/>
                                </w:sdtPr>
                                <w:sdtContent>
                                  <w:r>
                                    <w:rPr>
                                      <w:rFonts w:eastAsia="Calibri"/>
                                      <w:bCs/>
                                      <w:szCs w:val="24"/>
                                    </w:rPr>
                                    <w:t>3</w:t>
                                  </w:r>
                                </w:sdtContent>
                              </w:sdt>
                              <w:r>
                                <w:rPr>
                                  <w:rFonts w:eastAsia="Calibri"/>
                                  <w:szCs w:val="24"/>
                                </w:rPr>
                                <w:t xml:space="preserve">) asmenims, jaunesniems kaip </w:t>
                              </w:r>
                              <w:r>
                                <w:rPr>
                                  <w:rFonts w:eastAsia="Calibri"/>
                                  <w:bCs/>
                                  <w:szCs w:val="24"/>
                                </w:rPr>
                                <w:t xml:space="preserve">20 </w:t>
                              </w:r>
                              <w:r>
                                <w:rPr>
                                  <w:rFonts w:eastAsia="Calibri"/>
                                  <w:szCs w:val="24"/>
                                </w:rPr>
                                <w:t>met</w:t>
                              </w:r>
                              <w:r>
                                <w:rPr>
                                  <w:rFonts w:eastAsia="Calibri"/>
                                  <w:bCs/>
                                  <w:szCs w:val="24"/>
                                </w:rPr>
                                <w:t>ų</w:t>
                              </w:r>
                              <w:r>
                                <w:rPr>
                                  <w:rFonts w:eastAsia="Calibri"/>
                                  <w:szCs w:val="24"/>
                                </w:rPr>
                                <w:t>;</w:t>
                              </w:r>
                            </w:p>
                          </w:sdtContent>
                        </w:sdt>
                        <w:sdt>
                          <w:sdtPr>
                            <w:alias w:val="3 d. 4 p."/>
                            <w:tag w:val="part_68a85c17cc0a4f07af55956277f70190"/>
                            <w:lock w:val="sdtLocked"/>
                            <w:richText/>
                          </w:sdtPr>
                          <w:sdtContent>
                            <w:p>
                              <w:pPr>
                                <w:spacing w:line="360" w:lineRule="auto"/>
                                <w:ind w:firstLine="720"/>
                                <w:jc w:val="both"/>
                                <w:rPr>
                                  <w:rFonts w:eastAsia="Calibri"/>
                                  <w:szCs w:val="24"/>
                                </w:rPr>
                              </w:pPr>
                              <w:sdt>
                                <w:sdtPr>
                                  <w:alias w:val="Numeris"/>
                                  <w:tag w:val="nr_68a85c17cc0a4f07af55956277f70190"/>
                                  <w:lock w:val="sdtLocked"/>
                                  <w:richText/>
                                </w:sdtPr>
                                <w:sdtContent>
                                  <w:r>
                                    <w:rPr>
                                      <w:rFonts w:eastAsia="Calibri"/>
                                      <w:bCs/>
                                      <w:szCs w:val="24"/>
                                    </w:rPr>
                                    <w:t>4</w:t>
                                  </w:r>
                                </w:sdtContent>
                              </w:sdt>
                              <w:r>
                                <w:rPr>
                                  <w:rFonts w:eastAsia="Calibri"/>
                                  <w:szCs w:val="24"/>
                                </w:rPr>
                                <w:t>) nestacionariosiose mažmeninės prekybos ir viešojo maitinimo vietose. Šis draudimas netaikomas alkoholiniams gėrimams, parduodamiems tarptautinio susisiekimo traukiniuose, siaurojo geležinkelio traukiniuose ir laivuose, kuriuose yra atskirai įrengtos viešojo maitinimo vietos, orlaiviuose, vežančiuose keleivius tarptautiniais maršrutais, viešbučių kambariuose įrengtuose minibaruose;</w:t>
                              </w:r>
                            </w:p>
                          </w:sdtContent>
                        </w:sdt>
                        <w:sdt>
                          <w:sdtPr>
                            <w:alias w:val="3 d. 5 p."/>
                            <w:tag w:val="part_f1c146b413e844dd8771b7e1d89f2422"/>
                            <w:lock w:val="sdtLocked"/>
                            <w:richText/>
                          </w:sdtPr>
                          <w:sdtContent>
                            <w:p>
                              <w:pPr>
                                <w:spacing w:line="360" w:lineRule="auto"/>
                                <w:ind w:firstLine="720"/>
                                <w:jc w:val="both"/>
                                <w:rPr>
                                  <w:rFonts w:eastAsia="Calibri"/>
                                  <w:szCs w:val="24"/>
                                </w:rPr>
                              </w:pPr>
                              <w:sdt>
                                <w:sdtPr>
                                  <w:alias w:val="Numeris"/>
                                  <w:tag w:val="nr_f1c146b413e844dd8771b7e1d89f2422"/>
                                  <w:lock w:val="sdtLocked"/>
                                  <w:richText/>
                                </w:sdtPr>
                                <w:sdtContent>
                                  <w:r>
                                    <w:rPr>
                                      <w:rFonts w:eastAsia="Calibri"/>
                                      <w:bCs/>
                                      <w:szCs w:val="24"/>
                                    </w:rPr>
                                    <w:t>5</w:t>
                                  </w:r>
                                </w:sdtContent>
                              </w:sdt>
                              <w:r>
                                <w:rPr>
                                  <w:rFonts w:eastAsia="Calibri"/>
                                  <w:szCs w:val="24"/>
                                </w:rPr>
                                <w:t>) mažmeninės prekybos, viešojo maitinimo vietose, įrengtose didmeninės prekybos įmonių ir importuotojų sandėliuose, kuriuose verčiamasi didmenine prekyba alkoholiniais gėrimais;</w:t>
                              </w:r>
                            </w:p>
                          </w:sdtContent>
                        </w:sdt>
                        <w:sdt>
                          <w:sdtPr>
                            <w:alias w:val="3 d. 6 p."/>
                            <w:tag w:val="part_66838287b4b44b87bc3501245f943d66"/>
                            <w:lock w:val="sdtLocked"/>
                            <w:richText/>
                          </w:sdtPr>
                          <w:sdtContent>
                            <w:p>
                              <w:pPr>
                                <w:spacing w:line="360" w:lineRule="auto"/>
                                <w:ind w:firstLine="720"/>
                                <w:jc w:val="both"/>
                                <w:rPr>
                                  <w:rFonts w:eastAsia="Calibri"/>
                                  <w:strike/>
                                  <w:szCs w:val="24"/>
                                </w:rPr>
                              </w:pPr>
                              <w:sdt>
                                <w:sdtPr>
                                  <w:alias w:val="Numeris"/>
                                  <w:tag w:val="nr_66838287b4b44b87bc3501245f943d66"/>
                                  <w:lock w:val="sdtLocked"/>
                                  <w:richText/>
                                </w:sdtPr>
                                <w:sdtContent>
                                  <w:r>
                                    <w:rPr>
                                      <w:rFonts w:eastAsia="Calibri"/>
                                      <w:bCs/>
                                      <w:szCs w:val="24"/>
                                    </w:rPr>
                                    <w:t>6</w:t>
                                  </w:r>
                                </w:sdtContent>
                              </w:sdt>
                              <w:r>
                                <w:rPr>
                                  <w:rFonts w:eastAsia="Calibri"/>
                                  <w:szCs w:val="24"/>
                                </w:rPr>
                                <w:t xml:space="preserve">) </w:t>
                              </w:r>
                              <w:r>
                                <w:rPr>
                                  <w:rFonts w:eastAsia="Calibri"/>
                                  <w:bCs/>
                                  <w:szCs w:val="24"/>
                                </w:rPr>
                                <w:t>alkoholinių gėrimų parduotuvėse, neatitinkančiuose šio Įstatymo 16</w:t>
                              </w:r>
                              <w:r>
                                <w:rPr>
                                  <w:rFonts w:eastAsia="Calibri"/>
                                  <w:bCs/>
                                  <w:szCs w:val="24"/>
                                  <w:vertAlign w:val="superscript"/>
                                </w:rPr>
                                <w:t>2</w:t>
                              </w:r>
                              <w:r>
                                <w:rPr>
                                  <w:rFonts w:eastAsia="Calibri"/>
                                  <w:bCs/>
                                  <w:szCs w:val="24"/>
                                </w:rPr>
                                <w:t xml:space="preserve"> straipsnyje nustatytų specialių reikalavimų;</w:t>
                              </w:r>
                            </w:p>
                          </w:sdtContent>
                        </w:sdt>
                        <w:sdt>
                          <w:sdtPr>
                            <w:alias w:val="3 d. 7 p."/>
                            <w:tag w:val="part_1092039e790543a8a3a3af734eee1b49"/>
                            <w:lock w:val="sdtLocked"/>
                            <w:richText/>
                          </w:sdtPr>
                          <w:sdtContent>
                            <w:p>
                              <w:pPr>
                                <w:spacing w:line="360" w:lineRule="auto"/>
                                <w:ind w:firstLine="720"/>
                                <w:jc w:val="both"/>
                                <w:rPr>
                                  <w:rFonts w:eastAsia="Calibri"/>
                                  <w:szCs w:val="24"/>
                                </w:rPr>
                              </w:pPr>
                              <w:sdt>
                                <w:sdtPr>
                                  <w:alias w:val="Numeris"/>
                                  <w:tag w:val="nr_1092039e790543a8a3a3af734eee1b49"/>
                                  <w:lock w:val="sdtLocked"/>
                                  <w:richText/>
                                </w:sdtPr>
                                <w:sdtContent>
                                  <w:r>
                                    <w:rPr>
                                      <w:rFonts w:eastAsia="Calibri"/>
                                      <w:bCs/>
                                      <w:szCs w:val="24"/>
                                    </w:rPr>
                                    <w:t>7</w:t>
                                  </w:r>
                                </w:sdtContent>
                              </w:sdt>
                              <w:r>
                                <w:rPr>
                                  <w:rFonts w:eastAsia="Calibri"/>
                                  <w:szCs w:val="24"/>
                                </w:rPr>
                                <w:t xml:space="preserve">) sporto varžybų metu; </w:t>
                              </w:r>
                            </w:p>
                          </w:sdtContent>
                        </w:sdt>
                        <w:sdt>
                          <w:sdtPr>
                            <w:alias w:val="3 d. 8 p."/>
                            <w:tag w:val="part_98ee3859e0974979905b91d292a62ed8"/>
                            <w:lock w:val="sdtLocked"/>
                            <w:richText/>
                          </w:sdtPr>
                          <w:sdtContent>
                            <w:p>
                              <w:pPr>
                                <w:spacing w:line="360" w:lineRule="auto"/>
                                <w:ind w:firstLine="720"/>
                                <w:jc w:val="both"/>
                                <w:rPr>
                                  <w:rFonts w:eastAsia="Calibri"/>
                                  <w:szCs w:val="24"/>
                                </w:rPr>
                              </w:pPr>
                              <w:sdt>
                                <w:sdtPr>
                                  <w:alias w:val="Numeris"/>
                                  <w:tag w:val="nr_98ee3859e0974979905b91d292a62ed8"/>
                                  <w:lock w:val="sdtLocked"/>
                                  <w:richText/>
                                </w:sdtPr>
                                <w:sdtContent>
                                  <w:r>
                                    <w:rPr>
                                      <w:rFonts w:eastAsia="Calibri"/>
                                      <w:bCs/>
                                      <w:szCs w:val="24"/>
                                    </w:rPr>
                                    <w:t>8</w:t>
                                  </w:r>
                                </w:sdtContent>
                              </w:sdt>
                              <w:r>
                                <w:rPr>
                                  <w:rFonts w:eastAsia="Calibri"/>
                                  <w:szCs w:val="24"/>
                                </w:rPr>
                                <w:t>) kiekvienų metų rugsėjo 1 dieną. Šis draudimas netaikomas alkoholiniams gėrimams, parduodamiems viešojo maitinimo vietose, tarptautinio susisiekimo traukiniuose, laivuose, orlaiviuose, vežančiuose keleivius tarptautiniais maršrutais, viešbučių kambariuose įrengtuose minibaruose, taip pat neapmuitinamose parduotuvėse ir specialiosiose prekybos vietose;</w:t>
                              </w:r>
                            </w:p>
                          </w:sdtContent>
                        </w:sdt>
                        <w:sdt>
                          <w:sdtPr>
                            <w:alias w:val="3 d. 9 p."/>
                            <w:tag w:val="part_862a1e9625744d50aced85c14e209450"/>
                            <w:lock w:val="sdtLocked"/>
                            <w:richText/>
                          </w:sdtPr>
                          <w:sdtContent>
                            <w:p>
                              <w:pPr>
                                <w:spacing w:line="360" w:lineRule="auto"/>
                                <w:ind w:firstLine="720"/>
                                <w:jc w:val="both"/>
                                <w:rPr>
                                  <w:rFonts w:eastAsia="Calibri"/>
                                  <w:szCs w:val="24"/>
                                </w:rPr>
                              </w:pPr>
                              <w:sdt>
                                <w:sdtPr>
                                  <w:alias w:val="Numeris"/>
                                  <w:tag w:val="nr_862a1e9625744d50aced85c14e209450"/>
                                  <w:lock w:val="sdtLocked"/>
                                  <w:richText/>
                                </w:sdtPr>
                                <w:sdtContent>
                                  <w:r>
                                    <w:rPr>
                                      <w:rFonts w:eastAsia="Calibri"/>
                                      <w:bCs/>
                                      <w:szCs w:val="24"/>
                                    </w:rPr>
                                    <w:t>9</w:t>
                                  </w:r>
                                </w:sdtContent>
                              </w:sdt>
                              <w:r>
                                <w:rPr>
                                  <w:rFonts w:eastAsia="Calibri"/>
                                  <w:szCs w:val="24"/>
                                </w:rPr>
                                <w:t xml:space="preserve">) nuo </w:t>
                              </w:r>
                              <w:r>
                                <w:rPr>
                                  <w:rFonts w:eastAsia="Calibri"/>
                                  <w:bCs/>
                                  <w:szCs w:val="24"/>
                                </w:rPr>
                                <w:t>20</w:t>
                              </w:r>
                              <w:r>
                                <w:rPr>
                                  <w:rFonts w:eastAsia="Calibri"/>
                                  <w:szCs w:val="24"/>
                                </w:rPr>
                                <w:t xml:space="preserve"> valandos iki </w:t>
                              </w:r>
                              <w:r>
                                <w:rPr>
                                  <w:rFonts w:eastAsia="Calibri"/>
                                  <w:bCs/>
                                  <w:szCs w:val="24"/>
                                </w:rPr>
                                <w:t>10</w:t>
                              </w:r>
                              <w:r>
                                <w:rPr>
                                  <w:rFonts w:eastAsia="Calibri"/>
                                  <w:szCs w:val="24"/>
                                </w:rPr>
                                <w:t xml:space="preserve"> valandos mažmeninės prekybos vietose. Šis draudimas netaikomas alkoholiniams gėrimams, parduodamiems tarptautinio susisiekimo traukiniuose, laivuose, orlaiviuose, vežančiuose keleivius tarptautiniais maršrutais, viešbučių kambariuose įrengtuose minibaruose, neapmuitinamose parduotuvėse ir specialiosiose prekybos vietose;</w:t>
                              </w:r>
                            </w:p>
                          </w:sdtContent>
                        </w:sdt>
                        <w:sdt>
                          <w:sdtPr>
                            <w:alias w:val="3 d. 10 p."/>
                            <w:tag w:val="part_1a69f574f4a84bd6ad8ce41666e48b33"/>
                            <w:lock w:val="sdtLocked"/>
                            <w:richText/>
                          </w:sdtPr>
                          <w:sdtContent>
                            <w:p>
                              <w:pPr>
                                <w:spacing w:line="360" w:lineRule="auto"/>
                                <w:ind w:firstLine="720"/>
                                <w:jc w:val="both"/>
                                <w:rPr>
                                  <w:rFonts w:eastAsia="Calibri"/>
                                  <w:szCs w:val="24"/>
                                </w:rPr>
                              </w:pPr>
                              <w:sdt>
                                <w:sdtPr>
                                  <w:alias w:val="Numeris"/>
                                  <w:tag w:val="nr_1a69f574f4a84bd6ad8ce41666e48b33"/>
                                  <w:lock w:val="sdtLocked"/>
                                  <w:richText/>
                                </w:sdtPr>
                                <w:sdtContent>
                                  <w:r>
                                    <w:rPr>
                                      <w:rFonts w:eastAsia="Calibri"/>
                                      <w:bCs/>
                                      <w:szCs w:val="24"/>
                                    </w:rPr>
                                    <w:t>10</w:t>
                                  </w:r>
                                </w:sdtContent>
                              </w:sdt>
                              <w:r>
                                <w:rPr>
                                  <w:rFonts w:eastAsia="Calibri"/>
                                  <w:szCs w:val="24"/>
                                </w:rPr>
                                <w:t>) švenčių, masinių renginių, parodų, koncertų, teatro spektaklių, cirko ir kitų renginių, skirtų nepilnamečiams, metu;</w:t>
                              </w:r>
                            </w:p>
                          </w:sdtContent>
                        </w:sdt>
                        <w:sdt>
                          <w:sdtPr>
                            <w:alias w:val="3 d. 11 p."/>
                            <w:tag w:val="part_c304d0af752d487b94e461cfa0528600"/>
                            <w:lock w:val="sdtLocked"/>
                            <w:richText/>
                          </w:sdtPr>
                          <w:sdtContent>
                            <w:p>
                              <w:pPr>
                                <w:spacing w:line="360" w:lineRule="auto"/>
                                <w:ind w:firstLine="720"/>
                                <w:jc w:val="both"/>
                                <w:rPr>
                                  <w:rFonts w:eastAsia="Calibri"/>
                                  <w:szCs w:val="24"/>
                                </w:rPr>
                              </w:pPr>
                              <w:sdt>
                                <w:sdtPr>
                                  <w:alias w:val="Numeris"/>
                                  <w:tag w:val="nr_c304d0af752d487b94e461cfa0528600"/>
                                  <w:lock w:val="sdtLocked"/>
                                  <w:richText/>
                                </w:sdtPr>
                                <w:sdtContent>
                                  <w:r>
                                    <w:rPr>
                                      <w:rFonts w:eastAsia="Calibri"/>
                                      <w:bCs/>
                                      <w:szCs w:val="24"/>
                                    </w:rPr>
                                    <w:t>11</w:t>
                                  </w:r>
                                </w:sdtContent>
                              </w:sdt>
                              <w:r>
                                <w:rPr>
                                  <w:rFonts w:eastAsia="Calibri"/>
                                  <w:szCs w:val="24"/>
                                </w:rPr>
                                <w:t xml:space="preserve">) nuo </w:t>
                              </w:r>
                              <w:r>
                                <w:rPr>
                                  <w:rFonts w:eastAsia="Calibri"/>
                                  <w:bCs/>
                                  <w:szCs w:val="24"/>
                                </w:rPr>
                                <w:t>20</w:t>
                              </w:r>
                              <w:r>
                                <w:rPr>
                                  <w:rFonts w:eastAsia="Calibri"/>
                                  <w:szCs w:val="24"/>
                                </w:rPr>
                                <w:t xml:space="preserve"> valandos iki </w:t>
                              </w:r>
                              <w:r>
                                <w:rPr>
                                  <w:rFonts w:eastAsia="Calibri"/>
                                  <w:bCs/>
                                  <w:szCs w:val="24"/>
                                </w:rPr>
                                <w:t>10</w:t>
                              </w:r>
                              <w:r>
                                <w:rPr>
                                  <w:rFonts w:eastAsia="Calibri"/>
                                  <w:szCs w:val="24"/>
                                </w:rPr>
                                <w:t xml:space="preserve"> valandos viešojo maitinimo vietose, turinčiose licencijas mažmeninei prekybai alkoholiniais gėrimais. Šis draudimas netaikomas viešojo maitinimo vietose, turinčiose licencijas mažmeninei prekybai alkoholiniais gėrimais, parduodamiems pilstomiems alkoholiniams gėrimams ar alkoholiniams gėrimams, parduodamiems atidarytoje pakuotėje ir tik vartoti vietoje;</w:t>
                              </w:r>
                            </w:p>
                          </w:sdtContent>
                        </w:sdt>
                        <w:sdt>
                          <w:sdtPr>
                            <w:alias w:val="3 d. 12 p."/>
                            <w:tag w:val="part_48da53edb93a431489d0ac1d0efcf700"/>
                            <w:lock w:val="sdtLocked"/>
                            <w:richText/>
                          </w:sdtPr>
                          <w:sdtContent>
                            <w:p>
                              <w:pPr>
                                <w:spacing w:line="360" w:lineRule="auto"/>
                                <w:ind w:firstLine="720"/>
                                <w:jc w:val="both"/>
                                <w:rPr>
                                  <w:rFonts w:eastAsia="Calibri"/>
                                  <w:szCs w:val="24"/>
                                </w:rPr>
                              </w:pPr>
                              <w:sdt>
                                <w:sdtPr>
                                  <w:alias w:val="Numeris"/>
                                  <w:tag w:val="nr_48da53edb93a431489d0ac1d0efcf700"/>
                                  <w:lock w:val="sdtLocked"/>
                                  <w:richText/>
                                </w:sdtPr>
                                <w:sdtContent>
                                  <w:r>
                                    <w:rPr>
                                      <w:rFonts w:eastAsia="Calibri"/>
                                      <w:bCs/>
                                      <w:szCs w:val="24"/>
                                    </w:rPr>
                                    <w:t>12</w:t>
                                  </w:r>
                                </w:sdtContent>
                              </w:sdt>
                              <w:r>
                                <w:rPr>
                                  <w:rFonts w:eastAsia="Calibri"/>
                                  <w:szCs w:val="24"/>
                                </w:rPr>
                                <w:t>) švenčių, masinių renginių, parodų, koncertų, teatro spektaklių, cirko ir kitų renginių metu.“</w:t>
                              </w:r>
                            </w:p>
                          </w:sdtContent>
                        </w:sdt>
                      </w:sdtContent>
                    </w:sdt>
                  </w:sdtContent>
                </w:sdt>
              </w:sdtContent>
            </w:sdt>
            <w:sdt>
              <w:sdtPr>
                <w:alias w:val="5 str. 3 d."/>
                <w:tag w:val="part_922548fe96ad4b7984e466bb579ab880"/>
                <w:lock w:val="sdtLocked"/>
                <w:richText/>
              </w:sdtPr>
              <w:sdtContent>
                <w:p>
                  <w:pPr>
                    <w:spacing w:line="360" w:lineRule="auto"/>
                    <w:ind w:firstLine="744"/>
                    <w:jc w:val="both"/>
                    <w:rPr>
                      <w:rFonts w:eastAsia="Calibri"/>
                      <w:szCs w:val="24"/>
                    </w:rPr>
                  </w:pPr>
                  <w:sdt>
                    <w:sdtPr>
                      <w:alias w:val="Numeris"/>
                      <w:tag w:val="nr_922548fe96ad4b7984e466bb579ab880"/>
                      <w:lock w:val="sdtLocked"/>
                      <w:richText/>
                    </w:sdtPr>
                    <w:sdtContent>
                      <w:r>
                        <w:rPr>
                          <w:rFonts w:eastAsia="Calibri"/>
                          <w:szCs w:val="24"/>
                        </w:rPr>
                        <w:t>3</w:t>
                      </w:r>
                    </w:sdtContent>
                  </w:sdt>
                  <w:r>
                    <w:rPr>
                      <w:rFonts w:eastAsia="Calibri"/>
                      <w:szCs w:val="24"/>
                    </w:rPr>
                    <w:t>. Pakeisti 18 straipsnio 4 dalies 1 punktą ir jį išdėstyti taip:</w:t>
                  </w:r>
                </w:p>
                <w:sdt>
                  <w:sdtPr>
                    <w:alias w:val="citata"/>
                    <w:tag w:val="part_f01ffbad190148b6b9a8f4cf6eabed89"/>
                    <w:lock w:val="sdtLocked"/>
                    <w:richText/>
                  </w:sdtPr>
                  <w:sdtContent>
                    <w:sdt>
                      <w:sdtPr>
                        <w:alias w:val="1 p."/>
                        <w:tag w:val="part_218b5828ee284d838474baa13fcfc855"/>
                        <w:lock w:val="sdtLocked"/>
                        <w:richText/>
                      </w:sdtPr>
                      <w:sdtContent>
                        <w:p>
                          <w:pPr>
                            <w:spacing w:line="360" w:lineRule="auto"/>
                            <w:ind w:firstLine="806"/>
                            <w:jc w:val="both"/>
                            <w:rPr>
                              <w:rFonts w:eastAsia="Calibri"/>
                              <w:szCs w:val="24"/>
                            </w:rPr>
                          </w:pPr>
                          <w:r>
                            <w:rPr>
                              <w:rFonts w:eastAsia="Calibri"/>
                              <w:szCs w:val="24"/>
                            </w:rPr>
                            <w:t>„</w:t>
                          </w:r>
                          <w:sdt>
                            <w:sdtPr>
                              <w:alias w:val="Numeris"/>
                              <w:tag w:val="nr_218b5828ee284d838474baa13fcfc855"/>
                              <w:lock w:val="sdtLocked"/>
                              <w:richText/>
                            </w:sdtPr>
                            <w:sdtContent>
                              <w:r>
                                <w:rPr>
                                  <w:rFonts w:eastAsia="Calibri"/>
                                  <w:szCs w:val="24"/>
                                </w:rPr>
                                <w:t>1</w:t>
                              </w:r>
                            </w:sdtContent>
                          </w:sdt>
                          <w:r>
                            <w:rPr>
                              <w:rFonts w:eastAsia="Calibri"/>
                              <w:szCs w:val="24"/>
                            </w:rPr>
                            <w:t>) pilstomus alkoholinius gėrimus. Šis draudimas netaikomas alkoholiniams gėrimams, parduodamiems stacionariosiose viešojo maitinimo vietose, tarptautinio susisiekimo traukiniuose, siaurojo geležinkelio traukiniuose ir laivuose, kuriuose yra atskirai įrengtos viešojo maitinimo vietos, orlaiviuose, vežančiuose keleivius tarptautiniais maršrutais.“</w:t>
                          </w:r>
                        </w:p>
                      </w:sdtContent>
                    </w:sdt>
                  </w:sdtContent>
                </w:sdt>
              </w:sdtContent>
            </w:sdt>
            <w:sdt>
              <w:sdtPr>
                <w:alias w:val="5 str. 4 d."/>
                <w:tag w:val="part_3f60d2936d0044c2b24d9cb481f19925"/>
                <w:lock w:val="sdtLocked"/>
                <w:richText/>
              </w:sdtPr>
              <w:sdtContent>
                <w:p>
                  <w:pPr>
                    <w:tabs>
                      <w:tab w:val="left" w:pos="720"/>
                    </w:tabs>
                    <w:spacing w:line="360" w:lineRule="auto"/>
                    <w:ind w:firstLine="720"/>
                    <w:jc w:val="both"/>
                    <w:rPr>
                      <w:rFonts w:eastAsia="Calibri"/>
                      <w:szCs w:val="24"/>
                    </w:rPr>
                  </w:pPr>
                  <w:sdt>
                    <w:sdtPr>
                      <w:alias w:val="Numeris"/>
                      <w:tag w:val="nr_3f60d2936d0044c2b24d9cb481f19925"/>
                      <w:lock w:val="sdtLocked"/>
                      <w:richText/>
                    </w:sdtPr>
                    <w:sdtContent>
                      <w:r>
                        <w:rPr>
                          <w:rFonts w:eastAsia="Calibri"/>
                          <w:szCs w:val="24"/>
                        </w:rPr>
                        <w:t>4</w:t>
                      </w:r>
                    </w:sdtContent>
                  </w:sdt>
                  <w:r>
                    <w:rPr>
                      <w:rFonts w:eastAsia="Calibri"/>
                      <w:szCs w:val="24"/>
                    </w:rPr>
                    <w:t>. Pakeisti 18 straipsnio 4 dalies 3 punktą ir jį išdėstyti taip:</w:t>
                  </w:r>
                </w:p>
                <w:sdt>
                  <w:sdtPr>
                    <w:alias w:val="citata"/>
                    <w:tag w:val="part_391a1601aa5045088a3fbe4469e61832"/>
                    <w:lock w:val="sdtLocked"/>
                    <w:richText/>
                  </w:sdtPr>
                  <w:sdtContent>
                    <w:sdt>
                      <w:sdtPr>
                        <w:alias w:val="3 p."/>
                        <w:tag w:val="part_d1704d3978c440ada0f321660566d54c"/>
                        <w:lock w:val="sdtLocked"/>
                        <w:richText/>
                      </w:sdtPr>
                      <w:sdtContent>
                        <w:p>
                          <w:pPr>
                            <w:spacing w:line="360" w:lineRule="auto"/>
                            <w:ind w:firstLine="720"/>
                            <w:jc w:val="both"/>
                            <w:rPr>
                              <w:rFonts w:eastAsia="Calibri"/>
                              <w:color w:val="000000"/>
                              <w:szCs w:val="24"/>
                            </w:rPr>
                          </w:pPr>
                          <w:r>
                            <w:rPr>
                              <w:rFonts w:eastAsia="Calibri"/>
                              <w:color w:val="000000"/>
                              <w:szCs w:val="24"/>
                            </w:rPr>
                            <w:t>„</w:t>
                          </w:r>
                          <w:sdt>
                            <w:sdtPr>
                              <w:alias w:val="Numeris"/>
                              <w:tag w:val="nr_d1704d3978c440ada0f321660566d54c"/>
                              <w:lock w:val="sdtLocked"/>
                              <w:richText/>
                            </w:sdtPr>
                            <w:sdtContent>
                              <w:r>
                                <w:rPr>
                                  <w:rFonts w:eastAsia="Calibri"/>
                                  <w:color w:val="000000"/>
                                  <w:szCs w:val="24"/>
                                </w:rPr>
                                <w:t>3</w:t>
                              </w:r>
                            </w:sdtContent>
                          </w:sdt>
                          <w:r>
                            <w:rPr>
                              <w:rFonts w:eastAsia="Calibri"/>
                              <w:color w:val="000000"/>
                              <w:szCs w:val="24"/>
                            </w:rPr>
                            <w:t xml:space="preserve">) alkoholinius gėrimus asmenims, jaunesniems kaip </w:t>
                          </w:r>
                          <w:r>
                            <w:rPr>
                              <w:rFonts w:eastAsia="Calibri"/>
                              <w:bCs/>
                              <w:szCs w:val="24"/>
                            </w:rPr>
                            <w:t>20</w:t>
                          </w:r>
                          <w:r>
                            <w:rPr>
                              <w:rFonts w:eastAsia="Calibri"/>
                              <w:color w:val="70AD47"/>
                              <w:szCs w:val="24"/>
                            </w:rPr>
                            <w:t xml:space="preserve"> </w:t>
                          </w:r>
                          <w:r>
                            <w:rPr>
                              <w:rFonts w:eastAsia="Calibri"/>
                              <w:color w:val="000000"/>
                              <w:szCs w:val="24"/>
                            </w:rPr>
                            <w:t>metų;“.</w:t>
                          </w:r>
                        </w:p>
                      </w:sdtContent>
                    </w:sdt>
                  </w:sdtContent>
                </w:sdt>
              </w:sdtContent>
            </w:sdt>
            <w:sdt>
              <w:sdtPr>
                <w:alias w:val="5 str. 5 d."/>
                <w:tag w:val="part_46088a670e394f69972c196b805fe10c"/>
                <w:lock w:val="sdtLocked"/>
                <w:richText/>
              </w:sdtPr>
              <w:sdtContent>
                <w:p>
                  <w:pPr>
                    <w:tabs>
                      <w:tab w:val="left" w:pos="720"/>
                    </w:tabs>
                    <w:spacing w:line="360" w:lineRule="auto"/>
                    <w:ind w:firstLine="720"/>
                    <w:jc w:val="both"/>
                    <w:rPr>
                      <w:rFonts w:eastAsia="Calibri"/>
                      <w:szCs w:val="24"/>
                    </w:rPr>
                  </w:pPr>
                  <w:sdt>
                    <w:sdtPr>
                      <w:alias w:val="Numeris"/>
                      <w:tag w:val="nr_46088a670e394f69972c196b805fe10c"/>
                      <w:lock w:val="sdtLocked"/>
                      <w:richText/>
                    </w:sdtPr>
                    <w:sdtContent>
                      <w:r>
                        <w:rPr>
                          <w:rFonts w:eastAsia="Calibri"/>
                          <w:szCs w:val="24"/>
                        </w:rPr>
                        <w:t>5</w:t>
                      </w:r>
                    </w:sdtContent>
                  </w:sdt>
                  <w:r>
                    <w:rPr>
                      <w:rFonts w:eastAsia="Calibri"/>
                      <w:szCs w:val="24"/>
                    </w:rPr>
                    <w:t>. Pakeisti 18 straipsnio 5 dalį ir ją išdėstyti taip:</w:t>
                  </w:r>
                </w:p>
                <w:sdt>
                  <w:sdtPr>
                    <w:alias w:val="citata"/>
                    <w:tag w:val="part_d4e9d42f8e1b4513ba6b5492ce878688"/>
                    <w:lock w:val="sdtLocked"/>
                    <w:richText/>
                  </w:sdtPr>
                  <w:sdtContent>
                    <w:sdt>
                      <w:sdtPr>
                        <w:alias w:val="5 d."/>
                        <w:tag w:val="part_295450e1bbcf401fab7cd69294e8bdbc"/>
                        <w:lock w:val="sdtLocked"/>
                        <w:richText/>
                      </w:sdtPr>
                      <w:sdtContent>
                        <w:p>
                          <w:pPr>
                            <w:tabs>
                              <w:tab w:val="left" w:pos="720"/>
                            </w:tabs>
                            <w:spacing w:line="360" w:lineRule="auto"/>
                            <w:ind w:firstLine="720"/>
                            <w:jc w:val="both"/>
                            <w:rPr>
                              <w:rFonts w:eastAsia="Calibri"/>
                              <w:szCs w:val="24"/>
                            </w:rPr>
                          </w:pPr>
                          <w:r>
                            <w:rPr>
                              <w:rFonts w:eastAsia="Calibri"/>
                              <w:szCs w:val="24"/>
                            </w:rPr>
                            <w:t>„</w:t>
                          </w:r>
                          <w:sdt>
                            <w:sdtPr>
                              <w:alias w:val="Numeris"/>
                              <w:tag w:val="nr_295450e1bbcf401fab7cd69294e8bdbc"/>
                              <w:lock w:val="sdtLocked"/>
                              <w:richText/>
                            </w:sdtPr>
                            <w:sdtContent>
                              <w:r>
                                <w:rPr>
                                  <w:rFonts w:eastAsia="Calibri"/>
                                  <w:szCs w:val="24"/>
                                </w:rPr>
                                <w:t>5</w:t>
                              </w:r>
                            </w:sdtContent>
                          </w:sdt>
                          <w:r>
                            <w:rPr>
                              <w:rFonts w:eastAsia="Calibri"/>
                              <w:szCs w:val="24"/>
                            </w:rPr>
                            <w:t xml:space="preserve">. Alkoholinių gėrimų pardavėjai turi teisę </w:t>
                          </w:r>
                          <w:r>
                            <w:rPr>
                              <w:rFonts w:eastAsia="Calibri"/>
                              <w:bCs/>
                              <w:szCs w:val="24"/>
                            </w:rPr>
                            <w:t>reikalauti pateikti asmens dokumentą, iš visų alkoholinius gėrimus perkančių asmenų,</w:t>
                          </w:r>
                          <w:r>
                            <w:rPr>
                              <w:rFonts w:eastAsia="Calibri"/>
                              <w:szCs w:val="24"/>
                            </w:rPr>
                            <w:t xml:space="preserve"> o kai yra</w:t>
                          </w:r>
                          <w:r>
                            <w:rPr>
                              <w:rFonts w:eastAsia="Calibri"/>
                              <w:color w:val="3366FF"/>
                              <w:szCs w:val="24"/>
                            </w:rPr>
                            <w:t xml:space="preserve"> </w:t>
                          </w:r>
                          <w:r>
                            <w:rPr>
                              <w:rFonts w:eastAsia="Calibri"/>
                              <w:szCs w:val="24"/>
                            </w:rPr>
                            <w:t xml:space="preserve">abejonių, kad asmuo yra jaunesnis negu </w:t>
                          </w:r>
                          <w:r>
                            <w:rPr>
                              <w:rFonts w:eastAsia="Calibri"/>
                              <w:bCs/>
                              <w:szCs w:val="24"/>
                            </w:rPr>
                            <w:t>25 metai</w:t>
                          </w:r>
                          <w:r>
                            <w:rPr>
                              <w:rFonts w:eastAsia="Calibri"/>
                              <w:szCs w:val="24"/>
                            </w:rPr>
                            <w:t>, privalo iš perkančio alkoholinius gėrimus asmens reikalauti pateikti asmens amžių liudijantį dokumentą. Jeigu toks asmuo nepateikia jo amžių liudijančio dokumento, alkoholinių gėrimų pardavėjai privalo atsisakyti parduoti jam alkoholinius gėrimus.“</w:t>
                          </w:r>
                        </w:p>
                      </w:sdtContent>
                    </w:sdt>
                  </w:sdtContent>
                </w:sdt>
              </w:sdtContent>
            </w:sdt>
          </w:sdtContent>
        </w:sdt>
        <w:sdt>
          <w:sdtPr>
            <w:alias w:val="6 str."/>
            <w:tag w:val="part_5294d30dd2724d9c898a350aabfb43c1"/>
            <w:lock w:val="sdtLocked"/>
            <w:richText/>
          </w:sdtPr>
          <w:sdtContent>
            <w:p>
              <w:pPr>
                <w:tabs>
                  <w:tab w:val="left" w:pos="720"/>
                </w:tabs>
                <w:spacing w:line="360" w:lineRule="auto"/>
                <w:ind w:firstLine="782"/>
                <w:jc w:val="both"/>
                <w:rPr>
                  <w:rFonts w:eastAsia="Calibri"/>
                  <w:b/>
                  <w:bCs/>
                  <w:szCs w:val="24"/>
                </w:rPr>
              </w:pPr>
              <w:sdt>
                <w:sdtPr>
                  <w:alias w:val="Numeris"/>
                  <w:tag w:val="nr_5294d30dd2724d9c898a350aabfb43c1"/>
                  <w:lock w:val="sdtLocked"/>
                  <w:richText/>
                </w:sdtPr>
                <w:sdtContent>
                  <w:r>
                    <w:rPr>
                      <w:rFonts w:eastAsia="Calibri"/>
                      <w:b/>
                      <w:bCs/>
                      <w:szCs w:val="24"/>
                    </w:rPr>
                    <w:t>6</w:t>
                  </w:r>
                </w:sdtContent>
              </w:sdt>
              <w:r>
                <w:rPr>
                  <w:rFonts w:eastAsia="Calibri"/>
                  <w:b/>
                  <w:bCs/>
                  <w:szCs w:val="24"/>
                </w:rPr>
                <w:t xml:space="preserve"> straipsnis. </w:t>
              </w:r>
              <w:sdt>
                <w:sdtPr>
                  <w:alias w:val="Pavadinimas"/>
                  <w:tag w:val="title_5294d30dd2724d9c898a350aabfb43c1"/>
                  <w:lock w:val="sdtLocked"/>
                  <w:richText/>
                </w:sdtPr>
                <w:sdtContent>
                  <w:r>
                    <w:rPr>
                      <w:rFonts w:eastAsia="Calibri"/>
                      <w:b/>
                      <w:bCs/>
                      <w:szCs w:val="24"/>
                    </w:rPr>
                    <w:t>22 straipsnio pakeitimas</w:t>
                  </w:r>
                </w:sdtContent>
              </w:sdt>
            </w:p>
            <w:sdt>
              <w:sdtPr>
                <w:alias w:val="6 str. 1 d."/>
                <w:tag w:val="part_c096a0384a6a4701932460362b8b7e3e"/>
                <w:lock w:val="sdtLocked"/>
                <w:richText/>
              </w:sdtPr>
              <w:sdtContent>
                <w:p>
                  <w:pPr>
                    <w:tabs>
                      <w:tab w:val="left" w:pos="720"/>
                    </w:tabs>
                    <w:spacing w:line="360" w:lineRule="auto"/>
                    <w:ind w:firstLine="720"/>
                    <w:jc w:val="both"/>
                    <w:rPr>
                      <w:rFonts w:eastAsia="Calibri"/>
                      <w:szCs w:val="24"/>
                    </w:rPr>
                  </w:pPr>
                  <w:sdt>
                    <w:sdtPr>
                      <w:alias w:val="Numeris"/>
                      <w:tag w:val="nr_c096a0384a6a4701932460362b8b7e3e"/>
                      <w:lock w:val="sdtLocked"/>
                      <w:richText/>
                    </w:sdtPr>
                    <w:sdtContent>
                      <w:r>
                        <w:rPr>
                          <w:rFonts w:eastAsia="Calibri"/>
                          <w:szCs w:val="24"/>
                        </w:rPr>
                        <w:t>1</w:t>
                      </w:r>
                    </w:sdtContent>
                  </w:sdt>
                  <w:r>
                    <w:rPr>
                      <w:rFonts w:eastAsia="Calibri"/>
                      <w:szCs w:val="24"/>
                    </w:rPr>
                    <w:t>. Pakeisti 22 straipsnio 1 dalies 5 punktą ir jį išdėstyti taip:</w:t>
                  </w:r>
                </w:p>
                <w:sdt>
                  <w:sdtPr>
                    <w:alias w:val="citata"/>
                    <w:tag w:val="part_7b2e6889d2aa4b9f98df58957419fb13"/>
                    <w:lock w:val="sdtLocked"/>
                    <w:richText/>
                  </w:sdtPr>
                  <w:sdtContent>
                    <w:sdt>
                      <w:sdtPr>
                        <w:alias w:val="5 p."/>
                        <w:tag w:val="part_b239546be2ea42dca0a2681c1327974e"/>
                        <w:lock w:val="sdtLocked"/>
                        <w:richText/>
                      </w:sdtPr>
                      <w:sdtContent>
                        <w:p>
                          <w:pPr>
                            <w:tabs>
                              <w:tab w:val="left" w:pos="720"/>
                            </w:tabs>
                            <w:spacing w:line="360" w:lineRule="auto"/>
                            <w:ind w:firstLine="720"/>
                            <w:jc w:val="both"/>
                            <w:rPr>
                              <w:rFonts w:eastAsia="Calibri"/>
                              <w:szCs w:val="24"/>
                            </w:rPr>
                          </w:pPr>
                          <w:r>
                            <w:rPr>
                              <w:rFonts w:eastAsia="Calibri"/>
                              <w:szCs w:val="24"/>
                            </w:rPr>
                            <w:t>„</w:t>
                          </w:r>
                          <w:sdt>
                            <w:sdtPr>
                              <w:alias w:val="Numeris"/>
                              <w:tag w:val="nr_b239546be2ea42dca0a2681c1327974e"/>
                              <w:lock w:val="sdtLocked"/>
                              <w:richText/>
                            </w:sdtPr>
                            <w:sdtContent>
                              <w:r>
                                <w:rPr>
                                  <w:rFonts w:eastAsia="Calibri"/>
                                  <w:szCs w:val="24"/>
                                </w:rPr>
                                <w:t>5</w:t>
                              </w:r>
                            </w:sdtContent>
                          </w:sdt>
                          <w:r>
                            <w:rPr>
                              <w:rFonts w:eastAsia="Calibri"/>
                              <w:szCs w:val="24"/>
                            </w:rPr>
                            <w:t xml:space="preserve">) sporto renginių metu;“. </w:t>
                          </w:r>
                        </w:p>
                      </w:sdtContent>
                    </w:sdt>
                  </w:sdtContent>
                </w:sdt>
              </w:sdtContent>
            </w:sdt>
            <w:sdt>
              <w:sdtPr>
                <w:alias w:val="6 str. 2 d."/>
                <w:tag w:val="part_49e80350858646039cbb3658e1c5002f"/>
                <w:lock w:val="sdtLocked"/>
                <w:richText/>
              </w:sdtPr>
              <w:sdtContent>
                <w:p>
                  <w:pPr>
                    <w:tabs>
                      <w:tab w:val="left" w:pos="720"/>
                    </w:tabs>
                    <w:spacing w:line="360" w:lineRule="auto"/>
                    <w:ind w:firstLine="720"/>
                    <w:jc w:val="both"/>
                    <w:rPr>
                      <w:rFonts w:eastAsia="Calibri"/>
                      <w:szCs w:val="24"/>
                    </w:rPr>
                  </w:pPr>
                  <w:sdt>
                    <w:sdtPr>
                      <w:alias w:val="Numeris"/>
                      <w:tag w:val="nr_49e80350858646039cbb3658e1c5002f"/>
                      <w:lock w:val="sdtLocked"/>
                      <w:richText/>
                    </w:sdtPr>
                    <w:sdtContent>
                      <w:r>
                        <w:rPr>
                          <w:rFonts w:eastAsia="Calibri"/>
                          <w:szCs w:val="24"/>
                        </w:rPr>
                        <w:t>2</w:t>
                      </w:r>
                    </w:sdtContent>
                  </w:sdt>
                  <w:r>
                    <w:rPr>
                      <w:rFonts w:eastAsia="Calibri"/>
                      <w:szCs w:val="24"/>
                    </w:rPr>
                    <w:t>. Pakeisti 22 straipsnio 1 dalies 6 punktą ir jį išdėstyti taip:</w:t>
                  </w:r>
                </w:p>
                <w:sdt>
                  <w:sdtPr>
                    <w:alias w:val="citata"/>
                    <w:tag w:val="part_3d798d0a985c4f7ba127b4194849298e"/>
                    <w:lock w:val="sdtLocked"/>
                    <w:richText/>
                  </w:sdtPr>
                  <w:sdtContent>
                    <w:sdt>
                      <w:sdtPr>
                        <w:alias w:val="6 p."/>
                        <w:tag w:val="part_9c6d78f15f05433c943752c7a1b5e0b6"/>
                        <w:lock w:val="sdtLocked"/>
                        <w:richText/>
                      </w:sdtPr>
                      <w:sdtContent>
                        <w:p>
                          <w:pPr>
                            <w:spacing w:line="360" w:lineRule="auto"/>
                            <w:ind w:firstLine="782"/>
                            <w:jc w:val="both"/>
                            <w:rPr>
                              <w:rFonts w:eastAsia="Calibri"/>
                              <w:szCs w:val="24"/>
                            </w:rPr>
                          </w:pPr>
                          <w:r>
                            <w:rPr>
                              <w:rFonts w:eastAsia="Calibri"/>
                              <w:szCs w:val="24"/>
                            </w:rPr>
                            <w:t>„</w:t>
                          </w:r>
                          <w:sdt>
                            <w:sdtPr>
                              <w:alias w:val="Numeris"/>
                              <w:tag w:val="nr_9c6d78f15f05433c943752c7a1b5e0b6"/>
                              <w:lock w:val="sdtLocked"/>
                              <w:richText/>
                            </w:sdtPr>
                            <w:sdtContent>
                              <w:r>
                                <w:rPr>
                                  <w:rFonts w:eastAsia="Calibri"/>
                                  <w:szCs w:val="24"/>
                                </w:rPr>
                                <w:t>6</w:t>
                              </w:r>
                            </w:sdtContent>
                          </w:sdt>
                          <w:r>
                            <w:rPr>
                              <w:rFonts w:eastAsia="Calibri"/>
                              <w:szCs w:val="24"/>
                            </w:rPr>
                            <w:t>) švenčių, masinių renginių, parodų, koncertų, teatro spektaklių, cirko ir kitų renginių metu;“.</w:t>
                          </w:r>
                        </w:p>
                      </w:sdtContent>
                    </w:sdt>
                  </w:sdtContent>
                </w:sdt>
              </w:sdtContent>
            </w:sdt>
            <w:sdt>
              <w:sdtPr>
                <w:alias w:val="6 str. 3 d."/>
                <w:tag w:val="part_621d48bd9fe54ce6a0d025e42d9dec9e"/>
                <w:lock w:val="sdtLocked"/>
                <w:richText/>
              </w:sdtPr>
              <w:sdtContent>
                <w:p>
                  <w:pPr>
                    <w:tabs>
                      <w:tab w:val="left" w:pos="720"/>
                    </w:tabs>
                    <w:spacing w:line="360" w:lineRule="auto"/>
                    <w:ind w:firstLine="720"/>
                    <w:jc w:val="both"/>
                    <w:rPr>
                      <w:rFonts w:eastAsia="Calibri"/>
                      <w:szCs w:val="24"/>
                    </w:rPr>
                  </w:pPr>
                  <w:sdt>
                    <w:sdtPr>
                      <w:alias w:val="Numeris"/>
                      <w:tag w:val="nr_621d48bd9fe54ce6a0d025e42d9dec9e"/>
                      <w:lock w:val="sdtLocked"/>
                      <w:richText/>
                    </w:sdtPr>
                    <w:sdtContent>
                      <w:r>
                        <w:rPr>
                          <w:rFonts w:eastAsia="Calibri"/>
                          <w:szCs w:val="24"/>
                        </w:rPr>
                        <w:t>3</w:t>
                      </w:r>
                    </w:sdtContent>
                  </w:sdt>
                  <w:r>
                    <w:rPr>
                      <w:rFonts w:eastAsia="Calibri"/>
                      <w:szCs w:val="24"/>
                    </w:rPr>
                    <w:t>. Pakeisti 22 straipsnio 1 dalies 7 punktą ir jį išdėstyti taip:</w:t>
                  </w:r>
                </w:p>
                <w:sdt>
                  <w:sdtPr>
                    <w:alias w:val="citata"/>
                    <w:tag w:val="part_e395e88341234f5b9f844d8472bf3357"/>
                    <w:lock w:val="sdtLocked"/>
                    <w:richText/>
                  </w:sdtPr>
                  <w:sdtContent>
                    <w:sdt>
                      <w:sdtPr>
                        <w:alias w:val="7 p."/>
                        <w:tag w:val="part_cb2d41b4810e48f7891b7c25f2f13393"/>
                        <w:lock w:val="sdtLocked"/>
                        <w:richText/>
                      </w:sdtPr>
                      <w:sdtContent>
                        <w:p>
                          <w:pPr>
                            <w:spacing w:line="360" w:lineRule="auto"/>
                            <w:ind w:firstLine="720"/>
                            <w:jc w:val="both"/>
                            <w:rPr>
                              <w:rFonts w:eastAsia="Calibri"/>
                              <w:szCs w:val="24"/>
                            </w:rPr>
                          </w:pPr>
                          <w:r>
                            <w:rPr>
                              <w:rFonts w:eastAsia="Calibri"/>
                              <w:szCs w:val="24"/>
                            </w:rPr>
                            <w:t>„</w:t>
                          </w:r>
                          <w:sdt>
                            <w:sdtPr>
                              <w:alias w:val="Numeris"/>
                              <w:tag w:val="nr_cb2d41b4810e48f7891b7c25f2f13393"/>
                              <w:lock w:val="sdtLocked"/>
                              <w:richText/>
                            </w:sdtPr>
                            <w:sdtContent>
                              <w:r>
                                <w:rPr>
                                  <w:rFonts w:eastAsia="Calibri"/>
                                  <w:szCs w:val="24"/>
                                </w:rPr>
                                <w:t>7</w:t>
                              </w:r>
                            </w:sdtContent>
                          </w:sdt>
                          <w:r>
                            <w:rPr>
                              <w:rFonts w:eastAsia="Calibri"/>
                              <w:szCs w:val="24"/>
                            </w:rPr>
                            <w:t>) parodose, mugėse ir masiniuose renginiuose.“</w:t>
                          </w:r>
                        </w:p>
                      </w:sdtContent>
                    </w:sdt>
                  </w:sdtContent>
                </w:sdt>
              </w:sdtContent>
            </w:sdt>
            <w:sdt>
              <w:sdtPr>
                <w:alias w:val="6 str. 4 d."/>
                <w:tag w:val="part_d2b9e15c008148f6b4e6122de4de9d0c"/>
                <w:lock w:val="sdtLocked"/>
                <w:richText/>
              </w:sdtPr>
              <w:sdtContent>
                <w:p>
                  <w:pPr>
                    <w:tabs>
                      <w:tab w:val="left" w:pos="720"/>
                    </w:tabs>
                    <w:spacing w:line="360" w:lineRule="auto"/>
                    <w:ind w:firstLine="720"/>
                    <w:jc w:val="both"/>
                    <w:rPr>
                      <w:rFonts w:eastAsia="Calibri"/>
                      <w:szCs w:val="24"/>
                    </w:rPr>
                  </w:pPr>
                  <w:sdt>
                    <w:sdtPr>
                      <w:alias w:val="Numeris"/>
                      <w:tag w:val="nr_d2b9e15c008148f6b4e6122de4de9d0c"/>
                      <w:lock w:val="sdtLocked"/>
                      <w:richText/>
                    </w:sdtPr>
                    <w:sdtContent>
                      <w:r>
                        <w:rPr>
                          <w:rFonts w:eastAsia="Calibri"/>
                          <w:szCs w:val="24"/>
                        </w:rPr>
                        <w:t>4</w:t>
                      </w:r>
                    </w:sdtContent>
                  </w:sdt>
                  <w:r>
                    <w:rPr>
                      <w:rFonts w:eastAsia="Calibri"/>
                      <w:szCs w:val="24"/>
                    </w:rPr>
                    <w:t>. Pakeisti 22 straipsnio 2 dalį ir ją išdėstyti taip:</w:t>
                  </w:r>
                </w:p>
                <w:sdt>
                  <w:sdtPr>
                    <w:alias w:val="citata"/>
                    <w:tag w:val="part_99fdd401af424494bd68f540b5ccff61"/>
                    <w:lock w:val="sdtLocked"/>
                    <w:richText/>
                  </w:sdtPr>
                  <w:sdtContent>
                    <w:sdt>
                      <w:sdtPr>
                        <w:alias w:val="2 d."/>
                        <w:tag w:val="part_27fc8cd6e18f43bc8a94b7caf15bd16d"/>
                        <w:lock w:val="sdtLocked"/>
                        <w:richText/>
                      </w:sdtPr>
                      <w:sdtContent>
                        <w:p>
                          <w:pPr>
                            <w:spacing w:line="360" w:lineRule="auto"/>
                            <w:ind w:firstLine="620"/>
                            <w:jc w:val="both"/>
                            <w:rPr>
                              <w:rFonts w:eastAsia="Calibri"/>
                              <w:szCs w:val="24"/>
                            </w:rPr>
                          </w:pPr>
                          <w:r>
                            <w:rPr>
                              <w:rFonts w:eastAsia="Calibri"/>
                              <w:szCs w:val="24"/>
                            </w:rPr>
                            <w:t>„</w:t>
                          </w:r>
                          <w:sdt>
                            <w:sdtPr>
                              <w:alias w:val="Numeris"/>
                              <w:tag w:val="nr_27fc8cd6e18f43bc8a94b7caf15bd16d"/>
                              <w:lock w:val="sdtLocked"/>
                              <w:richText/>
                            </w:sdtPr>
                            <w:sdtContent>
                              <w:r>
                                <w:rPr>
                                  <w:rFonts w:eastAsia="Calibri"/>
                                  <w:color w:val="000000"/>
                                  <w:szCs w:val="24"/>
                                </w:rPr>
                                <w:t>2</w:t>
                              </w:r>
                            </w:sdtContent>
                          </w:sdt>
                          <w:r>
                            <w:rPr>
                              <w:rFonts w:eastAsia="Calibri"/>
                              <w:szCs w:val="24"/>
                            </w:rPr>
                            <w:t xml:space="preserve">. Lietuvos Respublikoje draudžiama asmenims iki </w:t>
                          </w:r>
                          <w:r>
                            <w:rPr>
                              <w:rFonts w:eastAsia="Calibri"/>
                              <w:bCs/>
                              <w:szCs w:val="24"/>
                            </w:rPr>
                            <w:t>20</w:t>
                          </w:r>
                          <w:r>
                            <w:rPr>
                              <w:rFonts w:eastAsia="Calibri"/>
                              <w:szCs w:val="24"/>
                            </w:rPr>
                            <w:t xml:space="preserve"> metų vartoti alkoholinius gėrimus ar jų turėti.“</w:t>
                          </w:r>
                        </w:p>
                      </w:sdtContent>
                    </w:sdt>
                  </w:sdtContent>
                </w:sdt>
              </w:sdtContent>
            </w:sdt>
            <w:sdt>
              <w:sdtPr>
                <w:alias w:val="6 str. 5 d."/>
                <w:tag w:val="part_4b97adba7f1541a0a4f35a6998a22128"/>
                <w:lock w:val="sdtLocked"/>
                <w:richText/>
              </w:sdtPr>
              <w:sdtContent>
                <w:p>
                  <w:pPr>
                    <w:tabs>
                      <w:tab w:val="left" w:pos="720"/>
                    </w:tabs>
                    <w:spacing w:line="360" w:lineRule="auto"/>
                    <w:ind w:firstLine="720"/>
                    <w:jc w:val="both"/>
                    <w:rPr>
                      <w:rFonts w:eastAsia="Calibri"/>
                      <w:szCs w:val="24"/>
                    </w:rPr>
                  </w:pPr>
                  <w:sdt>
                    <w:sdtPr>
                      <w:alias w:val="Numeris"/>
                      <w:tag w:val="nr_4b97adba7f1541a0a4f35a6998a22128"/>
                      <w:lock w:val="sdtLocked"/>
                      <w:richText/>
                    </w:sdtPr>
                    <w:sdtContent>
                      <w:r>
                        <w:rPr>
                          <w:rFonts w:eastAsia="Calibri"/>
                          <w:szCs w:val="24"/>
                        </w:rPr>
                        <w:t>5</w:t>
                      </w:r>
                    </w:sdtContent>
                  </w:sdt>
                  <w:r>
                    <w:rPr>
                      <w:rFonts w:eastAsia="Calibri"/>
                      <w:szCs w:val="24"/>
                    </w:rPr>
                    <w:t>. Pakeisti 22 straipsnio 3 dalį ir ją išdėstyti taip:</w:t>
                  </w:r>
                </w:p>
                <w:sdt>
                  <w:sdtPr>
                    <w:alias w:val="citata"/>
                    <w:tag w:val="part_fcb80fcd41444aa7acde297ad56d5222"/>
                    <w:lock w:val="sdtLocked"/>
                    <w:richText/>
                  </w:sdtPr>
                  <w:sdtContent>
                    <w:sdt>
                      <w:sdtPr>
                        <w:alias w:val="3 d."/>
                        <w:tag w:val="part_16569b48775b4faa884ea4f86113963b"/>
                        <w:lock w:val="sdtLocked"/>
                        <w:richText/>
                      </w:sdtPr>
                      <w:sdtContent>
                        <w:p>
                          <w:pPr>
                            <w:spacing w:line="360" w:lineRule="auto"/>
                            <w:ind w:firstLine="682"/>
                            <w:jc w:val="both"/>
                            <w:rPr>
                              <w:rFonts w:eastAsia="Calibri"/>
                              <w:szCs w:val="24"/>
                            </w:rPr>
                          </w:pPr>
                          <w:r>
                            <w:rPr>
                              <w:rFonts w:eastAsia="Calibri"/>
                              <w:szCs w:val="24"/>
                            </w:rPr>
                            <w:t>„</w:t>
                          </w:r>
                          <w:sdt>
                            <w:sdtPr>
                              <w:alias w:val="Numeris"/>
                              <w:tag w:val="nr_16569b48775b4faa884ea4f86113963b"/>
                              <w:lock w:val="sdtLocked"/>
                              <w:richText/>
                            </w:sdtPr>
                            <w:sdtContent>
                              <w:r>
                                <w:rPr>
                                  <w:rFonts w:eastAsia="Calibri"/>
                                  <w:szCs w:val="24"/>
                                </w:rPr>
                                <w:t>3</w:t>
                              </w:r>
                            </w:sdtContent>
                          </w:sdt>
                          <w:r>
                            <w:rPr>
                              <w:rFonts w:eastAsia="Calibri"/>
                              <w:szCs w:val="24"/>
                            </w:rPr>
                            <w:t>. Licencijas</w:t>
                          </w:r>
                          <w:r>
                            <w:rPr>
                              <w:rFonts w:eastAsia="Calibri"/>
                              <w:b/>
                              <w:bCs/>
                              <w:szCs w:val="24"/>
                            </w:rPr>
                            <w:t xml:space="preserve"> </w:t>
                          </w:r>
                          <w:r>
                            <w:rPr>
                              <w:rFonts w:eastAsia="Calibri"/>
                              <w:szCs w:val="24"/>
                            </w:rPr>
                            <w:t>verstis mažmenine prekyba alkoholiniais gėrimais turinčios įmonės, Europos juridiniai asmenys ir jų filialai,</w:t>
                          </w:r>
                          <w:r>
                            <w:rPr>
                              <w:rFonts w:eastAsia="Calibri"/>
                              <w:b/>
                              <w:bCs/>
                              <w:szCs w:val="24"/>
                            </w:rPr>
                            <w:t xml:space="preserve"> </w:t>
                          </w:r>
                          <w:r>
                            <w:rPr>
                              <w:rFonts w:eastAsia="Calibri"/>
                              <w:szCs w:val="24"/>
                            </w:rPr>
                            <w:t>vykdantys</w:t>
                          </w:r>
                          <w:r>
                            <w:rPr>
                              <w:rFonts w:eastAsia="Calibri"/>
                              <w:b/>
                              <w:bCs/>
                              <w:szCs w:val="24"/>
                            </w:rPr>
                            <w:t xml:space="preserve"> </w:t>
                          </w:r>
                          <w:r>
                            <w:rPr>
                              <w:rFonts w:eastAsia="Calibri"/>
                              <w:szCs w:val="24"/>
                            </w:rPr>
                            <w:t xml:space="preserve">viešojo maitinimo veiklą, privalo užtikrinti, kad prekybos alkoholiniais gėrimais vietose asmenys iki </w:t>
                          </w:r>
                          <w:r>
                            <w:rPr>
                              <w:rFonts w:eastAsia="Calibri"/>
                              <w:bCs/>
                              <w:szCs w:val="24"/>
                            </w:rPr>
                            <w:t>20</w:t>
                          </w:r>
                          <w:r>
                            <w:rPr>
                              <w:rFonts w:eastAsia="Calibri"/>
                              <w:b/>
                              <w:bCs/>
                              <w:szCs w:val="24"/>
                            </w:rPr>
                            <w:t xml:space="preserve"> </w:t>
                          </w:r>
                          <w:r>
                            <w:rPr>
                              <w:rFonts w:eastAsia="Calibri"/>
                              <w:szCs w:val="24"/>
                            </w:rPr>
                            <w:t>metų nevartotų alkoholinių gėrimų.“</w:t>
                          </w:r>
                        </w:p>
                      </w:sdtContent>
                    </w:sdt>
                  </w:sdtContent>
                </w:sdt>
              </w:sdtContent>
            </w:sdt>
          </w:sdtContent>
        </w:sdt>
        <w:sdt>
          <w:sdtPr>
            <w:alias w:val="7 str."/>
            <w:tag w:val="part_63096a98d889439abbacb56fa6cbd02d"/>
            <w:lock w:val="sdtLocked"/>
            <w:richText/>
          </w:sdtPr>
          <w:sdtContent>
            <w:p>
              <w:pPr>
                <w:spacing w:line="360" w:lineRule="auto"/>
                <w:ind w:firstLine="720"/>
                <w:jc w:val="both"/>
                <w:rPr>
                  <w:rFonts w:eastAsia="Calibri"/>
                  <w:b/>
                  <w:bCs/>
                  <w:szCs w:val="24"/>
                </w:rPr>
              </w:pPr>
              <w:sdt>
                <w:sdtPr>
                  <w:alias w:val="Numeris"/>
                  <w:tag w:val="nr_63096a98d889439abbacb56fa6cbd02d"/>
                  <w:lock w:val="sdtLocked"/>
                  <w:richText/>
                </w:sdtPr>
                <w:sdtContent>
                  <w:r>
                    <w:rPr>
                      <w:rFonts w:eastAsia="Calibri"/>
                      <w:b/>
                      <w:bCs/>
                      <w:szCs w:val="24"/>
                    </w:rPr>
                    <w:t>7</w:t>
                  </w:r>
                </w:sdtContent>
              </w:sdt>
              <w:r>
                <w:rPr>
                  <w:rFonts w:eastAsia="Calibri"/>
                  <w:b/>
                  <w:bCs/>
                  <w:szCs w:val="24"/>
                </w:rPr>
                <w:t xml:space="preserve"> straipsnis. </w:t>
              </w:r>
              <w:sdt>
                <w:sdtPr>
                  <w:alias w:val="Pavadinimas"/>
                  <w:tag w:val="title_63096a98d889439abbacb56fa6cbd02d"/>
                  <w:lock w:val="sdtLocked"/>
                  <w:richText/>
                </w:sdtPr>
                <w:sdtContent>
                  <w:r>
                    <w:rPr>
                      <w:rFonts w:eastAsia="Calibri"/>
                      <w:b/>
                      <w:bCs/>
                      <w:szCs w:val="24"/>
                    </w:rPr>
                    <w:t>28 straipsnio pakeitimas</w:t>
                  </w:r>
                </w:sdtContent>
              </w:sdt>
            </w:p>
            <w:sdt>
              <w:sdtPr>
                <w:alias w:val="7 str. 1 d."/>
                <w:tag w:val="part_7209664a7c6440789b8bda4b7ed40654"/>
                <w:lock w:val="sdtLocked"/>
                <w:richText/>
              </w:sdtPr>
              <w:sdtContent>
                <w:p>
                  <w:pPr>
                    <w:tabs>
                      <w:tab w:val="left" w:pos="720"/>
                    </w:tabs>
                    <w:spacing w:line="360" w:lineRule="auto"/>
                    <w:ind w:firstLine="720"/>
                    <w:jc w:val="both"/>
                    <w:rPr>
                      <w:rFonts w:eastAsia="Calibri"/>
                      <w:szCs w:val="24"/>
                    </w:rPr>
                  </w:pPr>
                  <w:sdt>
                    <w:sdtPr>
                      <w:alias w:val="Numeris"/>
                      <w:tag w:val="nr_7209664a7c6440789b8bda4b7ed40654"/>
                      <w:lock w:val="sdtLocked"/>
                      <w:richText/>
                    </w:sdtPr>
                    <w:sdtContent>
                      <w:r>
                        <w:rPr>
                          <w:rFonts w:eastAsia="Calibri"/>
                          <w:szCs w:val="24"/>
                        </w:rPr>
                        <w:t>1</w:t>
                      </w:r>
                    </w:sdtContent>
                  </w:sdt>
                  <w:r>
                    <w:rPr>
                      <w:rFonts w:eastAsia="Calibri"/>
                      <w:szCs w:val="24"/>
                    </w:rPr>
                    <w:t>. Pakeisti 28 straipsnio 1 dalies 3 punktą ir jį išdėstyti taip:</w:t>
                  </w:r>
                </w:p>
                <w:sdt>
                  <w:sdtPr>
                    <w:alias w:val="citata"/>
                    <w:tag w:val="part_a7196c06a8944dccae069161d2f3c4c0"/>
                    <w:lock w:val="sdtLocked"/>
                    <w:richText/>
                  </w:sdtPr>
                  <w:sdtContent>
                    <w:sdt>
                      <w:sdtPr>
                        <w:alias w:val="3 p."/>
                        <w:tag w:val="part_b7bec89b605e43cba53b4a7d2a903099"/>
                        <w:lock w:val="sdtLocked"/>
                        <w:richText/>
                      </w:sdtPr>
                      <w:sdtContent>
                        <w:p>
                          <w:pPr>
                            <w:tabs>
                              <w:tab w:val="left" w:pos="720"/>
                            </w:tabs>
                            <w:spacing w:line="360" w:lineRule="auto"/>
                            <w:ind w:firstLine="720"/>
                            <w:jc w:val="both"/>
                            <w:rPr>
                              <w:rFonts w:eastAsia="Calibri"/>
                              <w:strike/>
                              <w:szCs w:val="24"/>
                            </w:rPr>
                          </w:pPr>
                          <w:r>
                            <w:rPr>
                              <w:rFonts w:eastAsia="Calibri"/>
                              <w:szCs w:val="24"/>
                            </w:rPr>
                            <w:t>„</w:t>
                          </w:r>
                          <w:sdt>
                            <w:sdtPr>
                              <w:alias w:val="Numeris"/>
                              <w:tag w:val="nr_b7bec89b605e43cba53b4a7d2a903099"/>
                              <w:lock w:val="sdtLocked"/>
                              <w:richText/>
                            </w:sdtPr>
                            <w:sdtContent>
                              <w:r>
                                <w:rPr>
                                  <w:rFonts w:eastAsia="Calibri"/>
                                  <w:szCs w:val="24"/>
                                </w:rPr>
                                <w:t>3</w:t>
                              </w:r>
                            </w:sdtContent>
                          </w:sdt>
                          <w:r>
                            <w:rPr>
                              <w:rFonts w:eastAsia="Calibri"/>
                              <w:szCs w:val="24"/>
                            </w:rPr>
                            <w:t>) organizuoti alkoholinių gėrimų pavyzdžių platinimą nemokamai.“</w:t>
                          </w:r>
                        </w:p>
                      </w:sdtContent>
                    </w:sdt>
                  </w:sdtContent>
                </w:sdt>
              </w:sdtContent>
            </w:sdt>
            <w:sdt>
              <w:sdtPr>
                <w:alias w:val="7 str. 2 d."/>
                <w:tag w:val="part_42b7ca8aa8c3412da6542b975e95a210"/>
                <w:lock w:val="sdtLocked"/>
                <w:richText/>
              </w:sdtPr>
              <w:sdtContent>
                <w:p>
                  <w:pPr>
                    <w:tabs>
                      <w:tab w:val="left" w:pos="720"/>
                    </w:tabs>
                    <w:spacing w:line="360" w:lineRule="auto"/>
                    <w:ind w:firstLine="720"/>
                    <w:jc w:val="both"/>
                    <w:rPr>
                      <w:rFonts w:eastAsia="Calibri"/>
                      <w:szCs w:val="24"/>
                    </w:rPr>
                  </w:pPr>
                  <w:sdt>
                    <w:sdtPr>
                      <w:alias w:val="Numeris"/>
                      <w:tag w:val="nr_42b7ca8aa8c3412da6542b975e95a210"/>
                      <w:lock w:val="sdtLocked"/>
                      <w:richText/>
                    </w:sdtPr>
                    <w:sdtContent>
                      <w:r>
                        <w:rPr>
                          <w:rFonts w:eastAsia="Calibri"/>
                          <w:szCs w:val="24"/>
                        </w:rPr>
                        <w:t>2</w:t>
                      </w:r>
                    </w:sdtContent>
                  </w:sdt>
                  <w:r>
                    <w:rPr>
                      <w:rFonts w:eastAsia="Calibri"/>
                      <w:szCs w:val="24"/>
                    </w:rPr>
                    <w:t>. Pakeisti 28 straipsnio 2 dalį ir ją išdėstyti taip:</w:t>
                  </w:r>
                </w:p>
                <w:sdt>
                  <w:sdtPr>
                    <w:alias w:val="citata"/>
                    <w:tag w:val="part_a532a9a134ba437a83ee1c432ead8aa8"/>
                    <w:lock w:val="sdtLocked"/>
                    <w:richText/>
                  </w:sdtPr>
                  <w:sdtContent>
                    <w:sdt>
                      <w:sdtPr>
                        <w:alias w:val="2 d."/>
                        <w:tag w:val="part_b27d1e66de834512858b6fa9a3ddbb9f"/>
                        <w:lock w:val="sdtLocked"/>
                        <w:richText/>
                      </w:sdtPr>
                      <w:sdtContent>
                        <w:p>
                          <w:pPr>
                            <w:tabs>
                              <w:tab w:val="left" w:pos="720"/>
                            </w:tabs>
                            <w:spacing w:line="360" w:lineRule="auto"/>
                            <w:ind w:firstLine="720"/>
                            <w:jc w:val="both"/>
                            <w:rPr>
                              <w:rFonts w:eastAsia="Calibri"/>
                              <w:szCs w:val="24"/>
                            </w:rPr>
                          </w:pPr>
                          <w:r>
                            <w:rPr>
                              <w:rFonts w:eastAsia="Calibri"/>
                              <w:szCs w:val="24"/>
                            </w:rPr>
                            <w:t>„</w:t>
                          </w:r>
                          <w:sdt>
                            <w:sdtPr>
                              <w:alias w:val="Numeris"/>
                              <w:tag w:val="nr_b27d1e66de834512858b6fa9a3ddbb9f"/>
                              <w:lock w:val="sdtLocked"/>
                              <w:richText/>
                            </w:sdtPr>
                            <w:sdtContent>
                              <w:r>
                                <w:rPr>
                                  <w:rFonts w:eastAsia="Calibri"/>
                                  <w:szCs w:val="24"/>
                                </w:rPr>
                                <w:t>2</w:t>
                              </w:r>
                            </w:sdtContent>
                          </w:sdt>
                          <w:r>
                            <w:rPr>
                              <w:rFonts w:eastAsia="Calibri"/>
                              <w:szCs w:val="24"/>
                            </w:rPr>
                            <w:t xml:space="preserve">. Draudžiama skatinimo veiklai pasitelkti asmenis iki </w:t>
                          </w:r>
                          <w:r>
                            <w:rPr>
                              <w:rFonts w:eastAsia="Calibri"/>
                              <w:bCs/>
                              <w:szCs w:val="24"/>
                            </w:rPr>
                            <w:t>20</w:t>
                          </w:r>
                          <w:r>
                            <w:rPr>
                              <w:rFonts w:eastAsia="Calibri"/>
                              <w:b/>
                              <w:bCs/>
                              <w:szCs w:val="24"/>
                            </w:rPr>
                            <w:t xml:space="preserve"> </w:t>
                          </w:r>
                          <w:r>
                            <w:rPr>
                              <w:rFonts w:eastAsia="Calibri"/>
                              <w:szCs w:val="24"/>
                            </w:rPr>
                            <w:t>metų.“</w:t>
                          </w:r>
                        </w:p>
                      </w:sdtContent>
                    </w:sdt>
                  </w:sdtContent>
                </w:sdt>
              </w:sdtContent>
            </w:sdt>
          </w:sdtContent>
        </w:sdt>
        <w:sdt>
          <w:sdtPr>
            <w:alias w:val="8 str."/>
            <w:tag w:val="part_b70b062fc6084f8a8188f09c0585ab5e"/>
            <w:lock w:val="sdtLocked"/>
            <w:richText/>
          </w:sdtPr>
          <w:sdtContent>
            <w:p>
              <w:pPr>
                <w:spacing w:line="360" w:lineRule="auto"/>
                <w:ind w:firstLine="720"/>
                <w:jc w:val="both"/>
                <w:rPr>
                  <w:rFonts w:eastAsia="Calibri"/>
                  <w:b/>
                  <w:bCs/>
                  <w:szCs w:val="24"/>
                </w:rPr>
              </w:pPr>
              <w:sdt>
                <w:sdtPr>
                  <w:alias w:val="Numeris"/>
                  <w:tag w:val="nr_b70b062fc6084f8a8188f09c0585ab5e"/>
                  <w:lock w:val="sdtLocked"/>
                  <w:richText/>
                </w:sdtPr>
                <w:sdtContent>
                  <w:r>
                    <w:rPr>
                      <w:rFonts w:eastAsia="Calibri"/>
                      <w:b/>
                      <w:bCs/>
                      <w:szCs w:val="24"/>
                    </w:rPr>
                    <w:t>8</w:t>
                  </w:r>
                </w:sdtContent>
              </w:sdt>
              <w:r>
                <w:rPr>
                  <w:rFonts w:eastAsia="Calibri"/>
                  <w:b/>
                  <w:bCs/>
                  <w:szCs w:val="24"/>
                </w:rPr>
                <w:t xml:space="preserve"> straipsnis. </w:t>
              </w:r>
              <w:sdt>
                <w:sdtPr>
                  <w:alias w:val="Pavadinimas"/>
                  <w:tag w:val="title_b70b062fc6084f8a8188f09c0585ab5e"/>
                  <w:lock w:val="sdtLocked"/>
                  <w:richText/>
                </w:sdtPr>
                <w:sdtContent>
                  <w:r>
                    <w:rPr>
                      <w:rFonts w:eastAsia="Calibri"/>
                      <w:b/>
                      <w:bCs/>
                      <w:szCs w:val="24"/>
                    </w:rPr>
                    <w:t>29 straipsnio pakeitimas</w:t>
                  </w:r>
                </w:sdtContent>
              </w:sdt>
            </w:p>
            <w:sdt>
              <w:sdtPr>
                <w:alias w:val="8 str. 1 d."/>
                <w:tag w:val="part_3d9d6874fbe64138a5c72ce603d0b7f2"/>
                <w:lock w:val="sdtLocked"/>
                <w:richText/>
              </w:sdtPr>
              <w:sdtContent>
                <w:p>
                  <w:pPr>
                    <w:spacing w:line="360" w:lineRule="auto"/>
                    <w:ind w:firstLine="720"/>
                    <w:jc w:val="both"/>
                    <w:rPr>
                      <w:rFonts w:eastAsia="Calibri"/>
                      <w:szCs w:val="24"/>
                    </w:rPr>
                  </w:pPr>
                  <w:r>
                    <w:rPr>
                      <w:rFonts w:eastAsia="Calibri"/>
                      <w:szCs w:val="24"/>
                    </w:rPr>
                    <w:t>Pakeisti 29 straipsnį ir jį išdėstyti taip:</w:t>
                  </w:r>
                </w:p>
                <w:sdt>
                  <w:sdtPr>
                    <w:alias w:val="citata"/>
                    <w:tag w:val="part_406d7be3903741e2980a6d7e21ff72ab"/>
                    <w:lock w:val="sdtLocked"/>
                    <w:richText/>
                  </w:sdtPr>
                  <w:sdtContent>
                    <w:sdt>
                      <w:sdtPr>
                        <w:alias w:val="29 str."/>
                        <w:tag w:val="part_106d66f22161480e86bf4020293819fd"/>
                        <w:lock w:val="sdtLocked"/>
                        <w:richText/>
                      </w:sdtPr>
                      <w:sdtContent>
                        <w:p>
                          <w:pPr>
                            <w:spacing w:line="360" w:lineRule="auto"/>
                            <w:ind w:firstLine="720"/>
                            <w:jc w:val="both"/>
                            <w:rPr>
                              <w:rFonts w:eastAsia="Calibri"/>
                              <w:szCs w:val="24"/>
                            </w:rPr>
                          </w:pPr>
                          <w:r>
                            <w:rPr>
                              <w:rFonts w:eastAsia="Calibri"/>
                              <w:szCs w:val="24"/>
                            </w:rPr>
                            <w:t>„</w:t>
                          </w:r>
                          <w:sdt>
                            <w:sdtPr>
                              <w:alias w:val="Numeris"/>
                              <w:tag w:val="nr_106d66f22161480e86bf4020293819fd"/>
                              <w:lock w:val="sdtLocked"/>
                              <w:richText/>
                            </w:sdtPr>
                            <w:sdtContent>
                              <w:r>
                                <w:rPr>
                                  <w:rFonts w:eastAsia="Calibri"/>
                                  <w:b/>
                                  <w:bCs/>
                                  <w:szCs w:val="24"/>
                                </w:rPr>
                                <w:t>29</w:t>
                              </w:r>
                            </w:sdtContent>
                          </w:sdt>
                          <w:r>
                            <w:rPr>
                              <w:rFonts w:eastAsia="Calibri"/>
                              <w:b/>
                              <w:bCs/>
                              <w:szCs w:val="24"/>
                            </w:rPr>
                            <w:t xml:space="preserve"> straipsnis. </w:t>
                          </w:r>
                          <w:sdt>
                            <w:sdtPr>
                              <w:alias w:val="Pavadinimas"/>
                              <w:tag w:val="title_106d66f22161480e86bf4020293819fd"/>
                              <w:lock w:val="sdtLocked"/>
                              <w:richText/>
                            </w:sdtPr>
                            <w:sdtContent>
                              <w:r>
                                <w:rPr>
                                  <w:rFonts w:eastAsia="Calibri"/>
                                  <w:b/>
                                  <w:bCs/>
                                  <w:szCs w:val="24"/>
                                </w:rPr>
                                <w:t>Alkoholio reklamos ribojimas</w:t>
                              </w:r>
                            </w:sdtContent>
                          </w:sdt>
                        </w:p>
                        <w:sdt>
                          <w:sdtPr>
                            <w:alias w:val="29 str. 1 d."/>
                            <w:tag w:val="part_06253fae59704c13af90c75e2418b402"/>
                            <w:lock w:val="sdtLocked"/>
                            <w:richText/>
                          </w:sdtPr>
                          <w:sdtContent>
                            <w:p>
                              <w:pPr>
                                <w:tabs>
                                  <w:tab w:val="left" w:pos="720"/>
                                </w:tabs>
                                <w:spacing w:line="360" w:lineRule="auto"/>
                                <w:ind w:firstLine="720"/>
                                <w:jc w:val="both"/>
                                <w:rPr>
                                  <w:rFonts w:eastAsia="Calibri"/>
                                  <w:szCs w:val="24"/>
                                </w:rPr>
                              </w:pPr>
                              <w:sdt>
                                <w:sdtPr>
                                  <w:alias w:val="Numeris"/>
                                  <w:tag w:val="nr_06253fae59704c13af90c75e2418b402"/>
                                  <w:lock w:val="sdtLocked"/>
                                  <w:richText/>
                                </w:sdtPr>
                                <w:sdtContent>
                                  <w:r>
                                    <w:rPr>
                                      <w:rFonts w:eastAsia="Calibri"/>
                                      <w:szCs w:val="24"/>
                                    </w:rPr>
                                    <w:t>1</w:t>
                                  </w:r>
                                </w:sdtContent>
                              </w:sdt>
                              <w:r>
                                <w:rPr>
                                  <w:rFonts w:eastAsia="Calibri"/>
                                  <w:szCs w:val="24"/>
                                </w:rPr>
                                <w:t>. Lietuvos Respublikoje draudžiama visų formų alkoholio reklama.</w:t>
                              </w:r>
                            </w:p>
                          </w:sdtContent>
                        </w:sdt>
                        <w:sdt>
                          <w:sdtPr>
                            <w:alias w:val="29 str. 2 d."/>
                            <w:tag w:val="part_59d679bdcaa448e7897914d9a76d3d3e"/>
                            <w:lock w:val="sdtLocked"/>
                            <w:richText/>
                          </w:sdtPr>
                          <w:sdtContent>
                            <w:p>
                              <w:pPr>
                                <w:spacing w:line="360" w:lineRule="auto"/>
                                <w:ind w:firstLine="720"/>
                                <w:jc w:val="both"/>
                                <w:rPr>
                                  <w:rFonts w:eastAsia="Calibri"/>
                                  <w:szCs w:val="24"/>
                                </w:rPr>
                              </w:pPr>
                              <w:sdt>
                                <w:sdtPr>
                                  <w:alias w:val="Numeris"/>
                                  <w:tag w:val="nr_59d679bdcaa448e7897914d9a76d3d3e"/>
                                  <w:lock w:val="sdtLocked"/>
                                  <w:richText/>
                                </w:sdtPr>
                                <w:sdtContent>
                                  <w:r>
                                    <w:rPr>
                                      <w:rFonts w:eastAsia="Calibri"/>
                                      <w:bCs/>
                                      <w:szCs w:val="24"/>
                                    </w:rPr>
                                    <w:t>2</w:t>
                                  </w:r>
                                </w:sdtContent>
                              </w:sdt>
                              <w:r>
                                <w:rPr>
                                  <w:rFonts w:eastAsia="Calibri"/>
                                  <w:szCs w:val="24"/>
                                </w:rPr>
                                <w:t>. Kaip laikomasi šio straipsnio reikalavimų, kontroliuoja Narkotikų, tabako ir alkoholio kontrolės departamentas.“</w:t>
                              </w:r>
                            </w:p>
                          </w:sdtContent>
                        </w:sdt>
                      </w:sdtContent>
                    </w:sdt>
                  </w:sdtContent>
                </w:sdt>
              </w:sdtContent>
            </w:sdt>
          </w:sdtContent>
        </w:sdt>
        <w:sdt>
          <w:sdtPr>
            <w:alias w:val="9 str."/>
            <w:tag w:val="part_9f1e9967e939465593dfcf4bb8e88e33"/>
            <w:lock w:val="sdtLocked"/>
            <w:richText/>
          </w:sdtPr>
          <w:sdtContent>
            <w:p>
              <w:pPr>
                <w:spacing w:line="360" w:lineRule="auto"/>
                <w:ind w:firstLine="782"/>
                <w:jc w:val="both"/>
                <w:rPr>
                  <w:rFonts w:eastAsia="Calibri"/>
                  <w:b/>
                  <w:bCs/>
                  <w:szCs w:val="24"/>
                  <w:lang w:eastAsia="lt-LT"/>
                </w:rPr>
              </w:pPr>
              <w:sdt>
                <w:sdtPr>
                  <w:alias w:val="Numeris"/>
                  <w:tag w:val="nr_9f1e9967e939465593dfcf4bb8e88e33"/>
                  <w:lock w:val="sdtLocked"/>
                  <w:richText/>
                </w:sdtPr>
                <w:sdtContent>
                  <w:r>
                    <w:rPr>
                      <w:rFonts w:eastAsia="Calibri"/>
                      <w:b/>
                      <w:bCs/>
                      <w:szCs w:val="24"/>
                      <w:lang w:eastAsia="lt-LT"/>
                    </w:rPr>
                    <w:t>9</w:t>
                  </w:r>
                </w:sdtContent>
              </w:sdt>
              <w:r>
                <w:rPr>
                  <w:rFonts w:eastAsia="Calibri"/>
                  <w:b/>
                  <w:bCs/>
                  <w:szCs w:val="24"/>
                  <w:lang w:eastAsia="lt-LT"/>
                </w:rPr>
                <w:t xml:space="preserve"> straipsnis. </w:t>
              </w:r>
              <w:sdt>
                <w:sdtPr>
                  <w:alias w:val="Pavadinimas"/>
                  <w:tag w:val="title_9f1e9967e939465593dfcf4bb8e88e33"/>
                  <w:lock w:val="sdtLocked"/>
                  <w:richText/>
                </w:sdtPr>
                <w:sdtContent>
                  <w:r>
                    <w:rPr>
                      <w:rFonts w:eastAsia="Calibri"/>
                      <w:b/>
                      <w:bCs/>
                      <w:szCs w:val="24"/>
                      <w:lang w:eastAsia="lt-LT"/>
                    </w:rPr>
                    <w:t xml:space="preserve">34 straipsnio pakeitimas </w:t>
                  </w:r>
                </w:sdtContent>
              </w:sdt>
            </w:p>
            <w:sdt>
              <w:sdtPr>
                <w:alias w:val="9 str. 1 d."/>
                <w:tag w:val="part_2986f1239acd489982feea0e8f526acd"/>
                <w:lock w:val="sdtLocked"/>
                <w:richText/>
              </w:sdtPr>
              <w:sdtContent>
                <w:p>
                  <w:pPr>
                    <w:spacing w:line="360" w:lineRule="auto"/>
                    <w:ind w:left="283" w:firstLine="499"/>
                    <w:rPr>
                      <w:rFonts w:eastAsia="Calibri"/>
                      <w:color w:val="000000"/>
                      <w:szCs w:val="24"/>
                    </w:rPr>
                  </w:pPr>
                  <w:r>
                    <w:rPr>
                      <w:rFonts w:eastAsia="Calibri"/>
                      <w:szCs w:val="24"/>
                      <w:lang w:eastAsia="lt-LT"/>
                    </w:rPr>
                    <w:t>Pakeisti 34 straipsnio 4 dalį ir ją išdėstyti taip:</w:t>
                  </w:r>
                </w:p>
                <w:sdt>
                  <w:sdtPr>
                    <w:alias w:val="citata"/>
                    <w:tag w:val="part_2e2840767a7b4049b769e7d3c5566cde"/>
                    <w:lock w:val="sdtLocked"/>
                    <w:richText/>
                  </w:sdtPr>
                  <w:sdtContent>
                    <w:sdt>
                      <w:sdtPr>
                        <w:alias w:val="4 d."/>
                        <w:tag w:val="part_f06d3fdf5c0f47d796306c8469b3580d"/>
                        <w:lock w:val="sdtLocked"/>
                        <w:richText/>
                      </w:sdtPr>
                      <w:sdtContent>
                        <w:p>
                          <w:pPr>
                            <w:shd w:val="clear" w:color="auto" w:fill="FFFFFF"/>
                            <w:spacing w:line="360" w:lineRule="auto"/>
                            <w:ind w:firstLine="720"/>
                            <w:jc w:val="both"/>
                            <w:rPr>
                              <w:rFonts w:eastAsia="Calibri"/>
                              <w:color w:val="000000"/>
                              <w:szCs w:val="24"/>
                            </w:rPr>
                          </w:pPr>
                          <w:r>
                            <w:rPr>
                              <w:rFonts w:eastAsia="Calibri"/>
                              <w:color w:val="000000"/>
                              <w:szCs w:val="24"/>
                            </w:rPr>
                            <w:t>„</w:t>
                          </w:r>
                          <w:sdt>
                            <w:sdtPr>
                              <w:alias w:val="Numeris"/>
                              <w:tag w:val="nr_f06d3fdf5c0f47d796306c8469b3580d"/>
                              <w:lock w:val="sdtLocked"/>
                              <w:richText/>
                            </w:sdtPr>
                            <w:sdtContent>
                              <w:r>
                                <w:rPr>
                                  <w:rFonts w:eastAsia="Calibri"/>
                                  <w:color w:val="000000"/>
                                  <w:szCs w:val="24"/>
                                </w:rPr>
                                <w:t>4</w:t>
                              </w:r>
                            </w:sdtContent>
                          </w:sdt>
                          <w:r>
                            <w:rPr>
                              <w:rFonts w:eastAsia="Calibri"/>
                              <w:color w:val="000000"/>
                              <w:szCs w:val="24"/>
                            </w:rPr>
                            <w:t xml:space="preserve">. Už šio Įstatymo 18 straipsnio 4 dalies 2, 3, 4, 5 punktų reikalavimų nesilaikymą įmonės, Europos juridiniai asmenys ir jų filialai baudžiami nuo dviejų šimtų aštuoniasdešimt devynių eurų iki aštuonių šimtų šešiasdešimt aštuonių eurų bauda,  </w:t>
                          </w:r>
                          <w:r>
                            <w:rPr>
                              <w:rFonts w:eastAsia="Calibri"/>
                              <w:bCs/>
                              <w:color w:val="000000"/>
                              <w:szCs w:val="24"/>
                            </w:rPr>
                            <w:t>o už šių reikalavimų pažeidimą, padarytą pakartotinai per dvejus metus nuo baudos paskyrimo, – nuo aštuonių šimtų šešiasdešimt aštuonių eurų</w:t>
                          </w:r>
                          <w:r>
                            <w:rPr>
                              <w:rFonts w:eastAsia="Calibri"/>
                              <w:color w:val="000000"/>
                              <w:szCs w:val="24"/>
                            </w:rPr>
                            <w:t xml:space="preserve"> </w:t>
                          </w:r>
                          <w:r>
                            <w:rPr>
                              <w:rFonts w:eastAsia="Calibri"/>
                              <w:bCs/>
                              <w:color w:val="000000"/>
                              <w:szCs w:val="24"/>
                            </w:rPr>
                            <w:t>iki vieno tūkstančio keturių šimtų keturiasdešimt aštuonių eurų bauda</w:t>
                          </w:r>
                          <w:r>
                            <w:rPr>
                              <w:rFonts w:eastAsia="Calibri"/>
                              <w:color w:val="000000"/>
                              <w:szCs w:val="24"/>
                            </w:rPr>
                            <w:t>.“</w:t>
                          </w:r>
                        </w:p>
                      </w:sdtContent>
                    </w:sdt>
                  </w:sdtContent>
                </w:sdt>
              </w:sdtContent>
            </w:sdt>
          </w:sdtContent>
        </w:sdt>
        <w:sdt>
          <w:sdtPr>
            <w:alias w:val="10 str."/>
            <w:tag w:val="part_4b31dc8052a543afaa70972ec6f364da"/>
            <w:lock w:val="sdtLocked"/>
            <w:richText/>
          </w:sdtPr>
          <w:sdtContent>
            <w:p>
              <w:pPr>
                <w:spacing w:line="360" w:lineRule="auto"/>
                <w:ind w:firstLine="720"/>
                <w:jc w:val="both"/>
                <w:rPr>
                  <w:rFonts w:eastAsia="Calibri"/>
                  <w:szCs w:val="24"/>
                  <w:lang w:eastAsia="lt-LT"/>
                </w:rPr>
              </w:pPr>
              <w:sdt>
                <w:sdtPr>
                  <w:alias w:val="Numeris"/>
                  <w:tag w:val="nr_4b31dc8052a543afaa70972ec6f364da"/>
                  <w:lock w:val="sdtLocked"/>
                  <w:richText/>
                </w:sdtPr>
                <w:sdtContent>
                  <w:r>
                    <w:rPr>
                      <w:rFonts w:eastAsia="Calibri"/>
                      <w:b/>
                      <w:bCs/>
                      <w:szCs w:val="24"/>
                      <w:lang w:eastAsia="lt-LT"/>
                    </w:rPr>
                    <w:t>10</w:t>
                  </w:r>
                </w:sdtContent>
              </w:sdt>
              <w:r>
                <w:rPr>
                  <w:rFonts w:eastAsia="Calibri"/>
                  <w:b/>
                  <w:bCs/>
                  <w:szCs w:val="24"/>
                  <w:lang w:eastAsia="lt-LT"/>
                </w:rPr>
                <w:t xml:space="preserve"> straipsnis. </w:t>
              </w:r>
              <w:sdt>
                <w:sdtPr>
                  <w:alias w:val="Pavadinimas"/>
                  <w:tag w:val="title_4b31dc8052a543afaa70972ec6f364da"/>
                  <w:lock w:val="sdtLocked"/>
                  <w:richText/>
                </w:sdtPr>
                <w:sdtContent>
                  <w:r>
                    <w:rPr>
                      <w:rFonts w:eastAsia="Calibri"/>
                      <w:b/>
                      <w:bCs/>
                      <w:szCs w:val="24"/>
                      <w:lang w:eastAsia="lt-LT"/>
                    </w:rPr>
                    <w:t>Įstatymo įsigaliojimas ir įgyvendinimas</w:t>
                  </w:r>
                </w:sdtContent>
              </w:sdt>
            </w:p>
            <w:sdt>
              <w:sdtPr>
                <w:alias w:val="10 str. 1 d."/>
                <w:tag w:val="part_057501ae1fec451a9d4276000ae91990"/>
                <w:lock w:val="sdtLocked"/>
                <w:richText/>
              </w:sdtPr>
              <w:sdtContent>
                <w:p>
                  <w:pPr>
                    <w:spacing w:line="360" w:lineRule="auto"/>
                    <w:ind w:firstLine="720"/>
                    <w:jc w:val="both"/>
                    <w:rPr>
                      <w:rFonts w:eastAsia="Calibri"/>
                      <w:szCs w:val="24"/>
                      <w:lang w:eastAsia="lt-LT"/>
                    </w:rPr>
                  </w:pPr>
                  <w:sdt>
                    <w:sdtPr>
                      <w:alias w:val="Numeris"/>
                      <w:tag w:val="nr_057501ae1fec451a9d4276000ae91990"/>
                      <w:lock w:val="sdtLocked"/>
                      <w:richText/>
                    </w:sdtPr>
                    <w:sdtContent>
                      <w:r>
                        <w:rPr>
                          <w:rFonts w:eastAsia="Calibri"/>
                          <w:szCs w:val="24"/>
                          <w:lang w:eastAsia="lt-LT"/>
                        </w:rPr>
                        <w:t>1</w:t>
                      </w:r>
                    </w:sdtContent>
                  </w:sdt>
                  <w:r>
                    <w:rPr>
                      <w:rFonts w:eastAsia="Calibri"/>
                      <w:szCs w:val="24"/>
                      <w:lang w:eastAsia="lt-LT"/>
                    </w:rPr>
                    <w:t>. Šis įstatymas, išskyrus šio straipsnio 2 dalį, įsigalioja 2017 m. sausio 1 dieną.</w:t>
                  </w:r>
                </w:p>
              </w:sdtContent>
            </w:sdt>
            <w:sdt>
              <w:sdtPr>
                <w:alias w:val="10 str. 2 d."/>
                <w:tag w:val="part_416a69f7def645a59f06f1a186af04b5"/>
                <w:lock w:val="sdtLocked"/>
                <w:richText/>
              </w:sdtPr>
              <w:sdtContent>
                <w:p>
                  <w:pPr>
                    <w:spacing w:line="360" w:lineRule="auto"/>
                    <w:ind w:firstLine="720"/>
                    <w:jc w:val="both"/>
                    <w:rPr>
                      <w:rFonts w:eastAsia="SimSun"/>
                      <w:color w:val="000000"/>
                      <w:kern w:val="1"/>
                      <w:szCs w:val="24"/>
                      <w:lang w:eastAsia="hi-IN" w:bidi="hi-IN"/>
                    </w:rPr>
                  </w:pPr>
                  <w:sdt>
                    <w:sdtPr>
                      <w:alias w:val="Numeris"/>
                      <w:tag w:val="nr_416a69f7def645a59f06f1a186af04b5"/>
                      <w:lock w:val="sdtLocked"/>
                      <w:richText/>
                    </w:sdtPr>
                    <w:sdtContent>
                      <w:r>
                        <w:rPr>
                          <w:rFonts w:eastAsia="Calibri"/>
                          <w:szCs w:val="24"/>
                          <w:lang w:eastAsia="lt-LT"/>
                        </w:rPr>
                        <w:t>2</w:t>
                      </w:r>
                    </w:sdtContent>
                  </w:sdt>
                  <w:r>
                    <w:rPr>
                      <w:rFonts w:eastAsia="Calibri"/>
                      <w:szCs w:val="24"/>
                      <w:lang w:eastAsia="lt-LT"/>
                    </w:rPr>
                    <w:t xml:space="preserve">. </w:t>
                  </w:r>
                  <w:r>
                    <w:rPr>
                      <w:rFonts w:eastAsia="SimSun"/>
                      <w:color w:val="000000"/>
                      <w:kern w:val="1"/>
                      <w:szCs w:val="24"/>
                      <w:lang w:eastAsia="hi-IN" w:bidi="hi-IN"/>
                    </w:rPr>
                    <w:t>Lietuvos Respublikos Vyriausybė ar jos įgaliota institucija iki 2016 m. gruodžio 31 d. priima šio įstatymo įgyvendinamuosius teisės aktus.</w:t>
                  </w:r>
                </w:p>
                <w:p>
                  <w:pPr>
                    <w:spacing w:line="360" w:lineRule="auto"/>
                    <w:jc w:val="both"/>
                    <w:rPr>
                      <w:rFonts w:eastAsia="Calibri"/>
                      <w:b/>
                      <w:bCs/>
                      <w:szCs w:val="24"/>
                      <w:lang w:eastAsia="lt-LT"/>
                    </w:rPr>
                  </w:pPr>
                </w:p>
              </w:sdtContent>
            </w:sdt>
          </w:sdtContent>
        </w:sdt>
        <w:sdt>
          <w:sdtPr>
            <w:alias w:val="signatura"/>
            <w:tag w:val="part_8977bb7a058d49109bfc63a35ecf6c1d"/>
            <w:lock w:val="sdtLocked"/>
            <w:richText/>
          </w:sdtPr>
          <w:sdtContent>
            <w:p>
              <w:pPr>
                <w:spacing w:line="360" w:lineRule="auto"/>
                <w:ind w:firstLine="567"/>
                <w:contextualSpacing/>
                <w:jc w:val="both"/>
                <w:rPr>
                  <w:rFonts w:eastAsia="Calibri"/>
                  <w:i/>
                  <w:iCs/>
                  <w:szCs w:val="24"/>
                </w:rPr>
              </w:pPr>
              <w:r>
                <w:rPr>
                  <w:rFonts w:eastAsia="Calibri"/>
                  <w:i/>
                  <w:iCs/>
                  <w:szCs w:val="24"/>
                </w:rPr>
                <w:t>Skelbiu šį Lietuvos Respublikos Seimo priimtą įstatymą.</w:t>
              </w:r>
            </w:p>
            <w:p>
              <w:pPr>
                <w:spacing w:line="360" w:lineRule="auto"/>
                <w:ind w:firstLine="567"/>
                <w:contextualSpacing/>
                <w:rPr>
                  <w:rFonts w:eastAsia="Calibri"/>
                  <w:szCs w:val="24"/>
                </w:rPr>
              </w:pPr>
              <w:r>
                <w:rPr>
                  <w:rFonts w:eastAsia="Calibri"/>
                  <w:szCs w:val="24"/>
                </w:rPr>
                <w:t>Respublikos Prezidentas“</w:t>
              </w:r>
            </w:p>
            <w:p>
              <w:pPr>
                <w:spacing w:line="360" w:lineRule="auto"/>
                <w:ind w:firstLine="567"/>
                <w:contextualSpacing/>
                <w:rPr>
                  <w:rFonts w:eastAsia="Calibri"/>
                  <w:sz w:val="16"/>
                  <w:szCs w:val="16"/>
                </w:rPr>
              </w:pPr>
            </w:p>
            <w:p/>
            <w:p>
              <w:pPr>
                <w:rPr>
                  <w:sz w:val="20"/>
                </w:rPr>
              </w:pPr>
            </w:p>
            <w:p>
              <w:pPr>
                <w:rPr>
                  <w:sz w:val="20"/>
                </w:rPr>
              </w:pPr>
            </w:p>
            <w:p>
              <w:pPr>
                <w:rPr>
                  <w:sz w:val="8"/>
                  <w:szCs w:val="8"/>
                </w:rPr>
              </w:pPr>
            </w:p>
            <w:p>
              <w:pPr>
                <w:ind w:firstLine="720"/>
                <w:jc w:val="both"/>
                <w:rPr>
                  <w:szCs w:val="24"/>
                  <w:lang w:eastAsia="lt-LT"/>
                </w:rPr>
              </w:pPr>
              <w:r>
                <w:rPr>
                  <w:szCs w:val="24"/>
                  <w:lang w:eastAsia="lt-LT"/>
                </w:rPr>
                <w:t xml:space="preserve">Teikia: </w:t>
              </w:r>
            </w:p>
            <w:p>
              <w:pPr>
                <w:rPr>
                  <w:sz w:val="8"/>
                  <w:szCs w:val="8"/>
                </w:rPr>
              </w:pPr>
            </w:p>
          </w:sdtContent>
        </w:sdt>
        <w:sdt>
          <w:sdtPr>
            <w:alias w:val="signatura"/>
            <w:tag w:val="part_8b6c869e37604a1ab11171db47d85d3f"/>
            <w:lock w:val="sdtLocked"/>
            <w:richText/>
          </w:sdtPr>
          <w:sdtContent>
            <w:p>
              <w:pPr>
                <w:jc w:val="both"/>
                <w:rPr>
                  <w:rFonts w:ascii="Calibri" w:hAnsi="Calibri"/>
                  <w:szCs w:val="24"/>
                  <w:lang w:eastAsia="lt-LT"/>
                </w:rPr>
              </w:pPr>
              <w:r>
                <w:rPr>
                  <w:szCs w:val="24"/>
                  <w:lang w:eastAsia="lt-LT"/>
                </w:rPr>
                <w:t>Piliečių įstatymų leidybos iniciatyvinės grupės atstovas</w:t>
              </w:r>
              <w:r>
                <w:rPr>
                  <w:rFonts w:ascii="Calibri" w:hAnsi="Calibri"/>
                  <w:sz w:val="22"/>
                  <w:szCs w:val="22"/>
                  <w:lang w:eastAsia="lt-LT"/>
                </w:rPr>
                <w:t xml:space="preserve">       </w:t>
              </w:r>
              <w:r>
                <w:rPr>
                  <w:szCs w:val="24"/>
                  <w:lang w:eastAsia="lt-LT"/>
                </w:rPr>
                <w:tab/>
                <w:t>Juozas Dapšauskas</w:t>
              </w:r>
            </w:p>
            <w:p>
              <w:pPr>
                <w:rPr>
                  <w:sz w:val="8"/>
                  <w:szCs w:val="8"/>
                </w:rPr>
              </w:pPr>
            </w:p>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5" w:right="680" w:bottom="568" w:left="1620" w:header="1077" w:footer="726" w:gutter="0"/>
      <w:cols w:space="1296"/>
      <w:noEndnote/>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 w:val="20"/>
      </w:rPr>
    </w:pPr>
    <w:r>
      <w:rPr>
        <w:sz w:val="20"/>
      </w:rPr>
      <w:fldChar w:fldCharType="begin"/>
    </w:r>
    <w:r>
      <w:rPr>
        <w:sz w:val="20"/>
      </w:rPr>
      <w:instrText>PAGE   \* MERGEFORMAT</w:instrText>
    </w:r>
    <w:r>
      <w:rPr>
        <w:sz w:val="20"/>
      </w:rPr>
      <w:fldChar w:fldCharType="separate"/>
    </w:r>
    <w:r>
      <w:rPr>
        <w:sz w:val="20"/>
      </w:rPr>
      <w:t>5</w:t>
    </w:r>
    <w:r>
      <w:rPr>
        <w:sz w:val="20"/>
      </w:rPr>
      <w:fldChar w:fldCharType="end"/>
    </w:r>
  </w:p>
  <w:p>
    <w:pPr>
      <w:tabs>
        <w:tab w:val="center" w:pos="4819"/>
        <w:tab w:val="right" w:pos="9638"/>
      </w:tabs>
      <w:rPr>
        <w:sz w:val="20"/>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proofState w:spelling="clean" w:grammar="clean"/>
  <w:defaultTabStop w:val="1296"/>
  <w:hyphenationZone w:val="396"/>
  <w:doNotHyphenateCaps/>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04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1f8d18fcd2430f87adb24dbf4afa16" PartId="04fa2d6bd498456db9391b9159e5d5ff">
    <Part Type="preambule" DocPartId="70a2a9e8873b44d296d14a2b03c141f3" PartId="5fb15db7749e4a0f8cb5000843ce93e8"/>
    <Part Type="pastraipa" DocPartId="f154e04a29c0430890b58a520b9ff842" PartId="4a5ae3312f5f4add878c01dc7fc74e94"/>
    <Part Type="straipsnis" Nr="1" Abbr="1 str." Title="2 straipsnio pakeitimas" DocPartId="dfecffc2fd594ebfa654715ce1de7ab1" PartId="1bbc0970f205456c8669203e7c583a14">
      <Part Type="strDalis" Nr="1" Abbr="1 str. 1 d." DocPartId="3623141a700e478a9a168d11cd8818ad" PartId="66b5e0abf23440b6951bf56d4313e9ed">
        <Part Type="citata" DocPartId="9321e9ef567140df91654cadb51c1188" PartId="81a8f19707af49c585ea1e6e9ca0714e">
          <Part Type="strDalis" Nr="2" Abbr="2 d." DocPartId="befa0be09b2f44f0aa56c9907aa7f837" PartId="ab516187c6a44ba79f4bf61e0b5fbd5f"/>
        </Part>
      </Part>
      <Part Type="strDalis" Nr="2" Abbr="1 str. 2 d." DocPartId="2215481e7d3d4929989d8a62ed3e3ef7" PartId="99103ade691e4e4288b7bd23c6b88b88"/>
    </Part>
    <Part Type="straipsnis" Nr="2" Abbr="2 str." Title="16¹ straipsnio pakeitimas" DocPartId="ef5351d2cd64406ba1f2db591d4ac389" PartId="5369992f949f444e971537f67abcdfb9">
      <Part Type="strDalis" Nr="1" Abbr="2 str. 1 d." DocPartId="17635805e9bc426cbbd67f75113a67a8" PartId="8a33880bf24e4cd1b3212f6dd5f10be5">
        <Part Type="citata" DocPartId="e70045d060db49648e93afa873c5560c" PartId="b4f90a12c5be48f6834cf9f700a070f7">
          <Part Type="straipsnis" Nr="16-1" Abbr="16-1 str." Title="Prekybos alkoholiniais gėrimais vieta" DocPartId="ac8a7f4866d8430196953cfb6f5d05bf" PartId="b9611372755a4a99b75fa8a9d894b0ea">
            <Part Type="strDalis" Nr="1" Abbr="16-1 str. 1 d." DocPartId="a2e5eb428f3b46c5964e482cf9399965" PartId="9338449558b5496ea381bdcb6ca5a778"/>
          </Part>
        </Part>
      </Part>
    </Part>
    <Part Type="straipsnis" Nr="3" Abbr="3 str." Title="Įstatymo papildymas 16² straipsniu" DocPartId="a2b36c52507947b58da864a0980dc34c" PartId="1da63cd676a841c7a1be43a102e738f0">
      <Part Type="strDalis" Nr="1" Abbr="3 str. 1 d." DocPartId="3453e33a96df42a290f00d1d0fdff227" PartId="eec690052fe2495ebbe6b7982561dee3">
        <Part Type="citata" DocPartId="6caacdab923d4ea990dff1a5ebf491f4" PartId="a43cd087ea134f06b085ce40980a8238">
          <Part Type="straipsnis" Nr="16-2" Abbr="16-2 str." Title="Specialieji reikalavimai alkoholinių gėrimų parduotuvėms" DocPartId="7ef0acf87cdb4188b509de2f9195e779" PartId="b00bf4c842f7474f8a328bbab5228731">
            <Part Type="strDalis" Nr="1" Abbr="16-2 str. 1 d." DocPartId="455a67807c214386bf87dcc9015f250a" PartId="17046e5ecefd47f88608552d05d19c45"/>
            <Part Type="strDalis" Nr="2" Abbr="16-2 str. 2 d." DocPartId="27bafa5d33ca4bc686cbf279839b339c" PartId="9a048728e19848d0b5ea84d0b0ea2817"/>
          </Part>
        </Part>
      </Part>
    </Part>
    <Part Type="straipsnis" Nr="4" Abbr="4 str." Title="17 straipsnio pakeitimas" DocPartId="45397861d67d4789b76f6b94b3243377" PartId="712c4216816544ae9b93bc62d2d4fb4c">
      <Part Type="strDalis" Nr="1" Abbr="4 str. 1 d." DocPartId="bfd983322f884ef9a5039264778b84dd" PartId="378241906c63422fafc104ac7ff5e68d">
        <Part Type="citata" DocPartId="64aef3727b5c42c7931c5accb89afa0f" PartId="098d82acee7e4bf69704658cf79bb989">
          <Part Type="strDalis" Nr="4" Abbr="4 d." DocPartId="fb419e59ae5f4e6bb57e0edeadb2776b" PartId="a3c4d3b5574d4e0399b7fb8ee994643a"/>
        </Part>
      </Part>
    </Part>
    <Part Type="straipsnis" Nr="5" Abbr="5 str." Title="18 straipsnio pakeitimas" DocPartId="d619ff65fde24211965ac79ecba6bc2b" PartId="de4218aa191441f49bbed203738b5105">
      <Part Type="strDalis" Nr="1" Abbr="5 str. 1 d." DocPartId="8a4b78030d274ff88299af1172cb9ed5" PartId="a497f067cb364b7286be882397bffe51">
        <Part Type="citata" DocPartId="73f4f1c423a343c7b72488b7e4e0434e" PartId="85779be5b9924282ad9111522dad25da">
          <Part Type="strDalis" Nr="1" Abbr="1 d." DocPartId="f0baf836afcd4567bb39b0161165c8d6" PartId="b4ab1705d8c84743bc660117f8ff242e"/>
        </Part>
      </Part>
      <Part Type="strDalis" Nr="2" Abbr="5 str. 2 d." DocPartId="1fec703a123b4ef3a2b898746c704a4a" PartId="dc6839c283094faeaf3768c4aa461109">
        <Part Type="citata" DocPartId="2d7f73056f27446c974aca2a38fbeb6d" PartId="3b5cdf8dce8243728b6ee3d2286d5b45">
          <Part Type="strDalis" Nr="3" Abbr="3 d." DocPartId="72dd2c28831f41098551d2570b0befab" PartId="68bf111c08434012852564482cd8fd46">
            <Part Type="strPunktas" Nr="1" Abbr="3 d. 1 p." DocPartId="dc30226439ab49b2a9c7b742cea8fc12" PartId="1ffbec8877404952ba86f7db7d321f0d"/>
            <Part Type="strPunktas" Nr="2" Abbr="3 d. 2 p." DocPartId="d48dd9a1a0e34b68af3aa39e18738e52" PartId="fd5f3690caa84da0bbca7471286ba6ad"/>
            <Part Type="strPunktas" Nr="3" Abbr="3 d. 3 p." DocPartId="44105831d199410ca34514a99dbaa40e" PartId="993cf12b92614cb5b99c148db58729e2"/>
            <Part Type="strPunktas" Nr="4" Abbr="3 d. 4 p." DocPartId="5f813c1f37e7481e8d83c1ced5e74cfc" PartId="68a85c17cc0a4f07af55956277f70190"/>
            <Part Type="strPunktas" Nr="5" Abbr="3 d. 5 p." DocPartId="fefb4d8e440c40368b515c6ae88b62f3" PartId="f1c146b413e844dd8771b7e1d89f2422"/>
            <Part Type="strPunktas" Nr="6" Abbr="3 d. 6 p." DocPartId="9bb5bffe542b468498df4d4541210fde" PartId="66838287b4b44b87bc3501245f943d66"/>
            <Part Type="strPunktas" Nr="7" Abbr="3 d. 7 p." DocPartId="29cea4a6c620424cac216cdd173f100b" PartId="1092039e790543a8a3a3af734eee1b49"/>
            <Part Type="strPunktas" Nr="8" Abbr="3 d. 8 p." DocPartId="4690078c20784d929d4fdce57539468e" PartId="98ee3859e0974979905b91d292a62ed8"/>
            <Part Type="strPunktas" Nr="9" Abbr="3 d. 9 p." DocPartId="31d1a29763734019ae7eb32306a84073" PartId="862a1e9625744d50aced85c14e209450"/>
            <Part Type="strPunktas" Nr="10" Abbr="3 d. 10 p." DocPartId="0c9f8fd6d40a47e889293b19e064e0d7" PartId="1a69f574f4a84bd6ad8ce41666e48b33"/>
            <Part Type="strPunktas" Nr="11" Abbr="3 d. 11 p." DocPartId="03c26e706c66462c9ef90fafd6fcdb7a" PartId="c304d0af752d487b94e461cfa0528600"/>
            <Part Type="strPunktas" Nr="12" Abbr="3 d. 12 p." DocPartId="5427f3bbca0441e6b19eb90a1649a967" PartId="48da53edb93a431489d0ac1d0efcf700"/>
          </Part>
        </Part>
      </Part>
      <Part Type="strDalis" Nr="3" Abbr="5 str. 3 d." DocPartId="155e95634d3042328b835e88f21799d7" PartId="922548fe96ad4b7984e466bb579ab880">
        <Part Type="citata" DocPartId="355ee8e7b87646ecbae6fb231b17e160" PartId="f01ffbad190148b6b9a8f4cf6eabed89">
          <Part Type="strPunktas" Nr="1" Abbr="1 p." DocPartId="6ca81b411a1b43789fa1e1437cf0dbb6" PartId="218b5828ee284d838474baa13fcfc855"/>
        </Part>
      </Part>
      <Part Type="strDalis" Nr="4" Abbr="5 str. 4 d." DocPartId="6ae479a8796c41078ec05b77390d632b" PartId="3f60d2936d0044c2b24d9cb481f19925">
        <Part Type="citata" DocPartId="5e7aec8824744f36a68a20280c6e926f" PartId="391a1601aa5045088a3fbe4469e61832">
          <Part Type="strPunktas" Nr="3" Abbr="3 p." DocPartId="3200aa46d4aa4623b5183a66c9328051" PartId="d1704d3978c440ada0f321660566d54c"/>
        </Part>
      </Part>
      <Part Type="strDalis" Nr="5" Abbr="5 str. 5 d." DocPartId="ce28b23da88149b2885059ce6d68e578" PartId="46088a670e394f69972c196b805fe10c">
        <Part Type="citata" DocPartId="52a7e391c56941969a96118ac968945e" PartId="d4e9d42f8e1b4513ba6b5492ce878688">
          <Part Type="strDalis" Nr="5" Abbr="5 d." DocPartId="831241dd8a304a62896e2916569f19e0" PartId="295450e1bbcf401fab7cd69294e8bdbc"/>
        </Part>
      </Part>
    </Part>
    <Part Type="straipsnis" Nr="6" Abbr="6 str." Title="22 straipsnio pakeitimas" DocPartId="8f4320d286a14426bbeba93f815e7f05" PartId="5294d30dd2724d9c898a350aabfb43c1">
      <Part Type="strDalis" Nr="1" Abbr="6 str. 1 d." DocPartId="401aa1d9dca44948a029f352b291df28" PartId="c096a0384a6a4701932460362b8b7e3e">
        <Part Type="citata" DocPartId="42d57ddd261e4d39b705a4b2d96744ce" PartId="7b2e6889d2aa4b9f98df58957419fb13">
          <Part Type="strPunktas" Nr="5" Abbr="5 p." DocPartId="672c4e209e8d403783f0729cae0cfb20" PartId="b239546be2ea42dca0a2681c1327974e"/>
        </Part>
      </Part>
      <Part Type="strDalis" Nr="2" Abbr="6 str. 2 d." DocPartId="534fcb8e5edf419eb333777e96bc01b9" PartId="49e80350858646039cbb3658e1c5002f">
        <Part Type="citata" DocPartId="40b0e2edde2e4796831bd9384cacd411" PartId="3d798d0a985c4f7ba127b4194849298e">
          <Part Type="strPunktas" Nr="6" Abbr="6 p." DocPartId="84366ccebdc0468aa67287c79092763f" PartId="9c6d78f15f05433c943752c7a1b5e0b6"/>
        </Part>
      </Part>
      <Part Type="strDalis" Nr="3" Abbr="6 str. 3 d." DocPartId="cd18f4ee5cdc490880aee0718d78705a" PartId="621d48bd9fe54ce6a0d025e42d9dec9e">
        <Part Type="citata" DocPartId="46c6e97854ef4f1aa62639afc08c50e7" PartId="e395e88341234f5b9f844d8472bf3357">
          <Part Type="strPunktas" Nr="7" Abbr="7 p." DocPartId="fe11569cdcae46ab9b11b78860c63c19" PartId="cb2d41b4810e48f7891b7c25f2f13393"/>
        </Part>
      </Part>
      <Part Type="strDalis" Nr="4" Abbr="6 str. 4 d." DocPartId="f53524d6091945bc972c10d59686238b" PartId="d2b9e15c008148f6b4e6122de4de9d0c">
        <Part Type="citata" DocPartId="f989f85df0c648dfb5886fbc1f265937" PartId="99fdd401af424494bd68f540b5ccff61">
          <Part Type="strDalis" Nr="2" Abbr="2 d." DocPartId="67245d00672a4c648e136f1ed823889e" PartId="27fc8cd6e18f43bc8a94b7caf15bd16d"/>
        </Part>
      </Part>
      <Part Type="strDalis" Nr="5" Abbr="6 str. 5 d." DocPartId="b698cd4514a84a128b361b1069099915" PartId="4b97adba7f1541a0a4f35a6998a22128">
        <Part Type="citata" DocPartId="9f28dffad4a149edb826a15e35393c3b" PartId="fcb80fcd41444aa7acde297ad56d5222">
          <Part Type="strDalis" Nr="3" Abbr="3 d." DocPartId="cfd010ff5dc04028840e02cfe5a2b8a4" PartId="16569b48775b4faa884ea4f86113963b"/>
        </Part>
      </Part>
    </Part>
    <Part Type="straipsnis" Nr="7" Abbr="7 str." Title="28 straipsnio pakeitimas" DocPartId="e99c13d446874ca59c56688cc3c9cca8" PartId="63096a98d889439abbacb56fa6cbd02d">
      <Part Type="strDalis" Nr="1" Abbr="7 str. 1 d." DocPartId="0ddb6337e1fc461d91601ed635a2837c" PartId="7209664a7c6440789b8bda4b7ed40654">
        <Part Type="citata" DocPartId="1b189339da264fa89e9267f7b43aaa47" PartId="a7196c06a8944dccae069161d2f3c4c0">
          <Part Type="strPunktas" Nr="3" Abbr="3 p." DocPartId="856eeb8fb88a41d5b9f643262ea495e7" PartId="b7bec89b605e43cba53b4a7d2a903099"/>
        </Part>
      </Part>
      <Part Type="strDalis" Nr="2" Abbr="7 str. 2 d." DocPartId="755d96596efc4f0abaa4a5129edb8b33" PartId="42b7ca8aa8c3412da6542b975e95a210">
        <Part Type="citata" DocPartId="487380d164024cbebf16ce69edb72a71" PartId="a532a9a134ba437a83ee1c432ead8aa8">
          <Part Type="strDalis" Nr="2" Abbr="2 d." DocPartId="866d7a10152e451eb14e3d46d5569b45" PartId="b27d1e66de834512858b6fa9a3ddbb9f"/>
        </Part>
      </Part>
    </Part>
    <Part Type="straipsnis" Nr="8" Abbr="8 str." Title="29 straipsnio pakeitimas" DocPartId="d816ab7871fe42a88a4d9798e4779f88" PartId="b70b062fc6084f8a8188f09c0585ab5e">
      <Part Type="strDalis" Nr="1" Abbr="8 str. 1 d." DocPartId="15d10d4babda44b39fc743499109272d" PartId="3d9d6874fbe64138a5c72ce603d0b7f2">
        <Part Type="citata" DocPartId="84bba7c220644a32b15c8c79512d0326" PartId="406d7be3903741e2980a6d7e21ff72ab">
          <Part Type="straipsnis" Nr="29" Abbr="29 str." Title="Alkoholio reklamos ribojimas" DocPartId="02e2198726114bb7a1441830567bdc55" PartId="106d66f22161480e86bf4020293819fd">
            <Part Type="strDalis" Nr="1" Abbr="29 str. 1 d." DocPartId="2c56f1b9082343c29e594df8553baf71" PartId="06253fae59704c13af90c75e2418b402"/>
            <Part Type="strDalis" Nr="2" Abbr="29 str. 2 d." DocPartId="d7530dfcafc34d53bb1ccb98e57f232f" PartId="59d679bdcaa448e7897914d9a76d3d3e"/>
          </Part>
        </Part>
      </Part>
    </Part>
    <Part Type="straipsnis" Nr="9" Abbr="9 str." Title="34 straipsnio pakeitimas" DocPartId="871966c45ce54623ad4f01fe5f191ac4" PartId="9f1e9967e939465593dfcf4bb8e88e33">
      <Part Type="strDalis" Nr="1" Abbr="9 str. 1 d." DocPartId="747fca9d67b14cfe8315d0fe5019db3e" PartId="2986f1239acd489982feea0e8f526acd">
        <Part Type="citata" DocPartId="51dc13ac2f654bc1ba41b4202655d8a4" PartId="2e2840767a7b4049b769e7d3c5566cde">
          <Part Type="strDalis" Nr="4" Abbr="4 d." DocPartId="4c21d7d0f4344b9ab2feae73278f4592" PartId="f06d3fdf5c0f47d796306c8469b3580d"/>
        </Part>
      </Part>
    </Part>
    <Part Type="straipsnis" Nr="10" Abbr="10 str." Title="Įstatymo įsigaliojimas ir įgyvendinimas" DocPartId="e37618a069a7410d8c8a7617625300af" PartId="4b31dc8052a543afaa70972ec6f364da">
      <Part Type="strDalis" Nr="1" Abbr="10 str. 1 d." DocPartId="ce43e0e7f77c461481ab0d17d472bc20" PartId="057501ae1fec451a9d4276000ae91990"/>
      <Part Type="strDalis" Nr="2" Abbr="10 str. 2 d." DocPartId="5b450db6bbf8419e9b2d3846f8e1a9ce" PartId="416a69f7def645a59f06f1a186af04b5"/>
    </Part>
    <Part Type="signatura" DocPartId="4420f0715fdc40478a98de37e8c23caa" PartId="8977bb7a058d49109bfc63a35ecf6c1d"/>
    <Part Type="signatura" DocPartId="102fe7dc25094cd4be6f70c346a7488c" PartId="8b6c869e37604a1ab11171db47d85d3f"/>
  </Part>
</Parts>
</file>

<file path=customXml/itemProps1.xml><?xml version="1.0" encoding="utf-8"?>
<ds:datastoreItem xmlns:ds="http://schemas.openxmlformats.org/officeDocument/2006/customXml" ds:itemID="{DFA9335A-F4B2-43B0-89E7-06ED2DDB8DD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1260</Words>
  <Characters>8991</Characters>
  <Application>Microsoft Office Word</Application>
  <DocSecurity>4</DocSecurity>
  <Lines>160</Lines>
  <Paragraphs>94</Paragraphs>
  <ScaleCrop>false</ScaleCrop>
  <Company/>
  <LinksUpToDate>false</LinksUpToDate>
  <CharactersWithSpaces>10157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2016-05-23T11:18:00Z</dcterms:created>
  <dc:creator>DANIŠKEVIČIŪTĖ Reda</dc:creator>
  <lastModifiedBy>CLUSadmin</lastModifiedBy>
  <dcterms:modified xsi:type="dcterms:W3CDTF">2016-05-23T11:18:00Z</dcterms:modified>
  <revision>2</revision>
</coreProperties>
</file>