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83eb4f61bf441c8b8711c8420f083b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ind w:firstLine="8060"/>
            <w:jc w:val="center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>
          <w:pPr>
            <w:keepNext/>
            <w:ind w:firstLine="720"/>
            <w:jc w:val="right"/>
            <w:rPr>
              <w:b/>
              <w:bCs/>
            </w:rPr>
          </w:pPr>
        </w:p>
        <w:p>
          <w:pPr>
            <w:keepNext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Šiaulių miesto savivaldybės taryba</w:t>
          </w:r>
        </w:p>
        <w:p>
          <w:pPr>
            <w:keepNext/>
            <w:jc w:val="center"/>
            <w:rPr>
              <w:b/>
              <w:caps/>
              <w:szCs w:val="24"/>
            </w:rPr>
          </w:pPr>
        </w:p>
        <w:p>
          <w:pPr>
            <w:keepNext/>
            <w:jc w:val="center"/>
            <w:rPr>
              <w:b/>
              <w:caps/>
              <w:color w:val="000000"/>
            </w:rPr>
          </w:pPr>
          <w:r>
            <w:rPr>
              <w:b/>
              <w:caps/>
              <w:color w:val="000000"/>
            </w:rPr>
            <w:t>SPRENDIMAS</w:t>
            <w:br/>
            <w:t>DĖL</w:t>
          </w:r>
          <w:r>
            <w:t xml:space="preserve"> </w:t>
          </w:r>
          <w:r>
            <w:rPr>
              <w:b/>
              <w:caps/>
              <w:color w:val="000000"/>
            </w:rPr>
            <w:t>ŠIAULIŲ MIESTO SAVIVALDYBĖS TARYBos 2022 M. LIEPOS 7 D. SPRENDIMO NR. T-304 „DĖL ATLYGINIMO UŽ VAIKŲ, UGDOMŲ PAGAL IKIMOKYKLINIO IR PRIEŠMOKYKLINIO UGDYMO PROGRAMAS, IŠLAIKYMĄ ŠIAULIŲ MIESTO SAVIVALDYBĖS ŠVIETIMO ĮSTAIGOSE NUSTATYMO TVARKOS APRAŠO PATVIRTINIMO“ PAKEITIMO</w:t>
          </w:r>
        </w:p>
        <w:p>
          <w:pPr>
            <w:keepNext/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2025 m. gruodžio     d. Nr. T- </w:t>
          </w:r>
        </w:p>
        <w:p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Šiauliai</w:t>
          </w:r>
        </w:p>
        <w:p>
          <w:pPr>
            <w:ind w:firstLine="62"/>
            <w:jc w:val="both"/>
            <w:rPr>
              <w:color w:val="000000"/>
              <w:szCs w:val="24"/>
            </w:rPr>
          </w:pPr>
        </w:p>
        <w:p>
          <w:pPr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63d9c7aa0d8f459984535baac965094e"/>
            <w:lock w:val="sdtLocked"/>
            <w:richText/>
          </w:sdtPr>
          <w:sdtContent>
            <w:p>
              <w:pPr>
                <w:ind w:firstLine="744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>Vadovaudamasi Lietuvos Respublikos vietos savivaldos įstatymo 15 straipsnio 2 dalies 29 punktu ir Lietuvos Respublikos švietimo įstatymo 70 straipsnio 11 dalimi</w:t>
              </w:r>
              <w:r>
                <w:rPr>
                  <w:szCs w:val="24"/>
                </w:rPr>
                <w:t xml:space="preserve">, </w:t>
              </w:r>
              <w:r>
                <w:rPr>
                  <w:color w:val="000000"/>
                  <w:szCs w:val="24"/>
                </w:rPr>
                <w:t xml:space="preserve">Šiaulių miesto savivaldybės taryba </w:t>
              </w:r>
              <w:r>
                <w:rPr>
                  <w:color w:val="000000"/>
                  <w:spacing w:val="6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93e320b4929c4931934a0104c8c97ccd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pacing w:val="60"/>
                  <w:szCs w:val="24"/>
                </w:rPr>
              </w:pPr>
              <w:sdt>
                <w:sdtPr>
                  <w:alias w:val="Numeris"/>
                  <w:tag w:val="nr_93e320b4929c4931934a0104c8c97cc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pacing w:val="6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 xml:space="preserve">Pakeisti </w:t>
              </w:r>
              <w:r>
                <w:rPr>
                  <w:szCs w:val="24"/>
                </w:rPr>
                <w:t>Atlyginimo už vaikų, ugdomų pagal ikimokyklinio ir priešmokyklinio ugdymo</w:t>
              </w:r>
              <w:r>
                <w:rPr>
                  <w:color w:val="000000"/>
                  <w:spacing w:val="6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programas, išlaikymą Šiaulių miesto savivaldybės švietimo įstaigose nustatymo tvarkos aprašą, patvirtintą  Šiaulių miesto savivaldybės tarybos 2022 m. liepos 7 d. sprendimo Nr. T-304 „Dėl Atlyginimo už vaikų, ugdomų pagal ikimokyklinio ir priešmokyklinio ugdymo programas, išlaikymą Šiaulių miesto savivaldybės švietimo įstaigose nustatymo tvarkos aprašo patvirtinimo“ 1 punktu, ir išdėstyti jį nauja redakcija (pridedama)</w:t>
              </w:r>
              <w:r>
                <w:rPr>
                  <w:bCs/>
                  <w:smallCaps/>
                  <w:spacing w:val="-1"/>
                  <w:szCs w:val="24"/>
                </w:rPr>
                <w:t>.</w:t>
              </w:r>
              <w:r>
                <w:rPr>
                  <w:bCs/>
                  <w:spacing w:val="-1"/>
                  <w:szCs w:val="24"/>
                </w:rPr>
                <w:t xml:space="preserve"> </w:t>
              </w:r>
            </w:p>
          </w:sdtContent>
        </w:sdt>
        <w:sdt>
          <w:sdtPr>
            <w:alias w:val="2 p."/>
            <w:tag w:val="part_6aaf8e48afe1446b954291ae4d0aa312"/>
            <w:lock w:val="sdtLocked"/>
            <w:richText/>
          </w:sdtPr>
          <w:sdtContent>
            <w:p>
              <w:pPr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aaf8e48afe1446b954291ae4d0aa31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Nustatyti, kad šis sprendimas įsigalioja 2026 m. sausio 1 d. 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58cf4de5bbd1474298386afe3d3484fc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</w:t>
                <w:tab/>
                <w:tab/>
                <w:tab/>
                <w:tab/>
                <w:tab/>
                <w:tab/>
                <w:tab/>
                <w:tab/>
              </w: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  <w:p>
              <w:pPr>
                <w:keepLines/>
                <w:suppressAutoHyphens/>
                <w:jc w:val="both"/>
                <w:textAlignment w:val="center"/>
                <w:rPr>
                  <w:color w:val="000000"/>
                  <w:sz w:val="20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>
    <w:pPr>
      <w:tabs>
        <w:tab w:val="center" w:pos="4153"/>
        <w:tab w:val="right" w:pos="8306"/>
      </w:tabs>
      <w:jc w:val="right"/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B67DB1-C963-497F-9A1D-A40CD84E67C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59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101a4f383e74f1b8eeb510e31b8496b" PartId="583eb4f61bf441c8b8711c8420f083b1">
    <Part Type="preambule" DocPartId="9057a2f7581946f7a58d86d3a8a4d287" PartId="63d9c7aa0d8f459984535baac965094e"/>
    <Part Type="punktas" Nr="1" Abbr="1 p." DocPartId="5981c47e38624476b8f1827d785f9da8" PartId="93e320b4929c4931934a0104c8c97ccd"/>
    <Part Type="punktas" Nr="2" Abbr="2 p." DocPartId="514bddb489e343f1b8ce279fe64f4933" PartId="6aaf8e48afe1446b954291ae4d0aa312"/>
    <Part Type="signatura" DocPartId="0c88421398324d68a5edc4e32a44855c" PartId="58cf4de5bbd1474298386afe3d3484fc"/>
  </Part>
</Parts>
</file>

<file path=customXml/itemProps1.xml><?xml version="1.0" encoding="utf-8"?>
<ds:datastoreItem xmlns:ds="http://schemas.openxmlformats.org/officeDocument/2006/customXml" ds:itemID="{07E5E3BE-8312-4280-AD65-756C20A809A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B05EA3-CE53-49AE-8738-C66CDD94F74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155</Words>
  <Characters>1060</Characters>
  <Application>Microsoft Office Word</Application>
  <DocSecurity>4</DocSecurity>
  <Lines>37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ŠIAULIŲ MIESTO SAVIVALDYBĖS TARYBA</vt:lpstr>
      <vt:lpstr>ŠIAULIŲ MIESTO SAVIVALDYBĖS TARYBA</vt:lpstr>
    </vt:vector>
  </TitlesOfParts>
  <Company>Šiaulių miesto švietimo skyrius</Company>
  <LinksUpToDate>false</LinksUpToDate>
  <CharactersWithSpaces>1206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2025-11-17T13:55:00Z</dcterms:created>
  <dc:creator>Svietimo ir Mokslo</dc:creator>
  <lastModifiedBy>adlibuser</lastModifiedBy>
  <lastPrinted>2008-03-04T12:26:00Z</lastPrinted>
  <dcterms:modified xsi:type="dcterms:W3CDTF">2025-11-17T13:55:00Z</dcterms:modified>
  <revision>2</revision>
  <dc:title>ŠIAULIŲ MIESTO SAVIVALDYBĖS TARYBA</dc:title>
</coreProperties>
</file>