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3a850c330ae4b70998338d96acfff42"/>
        <w:lock w:val="sdtLocked"/>
        <w:richText/>
      </w:sdtPr>
      <w:sdtContent>
        <w:p w14:paraId="5209E94C" w14:textId="77777777">
          <w:pPr>
            <w:tabs>
              <w:tab w:val="center" w:pos="4153"/>
              <w:tab w:val="right" w:pos="8306"/>
            </w:tabs>
            <w:overflowPunct w:val="0"/>
            <w:jc w:val="right"/>
            <w:textAlignment w:val="baseline"/>
            <w:rPr>
              <w:b/>
              <w:bCs/>
            </w:rPr>
          </w:pPr>
          <w:r>
            <w:rPr>
              <w:b/>
              <w:bCs/>
            </w:rPr>
            <w:t>Projektas</w:t>
          </w:r>
        </w:p>
        <w:p w14:paraId="361D53F9" w14:textId="0D249F21">
          <w:pPr>
            <w:overflowPunct w:val="0"/>
            <w:jc w:val="center"/>
            <w:textAlignment w:val="baseline"/>
            <w:rPr>
              <w:b/>
              <w:sz w:val="28"/>
            </w:rPr>
          </w:pPr>
        </w:p>
        <w:p w14:paraId="28E0A683" w14:textId="3793A492">
          <w:pPr>
            <w:overflowPunct w:val="0"/>
            <w:jc w:val="center"/>
            <w:textAlignment w:val="baseline"/>
            <w:rPr>
              <w:b/>
              <w:szCs w:val="24"/>
            </w:rPr>
          </w:pPr>
          <w:r>
            <w:rPr>
              <w:b/>
              <w:szCs w:val="24"/>
            </w:rPr>
            <w:t>LIETUVOS RESPUBLIKOS ŽEMĖS ŪKIO MINISTRAS</w:t>
          </w:r>
        </w:p>
        <w:p w14:paraId="4D60BC17" w14:textId="77777777">
          <w:pPr>
            <w:framePr w:h="857" w:wrap="auto" w:hAnchor="text" w:anchorLock="1"/>
            <w:overflowPunct w:val="0"/>
            <w:jc w:val="center"/>
            <w:textAlignment w:val="baseline"/>
            <w:rPr>
              <w:b/>
              <w:szCs w:val="24"/>
            </w:rPr>
          </w:pPr>
        </w:p>
        <w:p w14:paraId="131CA9A8" w14:textId="77777777">
          <w:pPr>
            <w:framePr w:h="857" w:wrap="auto" w:hAnchor="text" w:anchorLock="1"/>
            <w:overflowPunct w:val="0"/>
            <w:jc w:val="center"/>
            <w:textAlignment w:val="baseline"/>
            <w:rPr>
              <w:b/>
              <w:szCs w:val="24"/>
            </w:rPr>
          </w:pPr>
          <w:r>
            <w:rPr>
              <w:b/>
              <w:szCs w:val="24"/>
            </w:rPr>
            <w:t>ĮSAKYMAS</w:t>
          </w:r>
        </w:p>
        <w:p w14:paraId="787EFC22" w14:textId="4742792C">
          <w:pPr>
            <w:jc w:val="center"/>
            <w:rPr>
              <w:b/>
              <w:bCs/>
              <w:szCs w:val="24"/>
              <w:lang w:eastAsia="lt-LT"/>
            </w:rPr>
          </w:pPr>
          <w:r>
            <w:rPr>
              <w:b/>
              <w:szCs w:val="24"/>
              <w:lang w:eastAsia="lt-LT"/>
            </w:rPr>
            <w:t xml:space="preserve">DĖL </w:t>
          </w:r>
          <w:r>
            <w:rPr>
              <w:b/>
              <w:bCs/>
              <w:caps/>
              <w:szCs w:val="24"/>
              <w:lang w:eastAsia="lt-LT"/>
            </w:rPr>
            <w:t xml:space="preserve">LIETUVOS </w:t>
          </w:r>
          <w:r>
            <w:rPr>
              <w:b/>
              <w:szCs w:val="24"/>
              <w:lang w:eastAsia="lt-LT"/>
            </w:rPr>
            <w:t>ŽEMĖS ŪKIO IR</w:t>
          </w:r>
          <w:r>
            <w:rPr>
              <w:b/>
              <w:bCs/>
              <w:caps/>
              <w:szCs w:val="24"/>
              <w:lang w:eastAsia="lt-LT"/>
            </w:rPr>
            <w:t xml:space="preserve"> Kaimo plėtros </w:t>
          </w:r>
          <w:r>
            <w:rPr>
              <w:b/>
              <w:szCs w:val="24"/>
              <w:lang w:eastAsia="lt-LT"/>
            </w:rPr>
            <w:t>2023–2027</w:t>
          </w:r>
          <w:r>
            <w:rPr>
              <w:b/>
              <w:bCs/>
              <w:caps/>
              <w:szCs w:val="24"/>
              <w:lang w:eastAsia="lt-LT"/>
            </w:rPr>
            <w:t xml:space="preserve"> mETŲ </w:t>
          </w:r>
          <w:r>
            <w:rPr>
              <w:b/>
              <w:szCs w:val="24"/>
              <w:lang w:eastAsia="lt-LT"/>
            </w:rPr>
            <w:t xml:space="preserve">STRATEGINIO PLANO INTERVENCINĖS </w:t>
          </w:r>
          <w:r>
            <w:rPr>
              <w:b/>
              <w:bCs/>
              <w:caps/>
              <w:szCs w:val="24"/>
              <w:lang w:eastAsia="lt-LT"/>
            </w:rPr>
            <w:t>priemoNĖS „VIETOVĖS SU GAMTINĖMIS AR KITOMIS SPECIFINĖMIS KLIŪTIMIS“ ĮGYVENDINIMO</w:t>
          </w:r>
          <w:r>
            <w:rPr>
              <w:b/>
              <w:bCs/>
              <w:color w:val="000000"/>
              <w:szCs w:val="24"/>
              <w:lang w:eastAsia="lt-LT"/>
            </w:rPr>
            <w:t xml:space="preserve"> TAISYKLIŲ PATVIRTINIMO</w:t>
          </w:r>
        </w:p>
        <w:p w14:paraId="13986C3A" w14:textId="783731D0">
          <w:pPr>
            <w:overflowPunct w:val="0"/>
            <w:ind w:left="284" w:right="283"/>
            <w:jc w:val="center"/>
            <w:textAlignment w:val="baseline"/>
            <w:rPr>
              <w:b/>
              <w:caps/>
              <w:szCs w:val="24"/>
              <w:lang w:val="en-GB"/>
            </w:rPr>
          </w:pPr>
        </w:p>
        <w:p w14:paraId="590956A8" w14:textId="77777777">
          <w:pPr>
            <w:overflowPunct w:val="0"/>
            <w:ind w:firstLine="709"/>
            <w:jc w:val="center"/>
            <w:textAlignment w:val="baseline"/>
            <w:rPr>
              <w:color w:val="000000"/>
              <w:szCs w:val="24"/>
            </w:rPr>
          </w:pPr>
        </w:p>
        <w:p w14:paraId="564E43D2" w14:textId="55EEA648">
          <w:pPr>
            <w:overflowPunct w:val="0"/>
            <w:spacing w:line="360" w:lineRule="auto"/>
            <w:jc w:val="center"/>
            <w:textAlignment w:val="baseline"/>
            <w:rPr>
              <w:szCs w:val="24"/>
            </w:rPr>
          </w:pPr>
          <w:r>
            <w:rPr>
              <w:szCs w:val="24"/>
            </w:rPr>
            <w:t xml:space="preserve">2024 m.                      d. Nr. 3D-</w:t>
          </w:r>
        </w:p>
        <w:p w14:paraId="138CB27F" w14:textId="77777777">
          <w:pPr>
            <w:overflowPunct w:val="0"/>
            <w:jc w:val="center"/>
            <w:textAlignment w:val="baseline"/>
            <w:rPr>
              <w:szCs w:val="24"/>
            </w:rPr>
          </w:pPr>
          <w:r>
            <w:rPr>
              <w:szCs w:val="24"/>
            </w:rPr>
            <w:t>Vilnius</w:t>
          </w:r>
        </w:p>
        <w:p w14:paraId="17A8787F" w14:textId="77777777">
          <w:pPr>
            <w:overflowPunct w:val="0"/>
            <w:jc w:val="center"/>
            <w:textAlignment w:val="baseline"/>
            <w:rPr>
              <w:szCs w:val="24"/>
            </w:rPr>
          </w:pPr>
        </w:p>
        <w:sdt>
          <w:sdtPr>
            <w:alias w:val="preambule"/>
            <w:tag w:val="part_7c92a02524e546c3a6d3d90fab0bf92b"/>
            <w:lock w:val="sdtLocked"/>
            <w:richText/>
          </w:sdtPr>
          <w:sdtContent>
            <w:p w14:paraId="232CC217" w14:textId="543EDC47">
              <w:pPr>
                <w:overflowPunct w:val="0"/>
                <w:spacing w:line="276" w:lineRule="auto"/>
                <w:ind w:firstLine="709"/>
                <w:jc w:val="both"/>
                <w:textAlignment w:val="baseline"/>
                <w:rPr>
                  <w:szCs w:val="24"/>
                </w:rPr>
              </w:pPr>
              <w:r>
                <w:rPr>
                  <w:color w:val="000000"/>
                  <w:szCs w:val="24"/>
                  <w:lang w:eastAsia="lt-LT"/>
                </w:rPr>
                <w:t xml:space="preserve">Vadovaudamasis Lietuvos Respublikos žemės ūkio, maisto ūkio ir kaimo plėtros įstatymo 8 straipsniu </w:t>
              </w:r>
              <w:r>
                <w:rPr>
                  <w:szCs w:val="24"/>
                </w:rPr>
                <w:t xml:space="preserve">ir atsižvelgdamas į 2021 m. gruodžio 2 d. Europos Parlamento ir Tarybos reglamentą </w:t>
              </w:r>
              <w:fldSimple w:instr="HYPERLINK http://eur-lex.europa.eu/legal-content/LIT/TXT/?uri=CELEX:32115R2021&amp;locale=lt \t _blank">
                <w:r>
                  <w:rPr>
                    <w:szCs w:val="24"/>
                    <w:u w:val="single"/>
                    <w:color w:val="0000FF" w:themeColor="hyperlink"/>
                  </w:rPr>
                  <w:t>(ES) 2021/2115</w:t>
                </w:r>
              </w:fldSimple>
              <w:r>
                <w:rPr>
                  <w:szCs w:val="24"/>
                </w:rPr>
                <w:t xml:space="preserve">, kuriuo nustatomos valstybių narių pagal bendrą žemės ūkio politiką rengtinų strateginių planų (BŽŪP strateginių planų), finansuotinų iš Europos žemės ūkio garantijų fondo (EŽŪGF) ir iš Europos žemės ūkio fondo kaimo plėtrai (EŽŪFKP), rėmimo taisyklės ir panaikinami reglamentai </w:t>
              </w:r>
              <w:fldSimple w:instr="HYPERLINK http://eur-lex.europa.eu/legal-content/LIT/TXT/?uri=CELEX:32013R1305&amp;locale=lt \t _blank">
                <w:r>
                  <w:rPr>
                    <w:szCs w:val="24"/>
                    <w:u w:val="single"/>
                    <w:color w:val="0000FF" w:themeColor="hyperlink"/>
                  </w:rPr>
                  <w:t>(ES) Nr. 1305/2013</w:t>
                </w:r>
              </w:fldSimple>
              <w:r>
                <w:rPr>
                  <w:szCs w:val="24"/>
                </w:rPr>
                <w:t xml:space="preserve"> ir </w:t>
              </w:r>
              <w:fldSimple w:instr="HYPERLINK http://eur-lex.europa.eu/legal-content/LIT/TXT/?uri=CELEX:32013R1307&amp;locale=lt \t _blank">
                <w:r>
                  <w:rPr>
                    <w:szCs w:val="24"/>
                    <w:u w:val="single"/>
                    <w:color w:val="0000FF" w:themeColor="hyperlink"/>
                  </w:rPr>
                  <w:t>(ES) Nr. 1307/2013</w:t>
                </w:r>
              </w:fldSimple>
              <w:r>
                <w:rPr>
                  <w:szCs w:val="24"/>
                </w:rPr>
                <w:t xml:space="preserve">, su visais pakeitimais, 2021 m. gruodžio 2 d. Tarybos reglamentą </w:t>
              </w:r>
              <w:fldSimple w:instr="HYPERLINK http://eur-lex.europa.eu/legal-content/LIT/TXT/?uri=CELEX:32116R2021&amp;locale=lt \t _blank">
                <w:r>
                  <w:rPr>
                    <w:szCs w:val="24"/>
                    <w:u w:val="single"/>
                    <w:color w:val="0000FF" w:themeColor="hyperlink"/>
                  </w:rPr>
                  <w:t>(ES) 2021/2116</w:t>
                </w:r>
              </w:fldSimple>
              <w:r>
                <w:rPr>
                  <w:szCs w:val="24"/>
                </w:rPr>
                <w:t xml:space="preserve"> dėl bendros žemės ūkio politikos finansavimo, valdymo ir stebėsenos, kuriuo panaikinamas Reglamentas </w:t>
              </w:r>
              <w:fldSimple w:instr="HYPERLINK http://eur-lex.europa.eu/legal-content/LIT/TXT/?uri=CELEX:32013R1306&amp;locale=lt \t _blank">
                <w:r>
                  <w:rPr>
                    <w:szCs w:val="24"/>
                    <w:u w:val="single"/>
                    <w:color w:val="0000FF" w:themeColor="hyperlink"/>
                  </w:rPr>
                  <w:t>(ES) Nr. 1306/2013</w:t>
                </w:r>
              </w:fldSimple>
              <w:r>
                <w:rPr>
                  <w:szCs w:val="24"/>
                </w:rPr>
                <w:t xml:space="preserve">, su visais pakeitimais, </w:t>
              </w:r>
              <w:r>
                <w:rPr>
                  <w:color w:val="000000"/>
                  <w:szCs w:val="24"/>
                </w:rPr>
                <w:t xml:space="preserve">2022 m. gegužės 4 d. Komisijos deleguotojo reglamento </w:t>
              </w:r>
              <w:fldSimple w:instr="HYPERLINK http://eur-lex.europa.eu/legal-content/LIT/TXT/?uri=CELEX:31172R2022&amp;locale=lt \t _blank">
                <w:r>
                  <w:rPr>
                    <w:color w:val="0000FF" w:themeColor="hyperlink"/>
                    <w:szCs w:val="24"/>
                    <w:u w:val="single"/>
                  </w:rPr>
                  <w:t>(ES) 2022/1172</w:t>
                </w:r>
              </w:fldSimple>
              <w:r>
                <w:rPr>
                  <w:color w:val="000000"/>
                  <w:szCs w:val="24"/>
                </w:rPr>
                <w:t xml:space="preserve">, kuriuo papildomos Europos Parlamento ir Tarybos reglamento </w:t>
              </w:r>
              <w:fldSimple w:instr="HYPERLINK http://eur-lex.europa.eu/legal-content/LIT/TXT/?uri=CELEX:32116R2021&amp;locale=lt \t _blank">
                <w:r>
                  <w:rPr>
                    <w:color w:val="0000FF" w:themeColor="hyperlink"/>
                    <w:szCs w:val="24"/>
                    <w:u w:val="single"/>
                  </w:rPr>
                  <w:t>(ES) 2021/2116</w:t>
                </w:r>
              </w:fldSimple>
              <w:r>
                <w:rPr>
                  <w:color w:val="000000"/>
                  <w:szCs w:val="24"/>
                </w:rPr>
                <w:t xml:space="preserve"> nuostatos dėl bendros žemės ūkio politikos integruotos administravimo ir kontrolės sistemos ir su paramos sąlygomis susijusių administracinių nuobaudų taikymo ir apskaičiavimo, 2022 m. gegužės 31 d. Komisijos įgyvendinimo reglamentą </w:t>
              </w:r>
              <w:fldSimple w:instr="HYPERLINK http://eur-lex.europa.eu/legal-content/LIT/TXT/?uri=CELEX:31173R2022&amp;locale=lt \t _blank">
                <w:r>
                  <w:rPr>
                    <w:color w:val="0000FF" w:themeColor="hyperlink"/>
                    <w:szCs w:val="24"/>
                    <w:u w:val="single"/>
                  </w:rPr>
                  <w:t>(ES) 2022/1173</w:t>
                </w:r>
              </w:fldSimple>
              <w:r>
                <w:rPr>
                  <w:color w:val="000000"/>
                  <w:szCs w:val="24"/>
                </w:rPr>
                <w:t xml:space="preserve">, kuriuo nustatomos Europos Parlamento ir Tarybos reglamento </w:t>
              </w:r>
              <w:fldSimple w:instr="HYPERLINK http://eur-lex.europa.eu/legal-content/LIT/TXT/?uri=CELEX:32116R2021&amp;locale=lt \t _blank">
                <w:r>
                  <w:rPr>
                    <w:color w:val="0000FF" w:themeColor="hyperlink"/>
                    <w:szCs w:val="24"/>
                    <w:u w:val="single"/>
                  </w:rPr>
                  <w:t>(ES) 2021/2116</w:t>
                </w:r>
              </w:fldSimple>
              <w:r>
                <w:rPr>
                  <w:color w:val="000000"/>
                  <w:szCs w:val="24"/>
                </w:rPr>
                <w:t xml:space="preserve"> taikymo taisyklės dėl bendros žemės ūkio politikos integruotos administravimo ir kontrolės sistemos, </w:t>
              </w:r>
              <w:r>
                <w:rPr>
                  <w:szCs w:val="24"/>
                </w:rPr>
                <w:t xml:space="preserve">Lietuvos žemės ūkio ir kaimo plėtros 2023–2027 metų strateginį planą, patvirtintą 2022 m. lapkričio 22 d. Komisijos įgyvendinimo sprendimu Nr. C(2022) 8272, vykdydamas Lietuvos žemės ūkio ir kaimo plėtros 2023–2027 metų strateginio plano administravimo taisyklių, </w:t>
              </w:r>
              <w:r>
                <w:rPr>
                  <w:color w:val="000000"/>
                </w:rPr>
                <w:t>patvirtintų Lietuvos Respublikos žemės ūkio ministro 2023 m. vasario 24 d.</w:t>
              </w:r>
              <w:r>
                <w:rPr>
                  <w:color w:val="000000"/>
                  <w:shd w:val="clear" w:color="auto" w:fill="FFFFFF"/>
                </w:rPr>
                <w:t> </w:t>
              </w:r>
              <w:r>
                <w:rPr>
                  <w:color w:val="000000"/>
                </w:rPr>
                <w:t>įsakymu Nr. 3D-102 „Dėl Lietuvos žemės ūkio ir kaimo plėtros 2023–2027 metų strateginio plano administravimo taisyklių patvirtinimo“</w:t>
              </w:r>
              <w:r>
                <w:rPr>
                  <w:szCs w:val="24"/>
                </w:rPr>
                <w:t>,</w:t>
              </w:r>
              <w:r>
                <w:rPr>
                  <w:spacing w:val="-4"/>
                  <w:szCs w:val="24"/>
                  <w:lang w:eastAsia="lt-LT"/>
                </w:rPr>
                <w:t xml:space="preserve"> </w:t>
              </w:r>
              <w:r>
                <w:rPr>
                  <w:szCs w:val="24"/>
                </w:rPr>
                <w:t>Paramos už žemės ūkio naudmenas ir kitus plotus bei ūkinius gyvūnus paraiškos ir tiesioginių išmokų administravimo bei kontrolės taisyklių, patvirtintų Lietuvos Respublikos žemės ūkio ministro 2023 m. vasario 20 d. įsakymu Nr. 3D-92 „Dėl Paramos už žemės ūkio naudmenas ir kitus plotus bei ūkinius gyvūnus paraiškos ir tiesioginių išmokų administravimo bei kontrolės taisyklių patvirtinimo“,</w:t>
              </w:r>
              <w:r>
                <w:rPr>
                  <w:spacing w:val="-4"/>
                  <w:szCs w:val="24"/>
                  <w:lang w:eastAsia="lt-LT"/>
                </w:rPr>
                <w:t xml:space="preserve"> nuostatas,</w:t>
              </w:r>
            </w:p>
          </w:sdtContent>
        </w:sdt>
        <w:sdt>
          <w:sdtPr>
            <w:alias w:val="pastraipa"/>
            <w:tag w:val="part_58a5e27900044c0786062182d0b2ba60"/>
            <w:lock w:val="sdtLocked"/>
            <w:richText/>
          </w:sdtPr>
          <w:sdtContent>
            <w:p w14:paraId="412DAEC7" w14:textId="2399BE56">
              <w:pPr>
                <w:overflowPunct w:val="0"/>
                <w:spacing w:line="276" w:lineRule="auto"/>
                <w:ind w:firstLine="709"/>
                <w:jc w:val="both"/>
                <w:textAlignment w:val="baseline"/>
                <w:rPr>
                  <w:szCs w:val="24"/>
                </w:rPr>
              </w:pPr>
              <w:r>
                <w:rPr>
                  <w:szCs w:val="24"/>
                </w:rPr>
                <w:t>t v i r t i n u Lietuvos žemės ūkio ir kaimo plėtros 2023–2027 m. strateginio plano intervencinės priemonės „Vietovės su gamtinėmis ar kitomis specifinėmis kliūtimis“ įgyvendinimo taisykles (pridedama).</w:t>
              </w:r>
            </w:p>
            <w:p w14:paraId="3EA7216F" w14:textId="054CF04A">
              <w:pPr>
                <w:overflowPunct w:val="0"/>
                <w:spacing w:line="360" w:lineRule="auto"/>
                <w:ind w:firstLine="567"/>
                <w:jc w:val="both"/>
                <w:textAlignment w:val="baseline"/>
                <w:rPr>
                  <w:color w:val="000000"/>
                  <w:szCs w:val="24"/>
                </w:rPr>
              </w:pPr>
            </w:p>
            <w:p w14:paraId="75D80979" w14:textId="77777777">
              <w:pPr>
                <w:tabs>
                  <w:tab w:val="left" w:pos="-567"/>
                </w:tabs>
                <w:overflowPunct w:val="0"/>
                <w:spacing w:line="360" w:lineRule="auto"/>
                <w:jc w:val="both"/>
                <w:textAlignment w:val="baseline"/>
                <w:rPr>
                  <w:szCs w:val="24"/>
                </w:rPr>
              </w:pPr>
            </w:p>
            <w:p w14:paraId="4D9EC513" w14:textId="77777777">
              <w:pPr>
                <w:spacing w:line="360" w:lineRule="auto"/>
                <w:jc w:val="both"/>
                <w:rPr>
                  <w:szCs w:val="24"/>
                  <w:lang w:eastAsia="lt-LT"/>
                </w:rPr>
              </w:pPr>
            </w:p>
          </w:sdtContent>
        </w:sdt>
        <w:sdt>
          <w:sdtPr>
            <w:alias w:val="signatura"/>
            <w:tag w:val="part_c06b662413154c37ae113fc6129b83ad"/>
            <w:lock w:val="sdtLocked"/>
            <w:richText/>
          </w:sdtPr>
          <w:sdtContent>
            <w:p w14:paraId="5EFB5AF8" w14:textId="587E3068">
              <w:pPr>
                <w:overflowPunct w:val="0"/>
                <w:spacing w:line="360" w:lineRule="auto"/>
                <w:jc w:val="both"/>
                <w:textAlignment w:val="baseline"/>
                <w:rPr>
                  <w:szCs w:val="24"/>
                </w:rPr>
              </w:pPr>
              <w:r>
                <w:rPr>
                  <w:szCs w:val="24"/>
                </w:rPr>
                <w:t>Žemės ūkio ministras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pgMar w:top="1134" w:right="567" w:bottom="851" w:left="1418" w:header="567"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DC0E44" w14:textId="77777777">
      <w:pPr>
        <w:overflowPunct w:val="0"/>
        <w:textAlignment w:val="baseline"/>
        <w:rPr>
          <w:lang w:val="en-GB"/>
        </w:rPr>
      </w:pPr>
      <w:r>
        <w:rPr>
          <w:lang w:val="en-GB"/>
        </w:rPr>
        <w:separator/>
      </w:r>
    </w:p>
  </w:endnote>
  <w:endnote w:type="continuationSeparator" w:id="0">
    <w:p w14:paraId="5B614E72" w14:textId="77777777">
      <w:pPr>
        <w:overflowPunct w:val="0"/>
        <w:textAlignment w:val="baseline"/>
        <w:rPr>
          <w:lang w:val="en-GB"/>
        </w:rPr>
      </w:pPr>
      <w:r>
        <w:rPr>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1E9A88" w14:textId="77777777">
    <w:pPr>
      <w:tabs>
        <w:tab w:val="center" w:pos="4153"/>
        <w:tab w:val="right" w:pos="8306"/>
      </w:tabs>
      <w:overflowPunct w:val="0"/>
      <w:textAlignment w:val="baseline"/>
      <w:rPr>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009C7C" w14:textId="77777777">
    <w:pPr>
      <w:tabs>
        <w:tab w:val="center" w:pos="4153"/>
        <w:tab w:val="right" w:pos="8306"/>
      </w:tabs>
      <w:overflowPunct w:val="0"/>
      <w:textAlignment w:val="baseline"/>
      <w:rPr>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56100C" w14:textId="77777777">
    <w:pPr>
      <w:tabs>
        <w:tab w:val="center" w:pos="4153"/>
        <w:tab w:val="right" w:pos="8306"/>
      </w:tabs>
      <w:overflowPunct w:val="0"/>
      <w:textAlignment w:val="baseline"/>
      <w:rPr>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08D471" w14:textId="77777777">
      <w:pPr>
        <w:overflowPunct w:val="0"/>
        <w:textAlignment w:val="baseline"/>
        <w:rPr>
          <w:lang w:val="en-GB"/>
        </w:rPr>
      </w:pPr>
      <w:r>
        <w:rPr>
          <w:lang w:val="en-GB"/>
        </w:rPr>
        <w:separator/>
      </w:r>
    </w:p>
  </w:footnote>
  <w:footnote w:type="continuationSeparator" w:id="0">
    <w:p w14:paraId="665FA14B" w14:textId="77777777">
      <w:pPr>
        <w:overflowPunct w:val="0"/>
        <w:textAlignment w:val="baseline"/>
        <w:rPr>
          <w:lang w:val="en-GB"/>
        </w:rPr>
      </w:pPr>
      <w:r>
        <w:rPr>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B69524" w14:textId="77777777">
    <w:pPr>
      <w:tabs>
        <w:tab w:val="center" w:pos="4153"/>
        <w:tab w:val="right" w:pos="8306"/>
      </w:tabs>
      <w:overflowPunct w:val="0"/>
      <w:textAlignment w:val="baseline"/>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C9B89C" w14:textId="77777777">
    <w:pPr>
      <w:tabs>
        <w:tab w:val="center" w:pos="4153"/>
        <w:tab w:val="right" w:pos="8306"/>
      </w:tabs>
      <w:overflowPunct w:val="0"/>
      <w:jc w:val="center"/>
      <w:textAlignment w:val="baseline"/>
      <w:rPr>
        <w:lang w:val="en-GB"/>
      </w:rPr>
    </w:pPr>
    <w:r>
      <w:rPr>
        <w:lang w:val="en-GB"/>
      </w:rPr>
      <w:fldChar w:fldCharType="begin"/>
    </w:r>
    <w:r>
      <w:rPr>
        <w:lang w:val="en-GB"/>
      </w:rPr>
      <w:instrText xml:space="preserve"> PAGE   \* MERGEFORMAT </w:instrText>
    </w:r>
    <w:r>
      <w:rPr>
        <w:lang w:val="en-GB"/>
      </w:rPr>
      <w:fldChar w:fldCharType="separate"/>
    </w:r>
    <w:r>
      <w:rPr>
        <w:lang w:val="en-GB"/>
      </w:rPr>
      <w:t>2</w:t>
    </w:r>
    <w:r>
      <w:rPr>
        <w:lang w:val="en-GB"/>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FC8172" w14:textId="6147E43B">
    <w:pPr>
      <w:tabs>
        <w:tab w:val="center" w:pos="4153"/>
        <w:tab w:val="right" w:pos="8306"/>
      </w:tabs>
      <w:overflowPunct w:val="0"/>
      <w:textAlignment w:val="baseline"/>
      <w:rPr>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120"/>
  <w:drawingGridVerticalSpacing w:val="6"/>
  <w:displayHorizontalDrawingGridEvery w:val="2"/>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76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73B5D5F"/>
  <w15:docId w15:val="{63160ABC-664F-4D24-BF52-3851D3A2880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1537212">
      <w:bodyDiv w:val="1"/>
      <w:marLeft w:val="0"/>
      <w:marRight w:val="0"/>
      <w:marTop w:val="0"/>
      <w:marBottom w:val="0"/>
      <w:divBdr>
        <w:top w:val="none" w:sz="0" w:space="0" w:color="auto"/>
        <w:left w:val="none" w:sz="0" w:space="0" w:color="auto"/>
        <w:bottom w:val="none" w:sz="0" w:space="0" w:color="auto"/>
        <w:right w:val="none" w:sz="0" w:space="0" w:color="auto"/>
      </w:divBdr>
    </w:div>
    <w:div w:id="87888656">
      <w:bodyDiv w:val="1"/>
      <w:marLeft w:val="0"/>
      <w:marRight w:val="0"/>
      <w:marTop w:val="0"/>
      <w:marBottom w:val="0"/>
      <w:divBdr>
        <w:top w:val="none" w:sz="0" w:space="0" w:color="auto"/>
        <w:left w:val="none" w:sz="0" w:space="0" w:color="auto"/>
        <w:bottom w:val="none" w:sz="0" w:space="0" w:color="auto"/>
        <w:right w:val="none" w:sz="0" w:space="0" w:color="auto"/>
      </w:divBdr>
    </w:div>
    <w:div w:id="173034271">
      <w:bodyDiv w:val="1"/>
      <w:marLeft w:val="0"/>
      <w:marRight w:val="0"/>
      <w:marTop w:val="0"/>
      <w:marBottom w:val="0"/>
      <w:divBdr>
        <w:top w:val="none" w:sz="0" w:space="0" w:color="auto"/>
        <w:left w:val="none" w:sz="0" w:space="0" w:color="auto"/>
        <w:bottom w:val="none" w:sz="0" w:space="0" w:color="auto"/>
        <w:right w:val="none" w:sz="0" w:space="0" w:color="auto"/>
      </w:divBdr>
      <w:divsChild>
        <w:div w:id="943269791">
          <w:marLeft w:val="0"/>
          <w:marRight w:val="0"/>
          <w:marTop w:val="0"/>
          <w:marBottom w:val="0"/>
          <w:divBdr>
            <w:top w:val="none" w:sz="0" w:space="0" w:color="auto"/>
            <w:left w:val="none" w:sz="0" w:space="0" w:color="auto"/>
            <w:bottom w:val="none" w:sz="0" w:space="0" w:color="auto"/>
            <w:right w:val="none" w:sz="0" w:space="0" w:color="auto"/>
          </w:divBdr>
          <w:divsChild>
            <w:div w:id="248659670">
              <w:marLeft w:val="0"/>
              <w:marRight w:val="0"/>
              <w:marTop w:val="0"/>
              <w:marBottom w:val="0"/>
              <w:divBdr>
                <w:top w:val="none" w:sz="0" w:space="0" w:color="auto"/>
                <w:left w:val="none" w:sz="0" w:space="0" w:color="auto"/>
                <w:bottom w:val="none" w:sz="0" w:space="0" w:color="auto"/>
                <w:right w:val="none" w:sz="0" w:space="0" w:color="auto"/>
              </w:divBdr>
              <w:divsChild>
                <w:div w:id="1794593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1205655">
      <w:bodyDiv w:val="1"/>
      <w:marLeft w:val="0"/>
      <w:marRight w:val="0"/>
      <w:marTop w:val="0"/>
      <w:marBottom w:val="0"/>
      <w:divBdr>
        <w:top w:val="none" w:sz="0" w:space="0" w:color="auto"/>
        <w:left w:val="none" w:sz="0" w:space="0" w:color="auto"/>
        <w:bottom w:val="none" w:sz="0" w:space="0" w:color="auto"/>
        <w:right w:val="none" w:sz="0" w:space="0" w:color="auto"/>
      </w:divBdr>
    </w:div>
    <w:div w:id="259145927">
      <w:bodyDiv w:val="1"/>
      <w:marLeft w:val="0"/>
      <w:marRight w:val="0"/>
      <w:marTop w:val="0"/>
      <w:marBottom w:val="0"/>
      <w:divBdr>
        <w:top w:val="none" w:sz="0" w:space="0" w:color="auto"/>
        <w:left w:val="none" w:sz="0" w:space="0" w:color="auto"/>
        <w:bottom w:val="none" w:sz="0" w:space="0" w:color="auto"/>
        <w:right w:val="none" w:sz="0" w:space="0" w:color="auto"/>
      </w:divBdr>
      <w:divsChild>
        <w:div w:id="694696139">
          <w:marLeft w:val="0"/>
          <w:marRight w:val="0"/>
          <w:marTop w:val="0"/>
          <w:marBottom w:val="0"/>
          <w:divBdr>
            <w:top w:val="none" w:sz="0" w:space="0" w:color="auto"/>
            <w:left w:val="none" w:sz="0" w:space="0" w:color="auto"/>
            <w:bottom w:val="none" w:sz="0" w:space="0" w:color="auto"/>
            <w:right w:val="none" w:sz="0" w:space="0" w:color="auto"/>
          </w:divBdr>
        </w:div>
        <w:div w:id="1627422122">
          <w:marLeft w:val="0"/>
          <w:marRight w:val="0"/>
          <w:marTop w:val="0"/>
          <w:marBottom w:val="0"/>
          <w:divBdr>
            <w:top w:val="none" w:sz="0" w:space="0" w:color="auto"/>
            <w:left w:val="none" w:sz="0" w:space="0" w:color="auto"/>
            <w:bottom w:val="none" w:sz="0" w:space="0" w:color="auto"/>
            <w:right w:val="none" w:sz="0" w:space="0" w:color="auto"/>
          </w:divBdr>
        </w:div>
        <w:div w:id="419642437">
          <w:marLeft w:val="0"/>
          <w:marRight w:val="0"/>
          <w:marTop w:val="0"/>
          <w:marBottom w:val="0"/>
          <w:divBdr>
            <w:top w:val="none" w:sz="0" w:space="0" w:color="auto"/>
            <w:left w:val="none" w:sz="0" w:space="0" w:color="auto"/>
            <w:bottom w:val="none" w:sz="0" w:space="0" w:color="auto"/>
            <w:right w:val="none" w:sz="0" w:space="0" w:color="auto"/>
          </w:divBdr>
        </w:div>
        <w:div w:id="817720461">
          <w:marLeft w:val="0"/>
          <w:marRight w:val="0"/>
          <w:marTop w:val="0"/>
          <w:marBottom w:val="0"/>
          <w:divBdr>
            <w:top w:val="none" w:sz="0" w:space="0" w:color="auto"/>
            <w:left w:val="none" w:sz="0" w:space="0" w:color="auto"/>
            <w:bottom w:val="none" w:sz="0" w:space="0" w:color="auto"/>
            <w:right w:val="none" w:sz="0" w:space="0" w:color="auto"/>
          </w:divBdr>
        </w:div>
      </w:divsChild>
    </w:div>
    <w:div w:id="299113906">
      <w:bodyDiv w:val="1"/>
      <w:marLeft w:val="0"/>
      <w:marRight w:val="0"/>
      <w:marTop w:val="0"/>
      <w:marBottom w:val="0"/>
      <w:divBdr>
        <w:top w:val="none" w:sz="0" w:space="0" w:color="auto"/>
        <w:left w:val="none" w:sz="0" w:space="0" w:color="auto"/>
        <w:bottom w:val="none" w:sz="0" w:space="0" w:color="auto"/>
        <w:right w:val="none" w:sz="0" w:space="0" w:color="auto"/>
      </w:divBdr>
      <w:divsChild>
        <w:div w:id="1206479758">
          <w:marLeft w:val="0"/>
          <w:marRight w:val="0"/>
          <w:marTop w:val="0"/>
          <w:marBottom w:val="0"/>
          <w:divBdr>
            <w:top w:val="none" w:sz="0" w:space="0" w:color="auto"/>
            <w:left w:val="none" w:sz="0" w:space="0" w:color="auto"/>
            <w:bottom w:val="none" w:sz="0" w:space="0" w:color="auto"/>
            <w:right w:val="none" w:sz="0" w:space="0" w:color="auto"/>
          </w:divBdr>
          <w:divsChild>
            <w:div w:id="854029260">
              <w:marLeft w:val="0"/>
              <w:marRight w:val="0"/>
              <w:marTop w:val="0"/>
              <w:marBottom w:val="0"/>
              <w:divBdr>
                <w:top w:val="none" w:sz="0" w:space="0" w:color="auto"/>
                <w:left w:val="none" w:sz="0" w:space="0" w:color="auto"/>
                <w:bottom w:val="none" w:sz="0" w:space="0" w:color="auto"/>
                <w:right w:val="none" w:sz="0" w:space="0" w:color="auto"/>
              </w:divBdr>
            </w:div>
            <w:div w:id="233200047">
              <w:marLeft w:val="0"/>
              <w:marRight w:val="0"/>
              <w:marTop w:val="0"/>
              <w:marBottom w:val="0"/>
              <w:divBdr>
                <w:top w:val="none" w:sz="0" w:space="0" w:color="auto"/>
                <w:left w:val="none" w:sz="0" w:space="0" w:color="auto"/>
                <w:bottom w:val="none" w:sz="0" w:space="0" w:color="auto"/>
                <w:right w:val="none" w:sz="0" w:space="0" w:color="auto"/>
              </w:divBdr>
            </w:div>
            <w:div w:id="1034159777">
              <w:marLeft w:val="0"/>
              <w:marRight w:val="0"/>
              <w:marTop w:val="0"/>
              <w:marBottom w:val="0"/>
              <w:divBdr>
                <w:top w:val="none" w:sz="0" w:space="0" w:color="auto"/>
                <w:left w:val="none" w:sz="0" w:space="0" w:color="auto"/>
                <w:bottom w:val="none" w:sz="0" w:space="0" w:color="auto"/>
                <w:right w:val="none" w:sz="0" w:space="0" w:color="auto"/>
              </w:divBdr>
            </w:div>
          </w:divsChild>
        </w:div>
        <w:div w:id="1019509632">
          <w:marLeft w:val="0"/>
          <w:marRight w:val="0"/>
          <w:marTop w:val="0"/>
          <w:marBottom w:val="0"/>
          <w:divBdr>
            <w:top w:val="none" w:sz="0" w:space="0" w:color="auto"/>
            <w:left w:val="none" w:sz="0" w:space="0" w:color="auto"/>
            <w:bottom w:val="none" w:sz="0" w:space="0" w:color="auto"/>
            <w:right w:val="none" w:sz="0" w:space="0" w:color="auto"/>
          </w:divBdr>
        </w:div>
      </w:divsChild>
    </w:div>
    <w:div w:id="318314156">
      <w:bodyDiv w:val="1"/>
      <w:marLeft w:val="0"/>
      <w:marRight w:val="0"/>
      <w:marTop w:val="0"/>
      <w:marBottom w:val="0"/>
      <w:divBdr>
        <w:top w:val="none" w:sz="0" w:space="0" w:color="auto"/>
        <w:left w:val="none" w:sz="0" w:space="0" w:color="auto"/>
        <w:bottom w:val="none" w:sz="0" w:space="0" w:color="auto"/>
        <w:right w:val="none" w:sz="0" w:space="0" w:color="auto"/>
      </w:divBdr>
    </w:div>
    <w:div w:id="479007225">
      <w:bodyDiv w:val="1"/>
      <w:marLeft w:val="0"/>
      <w:marRight w:val="0"/>
      <w:marTop w:val="0"/>
      <w:marBottom w:val="0"/>
      <w:divBdr>
        <w:top w:val="none" w:sz="0" w:space="0" w:color="auto"/>
        <w:left w:val="none" w:sz="0" w:space="0" w:color="auto"/>
        <w:bottom w:val="none" w:sz="0" w:space="0" w:color="auto"/>
        <w:right w:val="none" w:sz="0" w:space="0" w:color="auto"/>
      </w:divBdr>
    </w:div>
    <w:div w:id="560099096">
      <w:bodyDiv w:val="1"/>
      <w:marLeft w:val="0"/>
      <w:marRight w:val="0"/>
      <w:marTop w:val="0"/>
      <w:marBottom w:val="0"/>
      <w:divBdr>
        <w:top w:val="none" w:sz="0" w:space="0" w:color="auto"/>
        <w:left w:val="none" w:sz="0" w:space="0" w:color="auto"/>
        <w:bottom w:val="none" w:sz="0" w:space="0" w:color="auto"/>
        <w:right w:val="none" w:sz="0" w:space="0" w:color="auto"/>
      </w:divBdr>
      <w:divsChild>
        <w:div w:id="1181236117">
          <w:marLeft w:val="0"/>
          <w:marRight w:val="0"/>
          <w:marTop w:val="0"/>
          <w:marBottom w:val="0"/>
          <w:divBdr>
            <w:top w:val="none" w:sz="0" w:space="0" w:color="auto"/>
            <w:left w:val="none" w:sz="0" w:space="0" w:color="auto"/>
            <w:bottom w:val="none" w:sz="0" w:space="0" w:color="auto"/>
            <w:right w:val="none" w:sz="0" w:space="0" w:color="auto"/>
          </w:divBdr>
          <w:divsChild>
            <w:div w:id="610284389">
              <w:marLeft w:val="0"/>
              <w:marRight w:val="0"/>
              <w:marTop w:val="0"/>
              <w:marBottom w:val="0"/>
              <w:divBdr>
                <w:top w:val="none" w:sz="0" w:space="0" w:color="auto"/>
                <w:left w:val="none" w:sz="0" w:space="0" w:color="auto"/>
                <w:bottom w:val="none" w:sz="0" w:space="0" w:color="auto"/>
                <w:right w:val="none" w:sz="0" w:space="0" w:color="auto"/>
              </w:divBdr>
            </w:div>
            <w:div w:id="1391727866">
              <w:marLeft w:val="0"/>
              <w:marRight w:val="0"/>
              <w:marTop w:val="0"/>
              <w:marBottom w:val="0"/>
              <w:divBdr>
                <w:top w:val="none" w:sz="0" w:space="0" w:color="auto"/>
                <w:left w:val="none" w:sz="0" w:space="0" w:color="auto"/>
                <w:bottom w:val="none" w:sz="0" w:space="0" w:color="auto"/>
                <w:right w:val="none" w:sz="0" w:space="0" w:color="auto"/>
              </w:divBdr>
            </w:div>
          </w:divsChild>
        </w:div>
        <w:div w:id="1522009106">
          <w:marLeft w:val="0"/>
          <w:marRight w:val="0"/>
          <w:marTop w:val="0"/>
          <w:marBottom w:val="0"/>
          <w:divBdr>
            <w:top w:val="none" w:sz="0" w:space="0" w:color="auto"/>
            <w:left w:val="none" w:sz="0" w:space="0" w:color="auto"/>
            <w:bottom w:val="none" w:sz="0" w:space="0" w:color="auto"/>
            <w:right w:val="none" w:sz="0" w:space="0" w:color="auto"/>
          </w:divBdr>
        </w:div>
        <w:div w:id="677075819">
          <w:marLeft w:val="0"/>
          <w:marRight w:val="0"/>
          <w:marTop w:val="0"/>
          <w:marBottom w:val="0"/>
          <w:divBdr>
            <w:top w:val="none" w:sz="0" w:space="0" w:color="auto"/>
            <w:left w:val="none" w:sz="0" w:space="0" w:color="auto"/>
            <w:bottom w:val="none" w:sz="0" w:space="0" w:color="auto"/>
            <w:right w:val="none" w:sz="0" w:space="0" w:color="auto"/>
          </w:divBdr>
        </w:div>
        <w:div w:id="1149597579">
          <w:marLeft w:val="0"/>
          <w:marRight w:val="0"/>
          <w:marTop w:val="0"/>
          <w:marBottom w:val="0"/>
          <w:divBdr>
            <w:top w:val="none" w:sz="0" w:space="0" w:color="auto"/>
            <w:left w:val="none" w:sz="0" w:space="0" w:color="auto"/>
            <w:bottom w:val="none" w:sz="0" w:space="0" w:color="auto"/>
            <w:right w:val="none" w:sz="0" w:space="0" w:color="auto"/>
          </w:divBdr>
        </w:div>
        <w:div w:id="721252596">
          <w:marLeft w:val="0"/>
          <w:marRight w:val="0"/>
          <w:marTop w:val="0"/>
          <w:marBottom w:val="0"/>
          <w:divBdr>
            <w:top w:val="none" w:sz="0" w:space="0" w:color="auto"/>
            <w:left w:val="none" w:sz="0" w:space="0" w:color="auto"/>
            <w:bottom w:val="none" w:sz="0" w:space="0" w:color="auto"/>
            <w:right w:val="none" w:sz="0" w:space="0" w:color="auto"/>
          </w:divBdr>
        </w:div>
        <w:div w:id="1577594807">
          <w:marLeft w:val="0"/>
          <w:marRight w:val="0"/>
          <w:marTop w:val="0"/>
          <w:marBottom w:val="0"/>
          <w:divBdr>
            <w:top w:val="none" w:sz="0" w:space="0" w:color="auto"/>
            <w:left w:val="none" w:sz="0" w:space="0" w:color="auto"/>
            <w:bottom w:val="none" w:sz="0" w:space="0" w:color="auto"/>
            <w:right w:val="none" w:sz="0" w:space="0" w:color="auto"/>
          </w:divBdr>
        </w:div>
      </w:divsChild>
    </w:div>
    <w:div w:id="626276255">
      <w:bodyDiv w:val="1"/>
      <w:marLeft w:val="0"/>
      <w:marRight w:val="0"/>
      <w:marTop w:val="0"/>
      <w:marBottom w:val="0"/>
      <w:divBdr>
        <w:top w:val="none" w:sz="0" w:space="0" w:color="auto"/>
        <w:left w:val="none" w:sz="0" w:space="0" w:color="auto"/>
        <w:bottom w:val="none" w:sz="0" w:space="0" w:color="auto"/>
        <w:right w:val="none" w:sz="0" w:space="0" w:color="auto"/>
      </w:divBdr>
    </w:div>
    <w:div w:id="640119532">
      <w:bodyDiv w:val="1"/>
      <w:marLeft w:val="0"/>
      <w:marRight w:val="0"/>
      <w:marTop w:val="0"/>
      <w:marBottom w:val="0"/>
      <w:divBdr>
        <w:top w:val="none" w:sz="0" w:space="0" w:color="auto"/>
        <w:left w:val="none" w:sz="0" w:space="0" w:color="auto"/>
        <w:bottom w:val="none" w:sz="0" w:space="0" w:color="auto"/>
        <w:right w:val="none" w:sz="0" w:space="0" w:color="auto"/>
      </w:divBdr>
      <w:divsChild>
        <w:div w:id="1974946839">
          <w:marLeft w:val="0"/>
          <w:marRight w:val="0"/>
          <w:marTop w:val="0"/>
          <w:marBottom w:val="0"/>
          <w:divBdr>
            <w:top w:val="none" w:sz="0" w:space="0" w:color="auto"/>
            <w:left w:val="none" w:sz="0" w:space="0" w:color="auto"/>
            <w:bottom w:val="none" w:sz="0" w:space="0" w:color="auto"/>
            <w:right w:val="none" w:sz="0" w:space="0" w:color="auto"/>
          </w:divBdr>
        </w:div>
      </w:divsChild>
    </w:div>
    <w:div w:id="713579274">
      <w:bodyDiv w:val="1"/>
      <w:marLeft w:val="0"/>
      <w:marRight w:val="0"/>
      <w:marTop w:val="0"/>
      <w:marBottom w:val="0"/>
      <w:divBdr>
        <w:top w:val="none" w:sz="0" w:space="0" w:color="auto"/>
        <w:left w:val="none" w:sz="0" w:space="0" w:color="auto"/>
        <w:bottom w:val="none" w:sz="0" w:space="0" w:color="auto"/>
        <w:right w:val="none" w:sz="0" w:space="0" w:color="auto"/>
      </w:divBdr>
    </w:div>
    <w:div w:id="722867408">
      <w:bodyDiv w:val="1"/>
      <w:marLeft w:val="0"/>
      <w:marRight w:val="0"/>
      <w:marTop w:val="0"/>
      <w:marBottom w:val="0"/>
      <w:divBdr>
        <w:top w:val="none" w:sz="0" w:space="0" w:color="auto"/>
        <w:left w:val="none" w:sz="0" w:space="0" w:color="auto"/>
        <w:bottom w:val="none" w:sz="0" w:space="0" w:color="auto"/>
        <w:right w:val="none" w:sz="0" w:space="0" w:color="auto"/>
      </w:divBdr>
    </w:div>
    <w:div w:id="735904235">
      <w:bodyDiv w:val="1"/>
      <w:marLeft w:val="0"/>
      <w:marRight w:val="0"/>
      <w:marTop w:val="0"/>
      <w:marBottom w:val="0"/>
      <w:divBdr>
        <w:top w:val="none" w:sz="0" w:space="0" w:color="auto"/>
        <w:left w:val="none" w:sz="0" w:space="0" w:color="auto"/>
        <w:bottom w:val="none" w:sz="0" w:space="0" w:color="auto"/>
        <w:right w:val="none" w:sz="0" w:space="0" w:color="auto"/>
      </w:divBdr>
    </w:div>
    <w:div w:id="741874631">
      <w:bodyDiv w:val="1"/>
      <w:marLeft w:val="0"/>
      <w:marRight w:val="0"/>
      <w:marTop w:val="0"/>
      <w:marBottom w:val="0"/>
      <w:divBdr>
        <w:top w:val="none" w:sz="0" w:space="0" w:color="auto"/>
        <w:left w:val="none" w:sz="0" w:space="0" w:color="auto"/>
        <w:bottom w:val="none" w:sz="0" w:space="0" w:color="auto"/>
        <w:right w:val="none" w:sz="0" w:space="0" w:color="auto"/>
      </w:divBdr>
      <w:divsChild>
        <w:div w:id="655033876">
          <w:marLeft w:val="0"/>
          <w:marRight w:val="0"/>
          <w:marTop w:val="0"/>
          <w:marBottom w:val="0"/>
          <w:divBdr>
            <w:top w:val="none" w:sz="0" w:space="0" w:color="auto"/>
            <w:left w:val="none" w:sz="0" w:space="0" w:color="auto"/>
            <w:bottom w:val="none" w:sz="0" w:space="0" w:color="auto"/>
            <w:right w:val="none" w:sz="0" w:space="0" w:color="auto"/>
          </w:divBdr>
          <w:divsChild>
            <w:div w:id="1089155617">
              <w:marLeft w:val="0"/>
              <w:marRight w:val="0"/>
              <w:marTop w:val="0"/>
              <w:marBottom w:val="0"/>
              <w:divBdr>
                <w:top w:val="none" w:sz="0" w:space="0" w:color="auto"/>
                <w:left w:val="none" w:sz="0" w:space="0" w:color="auto"/>
                <w:bottom w:val="none" w:sz="0" w:space="0" w:color="auto"/>
                <w:right w:val="none" w:sz="0" w:space="0" w:color="auto"/>
              </w:divBdr>
              <w:divsChild>
                <w:div w:id="1045106070">
                  <w:marLeft w:val="0"/>
                  <w:marRight w:val="0"/>
                  <w:marTop w:val="0"/>
                  <w:marBottom w:val="0"/>
                  <w:divBdr>
                    <w:top w:val="none" w:sz="0" w:space="0" w:color="auto"/>
                    <w:left w:val="none" w:sz="0" w:space="0" w:color="auto"/>
                    <w:bottom w:val="none" w:sz="0" w:space="0" w:color="auto"/>
                    <w:right w:val="none" w:sz="0" w:space="0" w:color="auto"/>
                  </w:divBdr>
                  <w:divsChild>
                    <w:div w:id="259339172">
                      <w:marLeft w:val="0"/>
                      <w:marRight w:val="0"/>
                      <w:marTop w:val="0"/>
                      <w:marBottom w:val="0"/>
                      <w:divBdr>
                        <w:top w:val="none" w:sz="0" w:space="0" w:color="auto"/>
                        <w:left w:val="none" w:sz="0" w:space="0" w:color="auto"/>
                        <w:bottom w:val="none" w:sz="0" w:space="0" w:color="auto"/>
                        <w:right w:val="none" w:sz="0" w:space="0" w:color="auto"/>
                      </w:divBdr>
                    </w:div>
                    <w:div w:id="852304659">
                      <w:marLeft w:val="0"/>
                      <w:marRight w:val="0"/>
                      <w:marTop w:val="0"/>
                      <w:marBottom w:val="0"/>
                      <w:divBdr>
                        <w:top w:val="none" w:sz="0" w:space="0" w:color="auto"/>
                        <w:left w:val="none" w:sz="0" w:space="0" w:color="auto"/>
                        <w:bottom w:val="none" w:sz="0" w:space="0" w:color="auto"/>
                        <w:right w:val="none" w:sz="0" w:space="0" w:color="auto"/>
                      </w:divBdr>
                    </w:div>
                    <w:div w:id="1155533806">
                      <w:marLeft w:val="0"/>
                      <w:marRight w:val="0"/>
                      <w:marTop w:val="0"/>
                      <w:marBottom w:val="0"/>
                      <w:divBdr>
                        <w:top w:val="none" w:sz="0" w:space="0" w:color="auto"/>
                        <w:left w:val="none" w:sz="0" w:space="0" w:color="auto"/>
                        <w:bottom w:val="none" w:sz="0" w:space="0" w:color="auto"/>
                        <w:right w:val="none" w:sz="0" w:space="0" w:color="auto"/>
                      </w:divBdr>
                      <w:divsChild>
                        <w:div w:id="829371325">
                          <w:marLeft w:val="0"/>
                          <w:marRight w:val="0"/>
                          <w:marTop w:val="0"/>
                          <w:marBottom w:val="0"/>
                          <w:divBdr>
                            <w:top w:val="none" w:sz="0" w:space="0" w:color="auto"/>
                            <w:left w:val="none" w:sz="0" w:space="0" w:color="auto"/>
                            <w:bottom w:val="none" w:sz="0" w:space="0" w:color="auto"/>
                            <w:right w:val="none" w:sz="0" w:space="0" w:color="auto"/>
                          </w:divBdr>
                        </w:div>
                        <w:div w:id="1765415419">
                          <w:marLeft w:val="0"/>
                          <w:marRight w:val="0"/>
                          <w:marTop w:val="0"/>
                          <w:marBottom w:val="0"/>
                          <w:divBdr>
                            <w:top w:val="none" w:sz="0" w:space="0" w:color="auto"/>
                            <w:left w:val="none" w:sz="0" w:space="0" w:color="auto"/>
                            <w:bottom w:val="none" w:sz="0" w:space="0" w:color="auto"/>
                            <w:right w:val="none" w:sz="0" w:space="0" w:color="auto"/>
                          </w:divBdr>
                        </w:div>
                        <w:div w:id="861866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8963302">
      <w:bodyDiv w:val="1"/>
      <w:marLeft w:val="0"/>
      <w:marRight w:val="0"/>
      <w:marTop w:val="0"/>
      <w:marBottom w:val="0"/>
      <w:divBdr>
        <w:top w:val="none" w:sz="0" w:space="0" w:color="auto"/>
        <w:left w:val="none" w:sz="0" w:space="0" w:color="auto"/>
        <w:bottom w:val="none" w:sz="0" w:space="0" w:color="auto"/>
        <w:right w:val="none" w:sz="0" w:space="0" w:color="auto"/>
      </w:divBdr>
      <w:divsChild>
        <w:div w:id="1102921296">
          <w:marLeft w:val="0"/>
          <w:marRight w:val="0"/>
          <w:marTop w:val="0"/>
          <w:marBottom w:val="0"/>
          <w:divBdr>
            <w:top w:val="none" w:sz="0" w:space="0" w:color="auto"/>
            <w:left w:val="none" w:sz="0" w:space="0" w:color="auto"/>
            <w:bottom w:val="none" w:sz="0" w:space="0" w:color="auto"/>
            <w:right w:val="none" w:sz="0" w:space="0" w:color="auto"/>
          </w:divBdr>
        </w:div>
      </w:divsChild>
    </w:div>
    <w:div w:id="772558687">
      <w:bodyDiv w:val="1"/>
      <w:marLeft w:val="0"/>
      <w:marRight w:val="0"/>
      <w:marTop w:val="0"/>
      <w:marBottom w:val="0"/>
      <w:divBdr>
        <w:top w:val="none" w:sz="0" w:space="0" w:color="auto"/>
        <w:left w:val="none" w:sz="0" w:space="0" w:color="auto"/>
        <w:bottom w:val="none" w:sz="0" w:space="0" w:color="auto"/>
        <w:right w:val="none" w:sz="0" w:space="0" w:color="auto"/>
      </w:divBdr>
      <w:divsChild>
        <w:div w:id="1511326">
          <w:marLeft w:val="0"/>
          <w:marRight w:val="0"/>
          <w:marTop w:val="0"/>
          <w:marBottom w:val="0"/>
          <w:divBdr>
            <w:top w:val="none" w:sz="0" w:space="0" w:color="auto"/>
            <w:left w:val="none" w:sz="0" w:space="0" w:color="auto"/>
            <w:bottom w:val="none" w:sz="0" w:space="0" w:color="auto"/>
            <w:right w:val="none" w:sz="0" w:space="0" w:color="auto"/>
          </w:divBdr>
          <w:divsChild>
            <w:div w:id="1907452712">
              <w:marLeft w:val="0"/>
              <w:marRight w:val="0"/>
              <w:marTop w:val="0"/>
              <w:marBottom w:val="0"/>
              <w:divBdr>
                <w:top w:val="none" w:sz="0" w:space="0" w:color="auto"/>
                <w:left w:val="none" w:sz="0" w:space="0" w:color="auto"/>
                <w:bottom w:val="none" w:sz="0" w:space="0" w:color="auto"/>
                <w:right w:val="none" w:sz="0" w:space="0" w:color="auto"/>
              </w:divBdr>
              <w:divsChild>
                <w:div w:id="2085373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8423130">
      <w:bodyDiv w:val="1"/>
      <w:marLeft w:val="0"/>
      <w:marRight w:val="0"/>
      <w:marTop w:val="0"/>
      <w:marBottom w:val="0"/>
      <w:divBdr>
        <w:top w:val="none" w:sz="0" w:space="0" w:color="auto"/>
        <w:left w:val="none" w:sz="0" w:space="0" w:color="auto"/>
        <w:bottom w:val="none" w:sz="0" w:space="0" w:color="auto"/>
        <w:right w:val="none" w:sz="0" w:space="0" w:color="auto"/>
      </w:divBdr>
      <w:divsChild>
        <w:div w:id="1098063368">
          <w:marLeft w:val="0"/>
          <w:marRight w:val="0"/>
          <w:marTop w:val="0"/>
          <w:marBottom w:val="0"/>
          <w:divBdr>
            <w:top w:val="none" w:sz="0" w:space="0" w:color="auto"/>
            <w:left w:val="none" w:sz="0" w:space="0" w:color="auto"/>
            <w:bottom w:val="none" w:sz="0" w:space="0" w:color="auto"/>
            <w:right w:val="none" w:sz="0" w:space="0" w:color="auto"/>
          </w:divBdr>
          <w:divsChild>
            <w:div w:id="1055003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8468011">
      <w:bodyDiv w:val="1"/>
      <w:marLeft w:val="0"/>
      <w:marRight w:val="0"/>
      <w:marTop w:val="0"/>
      <w:marBottom w:val="0"/>
      <w:divBdr>
        <w:top w:val="none" w:sz="0" w:space="0" w:color="auto"/>
        <w:left w:val="none" w:sz="0" w:space="0" w:color="auto"/>
        <w:bottom w:val="none" w:sz="0" w:space="0" w:color="auto"/>
        <w:right w:val="none" w:sz="0" w:space="0" w:color="auto"/>
      </w:divBdr>
      <w:divsChild>
        <w:div w:id="1618369797">
          <w:marLeft w:val="0"/>
          <w:marRight w:val="0"/>
          <w:marTop w:val="0"/>
          <w:marBottom w:val="0"/>
          <w:divBdr>
            <w:top w:val="none" w:sz="0" w:space="0" w:color="auto"/>
            <w:left w:val="none" w:sz="0" w:space="0" w:color="auto"/>
            <w:bottom w:val="none" w:sz="0" w:space="0" w:color="auto"/>
            <w:right w:val="none" w:sz="0" w:space="0" w:color="auto"/>
          </w:divBdr>
          <w:divsChild>
            <w:div w:id="1475174052">
              <w:marLeft w:val="0"/>
              <w:marRight w:val="0"/>
              <w:marTop w:val="0"/>
              <w:marBottom w:val="0"/>
              <w:divBdr>
                <w:top w:val="none" w:sz="0" w:space="0" w:color="auto"/>
                <w:left w:val="none" w:sz="0" w:space="0" w:color="auto"/>
                <w:bottom w:val="none" w:sz="0" w:space="0" w:color="auto"/>
                <w:right w:val="none" w:sz="0" w:space="0" w:color="auto"/>
              </w:divBdr>
              <w:divsChild>
                <w:div w:id="134025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4921492">
      <w:bodyDiv w:val="1"/>
      <w:marLeft w:val="0"/>
      <w:marRight w:val="0"/>
      <w:marTop w:val="0"/>
      <w:marBottom w:val="0"/>
      <w:divBdr>
        <w:top w:val="none" w:sz="0" w:space="0" w:color="auto"/>
        <w:left w:val="none" w:sz="0" w:space="0" w:color="auto"/>
        <w:bottom w:val="none" w:sz="0" w:space="0" w:color="auto"/>
        <w:right w:val="none" w:sz="0" w:space="0" w:color="auto"/>
      </w:divBdr>
      <w:divsChild>
        <w:div w:id="1481732240">
          <w:marLeft w:val="0"/>
          <w:marRight w:val="0"/>
          <w:marTop w:val="0"/>
          <w:marBottom w:val="0"/>
          <w:divBdr>
            <w:top w:val="none" w:sz="0" w:space="0" w:color="auto"/>
            <w:left w:val="none" w:sz="0" w:space="0" w:color="auto"/>
            <w:bottom w:val="none" w:sz="0" w:space="0" w:color="auto"/>
            <w:right w:val="none" w:sz="0" w:space="0" w:color="auto"/>
          </w:divBdr>
        </w:div>
        <w:div w:id="1592621119">
          <w:marLeft w:val="0"/>
          <w:marRight w:val="0"/>
          <w:marTop w:val="0"/>
          <w:marBottom w:val="0"/>
          <w:divBdr>
            <w:top w:val="none" w:sz="0" w:space="0" w:color="auto"/>
            <w:left w:val="none" w:sz="0" w:space="0" w:color="auto"/>
            <w:bottom w:val="none" w:sz="0" w:space="0" w:color="auto"/>
            <w:right w:val="none" w:sz="0" w:space="0" w:color="auto"/>
          </w:divBdr>
        </w:div>
      </w:divsChild>
    </w:div>
    <w:div w:id="932711848">
      <w:bodyDiv w:val="1"/>
      <w:marLeft w:val="0"/>
      <w:marRight w:val="0"/>
      <w:marTop w:val="0"/>
      <w:marBottom w:val="0"/>
      <w:divBdr>
        <w:top w:val="none" w:sz="0" w:space="0" w:color="auto"/>
        <w:left w:val="none" w:sz="0" w:space="0" w:color="auto"/>
        <w:bottom w:val="none" w:sz="0" w:space="0" w:color="auto"/>
        <w:right w:val="none" w:sz="0" w:space="0" w:color="auto"/>
      </w:divBdr>
    </w:div>
    <w:div w:id="937641980">
      <w:bodyDiv w:val="1"/>
      <w:marLeft w:val="0"/>
      <w:marRight w:val="0"/>
      <w:marTop w:val="0"/>
      <w:marBottom w:val="0"/>
      <w:divBdr>
        <w:top w:val="none" w:sz="0" w:space="0" w:color="auto"/>
        <w:left w:val="none" w:sz="0" w:space="0" w:color="auto"/>
        <w:bottom w:val="none" w:sz="0" w:space="0" w:color="auto"/>
        <w:right w:val="none" w:sz="0" w:space="0" w:color="auto"/>
      </w:divBdr>
      <w:divsChild>
        <w:div w:id="169106313">
          <w:marLeft w:val="0"/>
          <w:marRight w:val="0"/>
          <w:marTop w:val="0"/>
          <w:marBottom w:val="0"/>
          <w:divBdr>
            <w:top w:val="none" w:sz="0" w:space="0" w:color="auto"/>
            <w:left w:val="none" w:sz="0" w:space="0" w:color="auto"/>
            <w:bottom w:val="none" w:sz="0" w:space="0" w:color="auto"/>
            <w:right w:val="none" w:sz="0" w:space="0" w:color="auto"/>
          </w:divBdr>
          <w:divsChild>
            <w:div w:id="1259169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6936794">
      <w:bodyDiv w:val="1"/>
      <w:marLeft w:val="0"/>
      <w:marRight w:val="0"/>
      <w:marTop w:val="0"/>
      <w:marBottom w:val="0"/>
      <w:divBdr>
        <w:top w:val="none" w:sz="0" w:space="0" w:color="auto"/>
        <w:left w:val="none" w:sz="0" w:space="0" w:color="auto"/>
        <w:bottom w:val="none" w:sz="0" w:space="0" w:color="auto"/>
        <w:right w:val="none" w:sz="0" w:space="0" w:color="auto"/>
      </w:divBdr>
    </w:div>
    <w:div w:id="971861838">
      <w:bodyDiv w:val="1"/>
      <w:marLeft w:val="0"/>
      <w:marRight w:val="0"/>
      <w:marTop w:val="0"/>
      <w:marBottom w:val="0"/>
      <w:divBdr>
        <w:top w:val="none" w:sz="0" w:space="0" w:color="auto"/>
        <w:left w:val="none" w:sz="0" w:space="0" w:color="auto"/>
        <w:bottom w:val="none" w:sz="0" w:space="0" w:color="auto"/>
        <w:right w:val="none" w:sz="0" w:space="0" w:color="auto"/>
      </w:divBdr>
    </w:div>
    <w:div w:id="986130827">
      <w:bodyDiv w:val="1"/>
      <w:marLeft w:val="0"/>
      <w:marRight w:val="0"/>
      <w:marTop w:val="0"/>
      <w:marBottom w:val="0"/>
      <w:divBdr>
        <w:top w:val="none" w:sz="0" w:space="0" w:color="auto"/>
        <w:left w:val="none" w:sz="0" w:space="0" w:color="auto"/>
        <w:bottom w:val="none" w:sz="0" w:space="0" w:color="auto"/>
        <w:right w:val="none" w:sz="0" w:space="0" w:color="auto"/>
      </w:divBdr>
    </w:div>
    <w:div w:id="1033002300">
      <w:bodyDiv w:val="1"/>
      <w:marLeft w:val="0"/>
      <w:marRight w:val="0"/>
      <w:marTop w:val="0"/>
      <w:marBottom w:val="0"/>
      <w:divBdr>
        <w:top w:val="none" w:sz="0" w:space="0" w:color="auto"/>
        <w:left w:val="none" w:sz="0" w:space="0" w:color="auto"/>
        <w:bottom w:val="none" w:sz="0" w:space="0" w:color="auto"/>
        <w:right w:val="none" w:sz="0" w:space="0" w:color="auto"/>
      </w:divBdr>
      <w:divsChild>
        <w:div w:id="908929969">
          <w:marLeft w:val="0"/>
          <w:marRight w:val="0"/>
          <w:marTop w:val="0"/>
          <w:marBottom w:val="0"/>
          <w:divBdr>
            <w:top w:val="none" w:sz="0" w:space="0" w:color="auto"/>
            <w:left w:val="none" w:sz="0" w:space="0" w:color="auto"/>
            <w:bottom w:val="none" w:sz="0" w:space="0" w:color="auto"/>
            <w:right w:val="none" w:sz="0" w:space="0" w:color="auto"/>
          </w:divBdr>
          <w:divsChild>
            <w:div w:id="133639399">
              <w:marLeft w:val="0"/>
              <w:marRight w:val="0"/>
              <w:marTop w:val="0"/>
              <w:marBottom w:val="0"/>
              <w:divBdr>
                <w:top w:val="none" w:sz="0" w:space="0" w:color="auto"/>
                <w:left w:val="none" w:sz="0" w:space="0" w:color="auto"/>
                <w:bottom w:val="none" w:sz="0" w:space="0" w:color="auto"/>
                <w:right w:val="none" w:sz="0" w:space="0" w:color="auto"/>
              </w:divBdr>
              <w:divsChild>
                <w:div w:id="2094009789">
                  <w:marLeft w:val="0"/>
                  <w:marRight w:val="0"/>
                  <w:marTop w:val="0"/>
                  <w:marBottom w:val="0"/>
                  <w:divBdr>
                    <w:top w:val="none" w:sz="0" w:space="0" w:color="auto"/>
                    <w:left w:val="none" w:sz="0" w:space="0" w:color="auto"/>
                    <w:bottom w:val="none" w:sz="0" w:space="0" w:color="auto"/>
                    <w:right w:val="none" w:sz="0" w:space="0" w:color="auto"/>
                  </w:divBdr>
                  <w:divsChild>
                    <w:div w:id="48265217">
                      <w:marLeft w:val="0"/>
                      <w:marRight w:val="0"/>
                      <w:marTop w:val="0"/>
                      <w:marBottom w:val="0"/>
                      <w:divBdr>
                        <w:top w:val="none" w:sz="0" w:space="0" w:color="auto"/>
                        <w:left w:val="none" w:sz="0" w:space="0" w:color="auto"/>
                        <w:bottom w:val="none" w:sz="0" w:space="0" w:color="auto"/>
                        <w:right w:val="none" w:sz="0" w:space="0" w:color="auto"/>
                      </w:divBdr>
                      <w:divsChild>
                        <w:div w:id="1621691281">
                          <w:marLeft w:val="0"/>
                          <w:marRight w:val="0"/>
                          <w:marTop w:val="0"/>
                          <w:marBottom w:val="0"/>
                          <w:divBdr>
                            <w:top w:val="none" w:sz="0" w:space="0" w:color="auto"/>
                            <w:left w:val="none" w:sz="0" w:space="0" w:color="auto"/>
                            <w:bottom w:val="none" w:sz="0" w:space="0" w:color="auto"/>
                            <w:right w:val="none" w:sz="0" w:space="0" w:color="auto"/>
                          </w:divBdr>
                        </w:div>
                        <w:div w:id="1451777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8135649">
      <w:bodyDiv w:val="1"/>
      <w:marLeft w:val="0"/>
      <w:marRight w:val="0"/>
      <w:marTop w:val="0"/>
      <w:marBottom w:val="0"/>
      <w:divBdr>
        <w:top w:val="none" w:sz="0" w:space="0" w:color="auto"/>
        <w:left w:val="none" w:sz="0" w:space="0" w:color="auto"/>
        <w:bottom w:val="none" w:sz="0" w:space="0" w:color="auto"/>
        <w:right w:val="none" w:sz="0" w:space="0" w:color="auto"/>
      </w:divBdr>
    </w:div>
    <w:div w:id="1168711217">
      <w:bodyDiv w:val="1"/>
      <w:marLeft w:val="0"/>
      <w:marRight w:val="0"/>
      <w:marTop w:val="0"/>
      <w:marBottom w:val="0"/>
      <w:divBdr>
        <w:top w:val="none" w:sz="0" w:space="0" w:color="auto"/>
        <w:left w:val="none" w:sz="0" w:space="0" w:color="auto"/>
        <w:bottom w:val="none" w:sz="0" w:space="0" w:color="auto"/>
        <w:right w:val="none" w:sz="0" w:space="0" w:color="auto"/>
      </w:divBdr>
      <w:divsChild>
        <w:div w:id="1911691564">
          <w:marLeft w:val="0"/>
          <w:marRight w:val="0"/>
          <w:marTop w:val="0"/>
          <w:marBottom w:val="0"/>
          <w:divBdr>
            <w:top w:val="none" w:sz="0" w:space="0" w:color="auto"/>
            <w:left w:val="none" w:sz="0" w:space="0" w:color="auto"/>
            <w:bottom w:val="none" w:sz="0" w:space="0" w:color="auto"/>
            <w:right w:val="none" w:sz="0" w:space="0" w:color="auto"/>
          </w:divBdr>
        </w:div>
        <w:div w:id="1094320173">
          <w:marLeft w:val="0"/>
          <w:marRight w:val="0"/>
          <w:marTop w:val="0"/>
          <w:marBottom w:val="0"/>
          <w:divBdr>
            <w:top w:val="none" w:sz="0" w:space="0" w:color="auto"/>
            <w:left w:val="none" w:sz="0" w:space="0" w:color="auto"/>
            <w:bottom w:val="none" w:sz="0" w:space="0" w:color="auto"/>
            <w:right w:val="none" w:sz="0" w:space="0" w:color="auto"/>
          </w:divBdr>
        </w:div>
      </w:divsChild>
    </w:div>
    <w:div w:id="1173841637">
      <w:bodyDiv w:val="1"/>
      <w:marLeft w:val="0"/>
      <w:marRight w:val="0"/>
      <w:marTop w:val="0"/>
      <w:marBottom w:val="0"/>
      <w:divBdr>
        <w:top w:val="none" w:sz="0" w:space="0" w:color="auto"/>
        <w:left w:val="none" w:sz="0" w:space="0" w:color="auto"/>
        <w:bottom w:val="none" w:sz="0" w:space="0" w:color="auto"/>
        <w:right w:val="none" w:sz="0" w:space="0" w:color="auto"/>
      </w:divBdr>
    </w:div>
    <w:div w:id="1197086177">
      <w:bodyDiv w:val="1"/>
      <w:marLeft w:val="0"/>
      <w:marRight w:val="0"/>
      <w:marTop w:val="0"/>
      <w:marBottom w:val="0"/>
      <w:divBdr>
        <w:top w:val="none" w:sz="0" w:space="0" w:color="auto"/>
        <w:left w:val="none" w:sz="0" w:space="0" w:color="auto"/>
        <w:bottom w:val="none" w:sz="0" w:space="0" w:color="auto"/>
        <w:right w:val="none" w:sz="0" w:space="0" w:color="auto"/>
      </w:divBdr>
      <w:divsChild>
        <w:div w:id="981470361">
          <w:marLeft w:val="0"/>
          <w:marRight w:val="0"/>
          <w:marTop w:val="0"/>
          <w:marBottom w:val="0"/>
          <w:divBdr>
            <w:top w:val="none" w:sz="0" w:space="0" w:color="auto"/>
            <w:left w:val="none" w:sz="0" w:space="0" w:color="auto"/>
            <w:bottom w:val="none" w:sz="0" w:space="0" w:color="auto"/>
            <w:right w:val="none" w:sz="0" w:space="0" w:color="auto"/>
          </w:divBdr>
          <w:divsChild>
            <w:div w:id="2017884113">
              <w:marLeft w:val="0"/>
              <w:marRight w:val="0"/>
              <w:marTop w:val="0"/>
              <w:marBottom w:val="0"/>
              <w:divBdr>
                <w:top w:val="none" w:sz="0" w:space="0" w:color="auto"/>
                <w:left w:val="none" w:sz="0" w:space="0" w:color="auto"/>
                <w:bottom w:val="none" w:sz="0" w:space="0" w:color="auto"/>
                <w:right w:val="none" w:sz="0" w:space="0" w:color="auto"/>
              </w:divBdr>
              <w:divsChild>
                <w:div w:id="1798138497">
                  <w:marLeft w:val="0"/>
                  <w:marRight w:val="0"/>
                  <w:marTop w:val="0"/>
                  <w:marBottom w:val="0"/>
                  <w:divBdr>
                    <w:top w:val="none" w:sz="0" w:space="0" w:color="auto"/>
                    <w:left w:val="none" w:sz="0" w:space="0" w:color="auto"/>
                    <w:bottom w:val="none" w:sz="0" w:space="0" w:color="auto"/>
                    <w:right w:val="none" w:sz="0" w:space="0" w:color="auto"/>
                  </w:divBdr>
                  <w:divsChild>
                    <w:div w:id="1009144063">
                      <w:marLeft w:val="0"/>
                      <w:marRight w:val="0"/>
                      <w:marTop w:val="0"/>
                      <w:marBottom w:val="0"/>
                      <w:divBdr>
                        <w:top w:val="none" w:sz="0" w:space="0" w:color="auto"/>
                        <w:left w:val="none" w:sz="0" w:space="0" w:color="auto"/>
                        <w:bottom w:val="none" w:sz="0" w:space="0" w:color="auto"/>
                        <w:right w:val="none" w:sz="0" w:space="0" w:color="auto"/>
                      </w:divBdr>
                      <w:divsChild>
                        <w:div w:id="1413696125">
                          <w:marLeft w:val="0"/>
                          <w:marRight w:val="0"/>
                          <w:marTop w:val="0"/>
                          <w:marBottom w:val="0"/>
                          <w:divBdr>
                            <w:top w:val="none" w:sz="0" w:space="0" w:color="auto"/>
                            <w:left w:val="none" w:sz="0" w:space="0" w:color="auto"/>
                            <w:bottom w:val="none" w:sz="0" w:space="0" w:color="auto"/>
                            <w:right w:val="none" w:sz="0" w:space="0" w:color="auto"/>
                          </w:divBdr>
                          <w:divsChild>
                            <w:div w:id="1927881098">
                              <w:marLeft w:val="0"/>
                              <w:marRight w:val="0"/>
                              <w:marTop w:val="0"/>
                              <w:marBottom w:val="0"/>
                              <w:divBdr>
                                <w:top w:val="none" w:sz="0" w:space="0" w:color="auto"/>
                                <w:left w:val="none" w:sz="0" w:space="0" w:color="auto"/>
                                <w:bottom w:val="none" w:sz="0" w:space="0" w:color="auto"/>
                                <w:right w:val="none" w:sz="0" w:space="0" w:color="auto"/>
                              </w:divBdr>
                            </w:div>
                            <w:div w:id="938220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66155927">
      <w:bodyDiv w:val="1"/>
      <w:marLeft w:val="0"/>
      <w:marRight w:val="0"/>
      <w:marTop w:val="0"/>
      <w:marBottom w:val="0"/>
      <w:divBdr>
        <w:top w:val="none" w:sz="0" w:space="0" w:color="auto"/>
        <w:left w:val="none" w:sz="0" w:space="0" w:color="auto"/>
        <w:bottom w:val="none" w:sz="0" w:space="0" w:color="auto"/>
        <w:right w:val="none" w:sz="0" w:space="0" w:color="auto"/>
      </w:divBdr>
    </w:div>
    <w:div w:id="1389570000">
      <w:bodyDiv w:val="1"/>
      <w:marLeft w:val="0"/>
      <w:marRight w:val="0"/>
      <w:marTop w:val="0"/>
      <w:marBottom w:val="0"/>
      <w:divBdr>
        <w:top w:val="none" w:sz="0" w:space="0" w:color="auto"/>
        <w:left w:val="none" w:sz="0" w:space="0" w:color="auto"/>
        <w:bottom w:val="none" w:sz="0" w:space="0" w:color="auto"/>
        <w:right w:val="none" w:sz="0" w:space="0" w:color="auto"/>
      </w:divBdr>
    </w:div>
    <w:div w:id="1411198840">
      <w:bodyDiv w:val="1"/>
      <w:marLeft w:val="0"/>
      <w:marRight w:val="0"/>
      <w:marTop w:val="0"/>
      <w:marBottom w:val="0"/>
      <w:divBdr>
        <w:top w:val="none" w:sz="0" w:space="0" w:color="auto"/>
        <w:left w:val="none" w:sz="0" w:space="0" w:color="auto"/>
        <w:bottom w:val="none" w:sz="0" w:space="0" w:color="auto"/>
        <w:right w:val="none" w:sz="0" w:space="0" w:color="auto"/>
      </w:divBdr>
    </w:div>
    <w:div w:id="1413770510">
      <w:bodyDiv w:val="1"/>
      <w:marLeft w:val="0"/>
      <w:marRight w:val="0"/>
      <w:marTop w:val="0"/>
      <w:marBottom w:val="0"/>
      <w:divBdr>
        <w:top w:val="none" w:sz="0" w:space="0" w:color="auto"/>
        <w:left w:val="none" w:sz="0" w:space="0" w:color="auto"/>
        <w:bottom w:val="none" w:sz="0" w:space="0" w:color="auto"/>
        <w:right w:val="none" w:sz="0" w:space="0" w:color="auto"/>
      </w:divBdr>
    </w:div>
    <w:div w:id="1480268254">
      <w:bodyDiv w:val="1"/>
      <w:marLeft w:val="0"/>
      <w:marRight w:val="0"/>
      <w:marTop w:val="0"/>
      <w:marBottom w:val="0"/>
      <w:divBdr>
        <w:top w:val="none" w:sz="0" w:space="0" w:color="auto"/>
        <w:left w:val="none" w:sz="0" w:space="0" w:color="auto"/>
        <w:bottom w:val="none" w:sz="0" w:space="0" w:color="auto"/>
        <w:right w:val="none" w:sz="0" w:space="0" w:color="auto"/>
      </w:divBdr>
    </w:div>
    <w:div w:id="1493057319">
      <w:bodyDiv w:val="1"/>
      <w:marLeft w:val="0"/>
      <w:marRight w:val="0"/>
      <w:marTop w:val="0"/>
      <w:marBottom w:val="0"/>
      <w:divBdr>
        <w:top w:val="none" w:sz="0" w:space="0" w:color="auto"/>
        <w:left w:val="none" w:sz="0" w:space="0" w:color="auto"/>
        <w:bottom w:val="none" w:sz="0" w:space="0" w:color="auto"/>
        <w:right w:val="none" w:sz="0" w:space="0" w:color="auto"/>
      </w:divBdr>
    </w:div>
    <w:div w:id="1522820461">
      <w:bodyDiv w:val="1"/>
      <w:marLeft w:val="0"/>
      <w:marRight w:val="0"/>
      <w:marTop w:val="0"/>
      <w:marBottom w:val="0"/>
      <w:divBdr>
        <w:top w:val="none" w:sz="0" w:space="0" w:color="auto"/>
        <w:left w:val="none" w:sz="0" w:space="0" w:color="auto"/>
        <w:bottom w:val="none" w:sz="0" w:space="0" w:color="auto"/>
        <w:right w:val="none" w:sz="0" w:space="0" w:color="auto"/>
      </w:divBdr>
    </w:div>
    <w:div w:id="1569997693">
      <w:bodyDiv w:val="1"/>
      <w:marLeft w:val="0"/>
      <w:marRight w:val="0"/>
      <w:marTop w:val="0"/>
      <w:marBottom w:val="0"/>
      <w:divBdr>
        <w:top w:val="none" w:sz="0" w:space="0" w:color="auto"/>
        <w:left w:val="none" w:sz="0" w:space="0" w:color="auto"/>
        <w:bottom w:val="none" w:sz="0" w:space="0" w:color="auto"/>
        <w:right w:val="none" w:sz="0" w:space="0" w:color="auto"/>
      </w:divBdr>
    </w:div>
    <w:div w:id="1665085842">
      <w:bodyDiv w:val="1"/>
      <w:marLeft w:val="0"/>
      <w:marRight w:val="0"/>
      <w:marTop w:val="0"/>
      <w:marBottom w:val="0"/>
      <w:divBdr>
        <w:top w:val="none" w:sz="0" w:space="0" w:color="auto"/>
        <w:left w:val="none" w:sz="0" w:space="0" w:color="auto"/>
        <w:bottom w:val="none" w:sz="0" w:space="0" w:color="auto"/>
        <w:right w:val="none" w:sz="0" w:space="0" w:color="auto"/>
      </w:divBdr>
    </w:div>
    <w:div w:id="1695883318">
      <w:bodyDiv w:val="1"/>
      <w:marLeft w:val="0"/>
      <w:marRight w:val="0"/>
      <w:marTop w:val="0"/>
      <w:marBottom w:val="0"/>
      <w:divBdr>
        <w:top w:val="none" w:sz="0" w:space="0" w:color="auto"/>
        <w:left w:val="none" w:sz="0" w:space="0" w:color="auto"/>
        <w:bottom w:val="none" w:sz="0" w:space="0" w:color="auto"/>
        <w:right w:val="none" w:sz="0" w:space="0" w:color="auto"/>
      </w:divBdr>
    </w:div>
    <w:div w:id="1707171123">
      <w:bodyDiv w:val="1"/>
      <w:marLeft w:val="0"/>
      <w:marRight w:val="0"/>
      <w:marTop w:val="0"/>
      <w:marBottom w:val="0"/>
      <w:divBdr>
        <w:top w:val="none" w:sz="0" w:space="0" w:color="auto"/>
        <w:left w:val="none" w:sz="0" w:space="0" w:color="auto"/>
        <w:bottom w:val="none" w:sz="0" w:space="0" w:color="auto"/>
        <w:right w:val="none" w:sz="0" w:space="0" w:color="auto"/>
      </w:divBdr>
    </w:div>
    <w:div w:id="1721856210">
      <w:bodyDiv w:val="1"/>
      <w:marLeft w:val="0"/>
      <w:marRight w:val="0"/>
      <w:marTop w:val="0"/>
      <w:marBottom w:val="0"/>
      <w:divBdr>
        <w:top w:val="none" w:sz="0" w:space="0" w:color="auto"/>
        <w:left w:val="none" w:sz="0" w:space="0" w:color="auto"/>
        <w:bottom w:val="none" w:sz="0" w:space="0" w:color="auto"/>
        <w:right w:val="none" w:sz="0" w:space="0" w:color="auto"/>
      </w:divBdr>
      <w:divsChild>
        <w:div w:id="1722090022">
          <w:marLeft w:val="0"/>
          <w:marRight w:val="0"/>
          <w:marTop w:val="0"/>
          <w:marBottom w:val="0"/>
          <w:divBdr>
            <w:top w:val="none" w:sz="0" w:space="0" w:color="auto"/>
            <w:left w:val="none" w:sz="0" w:space="0" w:color="auto"/>
            <w:bottom w:val="none" w:sz="0" w:space="0" w:color="auto"/>
            <w:right w:val="none" w:sz="0" w:space="0" w:color="auto"/>
          </w:divBdr>
          <w:divsChild>
            <w:div w:id="1596287736">
              <w:marLeft w:val="0"/>
              <w:marRight w:val="0"/>
              <w:marTop w:val="0"/>
              <w:marBottom w:val="0"/>
              <w:divBdr>
                <w:top w:val="none" w:sz="0" w:space="0" w:color="auto"/>
                <w:left w:val="none" w:sz="0" w:space="0" w:color="auto"/>
                <w:bottom w:val="none" w:sz="0" w:space="0" w:color="auto"/>
                <w:right w:val="none" w:sz="0" w:space="0" w:color="auto"/>
              </w:divBdr>
              <w:divsChild>
                <w:div w:id="1250382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2073051">
      <w:bodyDiv w:val="1"/>
      <w:marLeft w:val="0"/>
      <w:marRight w:val="0"/>
      <w:marTop w:val="0"/>
      <w:marBottom w:val="0"/>
      <w:divBdr>
        <w:top w:val="none" w:sz="0" w:space="0" w:color="auto"/>
        <w:left w:val="none" w:sz="0" w:space="0" w:color="auto"/>
        <w:bottom w:val="none" w:sz="0" w:space="0" w:color="auto"/>
        <w:right w:val="none" w:sz="0" w:space="0" w:color="auto"/>
      </w:divBdr>
      <w:divsChild>
        <w:div w:id="900480254">
          <w:marLeft w:val="0"/>
          <w:marRight w:val="0"/>
          <w:marTop w:val="0"/>
          <w:marBottom w:val="0"/>
          <w:divBdr>
            <w:top w:val="none" w:sz="0" w:space="0" w:color="auto"/>
            <w:left w:val="none" w:sz="0" w:space="0" w:color="auto"/>
            <w:bottom w:val="none" w:sz="0" w:space="0" w:color="auto"/>
            <w:right w:val="none" w:sz="0" w:space="0" w:color="auto"/>
          </w:divBdr>
          <w:divsChild>
            <w:div w:id="592859036">
              <w:marLeft w:val="0"/>
              <w:marRight w:val="0"/>
              <w:marTop w:val="0"/>
              <w:marBottom w:val="0"/>
              <w:divBdr>
                <w:top w:val="none" w:sz="0" w:space="0" w:color="auto"/>
                <w:left w:val="none" w:sz="0" w:space="0" w:color="auto"/>
                <w:bottom w:val="none" w:sz="0" w:space="0" w:color="auto"/>
                <w:right w:val="none" w:sz="0" w:space="0" w:color="auto"/>
              </w:divBdr>
              <w:divsChild>
                <w:div w:id="951517452">
                  <w:marLeft w:val="0"/>
                  <w:marRight w:val="0"/>
                  <w:marTop w:val="0"/>
                  <w:marBottom w:val="0"/>
                  <w:divBdr>
                    <w:top w:val="none" w:sz="0" w:space="0" w:color="auto"/>
                    <w:left w:val="none" w:sz="0" w:space="0" w:color="auto"/>
                    <w:bottom w:val="none" w:sz="0" w:space="0" w:color="auto"/>
                    <w:right w:val="none" w:sz="0" w:space="0" w:color="auto"/>
                  </w:divBdr>
                  <w:divsChild>
                    <w:div w:id="1304771106">
                      <w:marLeft w:val="0"/>
                      <w:marRight w:val="0"/>
                      <w:marTop w:val="0"/>
                      <w:marBottom w:val="0"/>
                      <w:divBdr>
                        <w:top w:val="none" w:sz="0" w:space="0" w:color="auto"/>
                        <w:left w:val="none" w:sz="0" w:space="0" w:color="auto"/>
                        <w:bottom w:val="none" w:sz="0" w:space="0" w:color="auto"/>
                        <w:right w:val="none" w:sz="0" w:space="0" w:color="auto"/>
                      </w:divBdr>
                      <w:divsChild>
                        <w:div w:id="529955761">
                          <w:marLeft w:val="0"/>
                          <w:marRight w:val="0"/>
                          <w:marTop w:val="0"/>
                          <w:marBottom w:val="0"/>
                          <w:divBdr>
                            <w:top w:val="none" w:sz="0" w:space="0" w:color="auto"/>
                            <w:left w:val="none" w:sz="0" w:space="0" w:color="auto"/>
                            <w:bottom w:val="none" w:sz="0" w:space="0" w:color="auto"/>
                            <w:right w:val="none" w:sz="0" w:space="0" w:color="auto"/>
                          </w:divBdr>
                        </w:div>
                        <w:div w:id="1961302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2938508">
      <w:bodyDiv w:val="1"/>
      <w:marLeft w:val="0"/>
      <w:marRight w:val="0"/>
      <w:marTop w:val="0"/>
      <w:marBottom w:val="0"/>
      <w:divBdr>
        <w:top w:val="none" w:sz="0" w:space="0" w:color="auto"/>
        <w:left w:val="none" w:sz="0" w:space="0" w:color="auto"/>
        <w:bottom w:val="none" w:sz="0" w:space="0" w:color="auto"/>
        <w:right w:val="none" w:sz="0" w:space="0" w:color="auto"/>
      </w:divBdr>
    </w:div>
    <w:div w:id="1878620073">
      <w:bodyDiv w:val="1"/>
      <w:marLeft w:val="0"/>
      <w:marRight w:val="0"/>
      <w:marTop w:val="0"/>
      <w:marBottom w:val="0"/>
      <w:divBdr>
        <w:top w:val="none" w:sz="0" w:space="0" w:color="auto"/>
        <w:left w:val="none" w:sz="0" w:space="0" w:color="auto"/>
        <w:bottom w:val="none" w:sz="0" w:space="0" w:color="auto"/>
        <w:right w:val="none" w:sz="0" w:space="0" w:color="auto"/>
      </w:divBdr>
    </w:div>
    <w:div w:id="1933198048">
      <w:bodyDiv w:val="1"/>
      <w:marLeft w:val="0"/>
      <w:marRight w:val="0"/>
      <w:marTop w:val="0"/>
      <w:marBottom w:val="0"/>
      <w:divBdr>
        <w:top w:val="none" w:sz="0" w:space="0" w:color="auto"/>
        <w:left w:val="none" w:sz="0" w:space="0" w:color="auto"/>
        <w:bottom w:val="none" w:sz="0" w:space="0" w:color="auto"/>
        <w:right w:val="none" w:sz="0" w:space="0" w:color="auto"/>
      </w:divBdr>
    </w:div>
    <w:div w:id="1951738249">
      <w:bodyDiv w:val="1"/>
      <w:marLeft w:val="225"/>
      <w:marRight w:val="225"/>
      <w:marTop w:val="0"/>
      <w:marBottom w:val="0"/>
      <w:divBdr>
        <w:top w:val="none" w:sz="0" w:space="0" w:color="auto"/>
        <w:left w:val="none" w:sz="0" w:space="0" w:color="auto"/>
        <w:bottom w:val="none" w:sz="0" w:space="0" w:color="auto"/>
        <w:right w:val="none" w:sz="0" w:space="0" w:color="auto"/>
      </w:divBdr>
      <w:divsChild>
        <w:div w:id="697698127">
          <w:marLeft w:val="0"/>
          <w:marRight w:val="0"/>
          <w:marTop w:val="0"/>
          <w:marBottom w:val="0"/>
          <w:divBdr>
            <w:top w:val="none" w:sz="0" w:space="0" w:color="auto"/>
            <w:left w:val="none" w:sz="0" w:space="0" w:color="auto"/>
            <w:bottom w:val="none" w:sz="0" w:space="0" w:color="auto"/>
            <w:right w:val="none" w:sz="0" w:space="0" w:color="auto"/>
          </w:divBdr>
        </w:div>
      </w:divsChild>
    </w:div>
    <w:div w:id="1971353042">
      <w:bodyDiv w:val="1"/>
      <w:marLeft w:val="0"/>
      <w:marRight w:val="0"/>
      <w:marTop w:val="0"/>
      <w:marBottom w:val="0"/>
      <w:divBdr>
        <w:top w:val="none" w:sz="0" w:space="0" w:color="auto"/>
        <w:left w:val="none" w:sz="0" w:space="0" w:color="auto"/>
        <w:bottom w:val="none" w:sz="0" w:space="0" w:color="auto"/>
        <w:right w:val="none" w:sz="0" w:space="0" w:color="auto"/>
      </w:divBdr>
    </w:div>
    <w:div w:id="1990665195">
      <w:bodyDiv w:val="1"/>
      <w:marLeft w:val="0"/>
      <w:marRight w:val="0"/>
      <w:marTop w:val="0"/>
      <w:marBottom w:val="0"/>
      <w:divBdr>
        <w:top w:val="none" w:sz="0" w:space="0" w:color="auto"/>
        <w:left w:val="none" w:sz="0" w:space="0" w:color="auto"/>
        <w:bottom w:val="none" w:sz="0" w:space="0" w:color="auto"/>
        <w:right w:val="none" w:sz="0" w:space="0" w:color="auto"/>
      </w:divBdr>
    </w:div>
    <w:div w:id="2010214295">
      <w:bodyDiv w:val="1"/>
      <w:marLeft w:val="0"/>
      <w:marRight w:val="0"/>
      <w:marTop w:val="0"/>
      <w:marBottom w:val="0"/>
      <w:divBdr>
        <w:top w:val="none" w:sz="0" w:space="0" w:color="auto"/>
        <w:left w:val="none" w:sz="0" w:space="0" w:color="auto"/>
        <w:bottom w:val="none" w:sz="0" w:space="0" w:color="auto"/>
        <w:right w:val="none" w:sz="0" w:space="0" w:color="auto"/>
      </w:divBdr>
      <w:divsChild>
        <w:div w:id="1140227654">
          <w:marLeft w:val="0"/>
          <w:marRight w:val="0"/>
          <w:marTop w:val="0"/>
          <w:marBottom w:val="0"/>
          <w:divBdr>
            <w:top w:val="none" w:sz="0" w:space="0" w:color="auto"/>
            <w:left w:val="none" w:sz="0" w:space="0" w:color="auto"/>
            <w:bottom w:val="none" w:sz="0" w:space="0" w:color="auto"/>
            <w:right w:val="none" w:sz="0" w:space="0" w:color="auto"/>
          </w:divBdr>
        </w:div>
        <w:div w:id="1865825328">
          <w:marLeft w:val="0"/>
          <w:marRight w:val="0"/>
          <w:marTop w:val="0"/>
          <w:marBottom w:val="0"/>
          <w:divBdr>
            <w:top w:val="none" w:sz="0" w:space="0" w:color="auto"/>
            <w:left w:val="none" w:sz="0" w:space="0" w:color="auto"/>
            <w:bottom w:val="none" w:sz="0" w:space="0" w:color="auto"/>
            <w:right w:val="none" w:sz="0" w:space="0" w:color="auto"/>
          </w:divBdr>
        </w:div>
        <w:div w:id="232130403">
          <w:marLeft w:val="0"/>
          <w:marRight w:val="0"/>
          <w:marTop w:val="0"/>
          <w:marBottom w:val="0"/>
          <w:divBdr>
            <w:top w:val="none" w:sz="0" w:space="0" w:color="auto"/>
            <w:left w:val="none" w:sz="0" w:space="0" w:color="auto"/>
            <w:bottom w:val="none" w:sz="0" w:space="0" w:color="auto"/>
            <w:right w:val="none" w:sz="0" w:space="0" w:color="auto"/>
          </w:divBdr>
        </w:div>
      </w:divsChild>
    </w:div>
    <w:div w:id="2036805642">
      <w:bodyDiv w:val="1"/>
      <w:marLeft w:val="0"/>
      <w:marRight w:val="0"/>
      <w:marTop w:val="0"/>
      <w:marBottom w:val="0"/>
      <w:divBdr>
        <w:top w:val="none" w:sz="0" w:space="0" w:color="auto"/>
        <w:left w:val="none" w:sz="0" w:space="0" w:color="auto"/>
        <w:bottom w:val="none" w:sz="0" w:space="0" w:color="auto"/>
        <w:right w:val="none" w:sz="0" w:space="0" w:color="auto"/>
      </w:divBdr>
    </w:div>
    <w:div w:id="2045062124">
      <w:bodyDiv w:val="1"/>
      <w:marLeft w:val="0"/>
      <w:marRight w:val="0"/>
      <w:marTop w:val="0"/>
      <w:marBottom w:val="0"/>
      <w:divBdr>
        <w:top w:val="none" w:sz="0" w:space="0" w:color="auto"/>
        <w:left w:val="none" w:sz="0" w:space="0" w:color="auto"/>
        <w:bottom w:val="none" w:sz="0" w:space="0" w:color="auto"/>
        <w:right w:val="none" w:sz="0" w:space="0" w:color="auto"/>
      </w:divBdr>
    </w:div>
    <w:div w:id="2058696888">
      <w:bodyDiv w:val="1"/>
      <w:marLeft w:val="0"/>
      <w:marRight w:val="0"/>
      <w:marTop w:val="0"/>
      <w:marBottom w:val="0"/>
      <w:divBdr>
        <w:top w:val="none" w:sz="0" w:space="0" w:color="auto"/>
        <w:left w:val="none" w:sz="0" w:space="0" w:color="auto"/>
        <w:bottom w:val="none" w:sz="0" w:space="0" w:color="auto"/>
        <w:right w:val="none" w:sz="0" w:space="0" w:color="auto"/>
      </w:divBdr>
    </w:div>
    <w:div w:id="2125612564">
      <w:bodyDiv w:val="1"/>
      <w:marLeft w:val="0"/>
      <w:marRight w:val="0"/>
      <w:marTop w:val="0"/>
      <w:marBottom w:val="0"/>
      <w:divBdr>
        <w:top w:val="none" w:sz="0" w:space="0" w:color="auto"/>
        <w:left w:val="none" w:sz="0" w:space="0" w:color="auto"/>
        <w:bottom w:val="none" w:sz="0" w:space="0" w:color="auto"/>
        <w:right w:val="none" w:sz="0" w:space="0" w:color="auto"/>
      </w:divBdr>
      <w:divsChild>
        <w:div w:id="604266446">
          <w:marLeft w:val="0"/>
          <w:marRight w:val="0"/>
          <w:marTop w:val="0"/>
          <w:marBottom w:val="0"/>
          <w:divBdr>
            <w:top w:val="none" w:sz="0" w:space="0" w:color="auto"/>
            <w:left w:val="none" w:sz="0" w:space="0" w:color="auto"/>
            <w:bottom w:val="none" w:sz="0" w:space="0" w:color="auto"/>
            <w:right w:val="none" w:sz="0" w:space="0" w:color="auto"/>
          </w:divBdr>
          <w:divsChild>
            <w:div w:id="1011419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8602042">
      <w:bodyDiv w:val="1"/>
      <w:marLeft w:val="0"/>
      <w:marRight w:val="0"/>
      <w:marTop w:val="0"/>
      <w:marBottom w:val="0"/>
      <w:divBdr>
        <w:top w:val="none" w:sz="0" w:space="0" w:color="auto"/>
        <w:left w:val="none" w:sz="0" w:space="0" w:color="auto"/>
        <w:bottom w:val="none" w:sz="0" w:space="0" w:color="auto"/>
        <w:right w:val="none" w:sz="0" w:space="0" w:color="auto"/>
      </w:divBdr>
      <w:divsChild>
        <w:div w:id="1130591609">
          <w:marLeft w:val="0"/>
          <w:marRight w:val="0"/>
          <w:marTop w:val="0"/>
          <w:marBottom w:val="0"/>
          <w:divBdr>
            <w:top w:val="none" w:sz="0" w:space="0" w:color="auto"/>
            <w:left w:val="none" w:sz="0" w:space="0" w:color="auto"/>
            <w:bottom w:val="none" w:sz="0" w:space="0" w:color="auto"/>
            <w:right w:val="none" w:sz="0" w:space="0" w:color="auto"/>
          </w:divBdr>
        </w:div>
        <w:div w:id="162885203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agrindine" DocPartId="817285fbaf934d0ca594885cbf261db8" PartId="d3a850c330ae4b70998338d96acfff42">
    <Part Type="preambule" DocPartId="802f4268a8bd4ea682a5e83da85740f6" PartId="7c92a02524e546c3a6d3d90fab0bf92b"/>
    <Part Type="pastraipa" DocPartId="d2767aba712e4112926885536180f3cf" PartId="58a5e27900044c0786062182d0b2ba60"/>
    <Part Type="signatura" DocPartId="f6f09f3713e040eebdb44df2b603fd26" PartId="c06b662413154c37ae113fc6129b83ad"/>
  </Part>
</Parts>
</file>

<file path=customXml/itemProps1.xml><?xml version="1.0" encoding="utf-8"?>
<ds:datastoreItem xmlns:ds="http://schemas.openxmlformats.org/officeDocument/2006/customXml" ds:itemID="{C3DD53C3-1B9E-4101-AAD9-075EB8AE1B82}">
  <ds:schemaRefs>
    <ds:schemaRef ds:uri="http://schemas.openxmlformats.org/officeDocument/2006/bibliography"/>
  </ds:schemaRefs>
</ds:datastoreItem>
</file>

<file path=customXml/itemProps2.xml><?xml version="1.0" encoding="utf-8"?>
<ds:datastoreItem xmlns:ds="http://schemas.openxmlformats.org/officeDocument/2006/customXml" ds:itemID="{9CDFB86D-D162-4F26-BC54-B53685F2F2A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368</Words>
  <Characters>2351</Characters>
  <Application>Microsoft Office Word</Application>
  <DocSecurity>4</DocSecurity>
  <Lines>42</Lines>
  <Paragraphs>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2710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2024-02-15T13:37:00Z</dcterms:created>
  <dc:creator>Giedrė Pupšytė</dc:creator>
  <lastModifiedBy>adlibuser</lastModifiedBy>
  <dcterms:modified xsi:type="dcterms:W3CDTF">2024-02-15T13:37:00Z</dcterms:modified>
  <revision>2</revision>
</coreProperties>
</file>