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456988b87b7491f8b6d258282eb826f"/>
        <w:lock w:val="sdtLocked"/>
        <w:richText/>
      </w:sdtPr>
      <w:sdtContent>
        <w:p w14:paraId="211FB930" w14:textId="649301B8">
          <w:pPr>
            <w:tabs>
              <w:tab w:val="left" w:pos="7371"/>
            </w:tabs>
            <w:ind w:firstLine="6480"/>
            <w:jc w:val="right"/>
            <w:rPr>
              <w:b/>
              <w:bCs/>
            </w:rPr>
          </w:pPr>
          <w:r>
            <w:rPr>
              <w:b/>
              <w:bCs/>
            </w:rPr>
            <w:t>Projektas</w:t>
          </w:r>
        </w:p>
        <w:p w14:paraId="591032DD" w14:textId="77777777">
          <w:pPr>
            <w:spacing w:line="259" w:lineRule="auto"/>
            <w:jc w:val="right"/>
            <w:rPr>
              <w:rFonts w:eastAsia="Calibri"/>
              <w:b/>
              <w:bCs/>
              <w:kern w:val="2"/>
              <w:sz w:val="22"/>
              <w:szCs w:val="22"/>
              <w14:ligatures w14:val="standardContextual"/>
            </w:rPr>
          </w:pPr>
        </w:p>
        <w:p w14:paraId="5D7C2C9D" w14:textId="77777777">
          <w:pPr>
            <w:rPr>
              <w:sz w:val="14"/>
              <w:szCs w:val="14"/>
            </w:rPr>
          </w:pPr>
        </w:p>
        <w:p w14:paraId="7FC86530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LIETUVOS RESPUBLIKOS</w:t>
          </w:r>
        </w:p>
        <w:p w14:paraId="45DEE0B1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VIETOS SAVIVALDOS ĮSTATYMO NR. I-533 55 STRAIPSNIO PAKEITIMO ĮSTATYMAS</w:t>
          </w:r>
        </w:p>
        <w:p w14:paraId="125EC2B1" w14:textId="77777777">
          <w:pPr>
            <w:spacing w:line="259" w:lineRule="auto"/>
            <w:jc w:val="center"/>
            <w:rPr>
              <w:rFonts w:eastAsia="Calibri"/>
              <w:kern w:val="2"/>
              <w:szCs w:val="24"/>
              <w14:ligatures w14:val="standardContextual"/>
            </w:rPr>
          </w:pPr>
        </w:p>
        <w:p w14:paraId="585FB25A" w14:textId="77777777">
          <w:pPr>
            <w:jc w:val="center"/>
            <w:rPr>
              <w:rFonts w:eastAsia="Calibri"/>
              <w:kern w:val="2"/>
              <w:szCs w:val="24"/>
              <w14:ligatures w14:val="standardContextual"/>
            </w:rPr>
          </w:pPr>
          <w:r>
            <w:rPr>
              <w:rFonts w:eastAsia="Calibri"/>
              <w:kern w:val="2"/>
              <w:szCs w:val="24"/>
              <w14:ligatures w14:val="standardContextual"/>
            </w:rPr>
            <w:t xml:space="preserve">2025 m.                       d.  Nr.</w:t>
          </w:r>
        </w:p>
        <w:p w14:paraId="6A4A0D6B" w14:textId="77777777">
          <w:pPr>
            <w:rPr>
              <w:szCs w:val="24"/>
            </w:rPr>
          </w:pPr>
        </w:p>
        <w:p w14:paraId="35F1C333" w14:textId="77777777">
          <w:pPr>
            <w:jc w:val="center"/>
            <w:rPr>
              <w:rFonts w:eastAsia="Calibri"/>
              <w:kern w:val="2"/>
              <w:szCs w:val="24"/>
              <w14:ligatures w14:val="standardContextual"/>
            </w:rPr>
          </w:pPr>
          <w:r>
            <w:rPr>
              <w:rFonts w:eastAsia="Calibri"/>
              <w:kern w:val="2"/>
              <w:szCs w:val="24"/>
              <w14:ligatures w14:val="standardContextual"/>
            </w:rPr>
            <w:t>Vilnius</w:t>
          </w:r>
        </w:p>
        <w:p w14:paraId="16DA42A3" w14:textId="77777777">
          <w:pPr>
            <w:spacing w:line="259" w:lineRule="auto"/>
            <w:jc w:val="center"/>
            <w:rPr>
              <w:rFonts w:eastAsia="Calibri"/>
              <w:kern w:val="2"/>
              <w:szCs w:val="24"/>
              <w14:ligatures w14:val="standardContextual"/>
            </w:rPr>
          </w:pPr>
        </w:p>
        <w:p w14:paraId="4E3B2927" w14:textId="77777777">
          <w:pPr>
            <w:ind w:firstLine="709"/>
            <w:rPr>
              <w:szCs w:val="24"/>
            </w:rPr>
          </w:pPr>
        </w:p>
        <w:sdt>
          <w:sdtPr>
            <w:alias w:val="1 str."/>
            <w:tag w:val="part_3a95fc31a59b48beaa11ffe7cf2e38a7"/>
            <w:lock w:val="sdtLocked"/>
            <w:richText/>
          </w:sdtPr>
          <w:sdtContent>
            <w:p w14:paraId="4EA69103" w14:textId="12B68B3A">
              <w:pPr>
                <w:ind w:firstLine="1296"/>
                <w:jc w:val="both"/>
                <w:rPr>
                  <w:rFonts w:eastAsia="Calibri"/>
                  <w:b/>
                  <w:bCs/>
                  <w:kern w:val="2"/>
                  <w:szCs w:val="24"/>
                  <w14:ligatures w14:val="standardContextual"/>
                </w:rPr>
              </w:pPr>
              <w:sdt>
                <w:sdtPr>
                  <w:alias w:val="Numeris"/>
                  <w:tag w:val="nr_3a95fc31a59b48beaa11ffe7cf2e38a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kern w:val="2"/>
                      <w:szCs w:val="24"/>
                      <w14:ligatures w14:val="standardContextual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kern w:val="2"/>
                  <w:szCs w:val="24"/>
                  <w14:ligatures w14:val="standardContextual"/>
                </w:rPr>
                <w:t xml:space="preserve"> straipsnis. </w:t>
              </w:r>
              <w:sdt>
                <w:sdtPr>
                  <w:alias w:val="Pavadinimas"/>
                  <w:tag w:val="title_3a95fc31a59b48beaa11ffe7cf2e38a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kern w:val="2"/>
                      <w:szCs w:val="24"/>
                      <w14:ligatures w14:val="standardContextual"/>
                    </w:rPr>
                    <w:t>55 straipsnio pakeitimas</w:t>
                  </w:r>
                </w:sdtContent>
              </w:sdt>
            </w:p>
            <w:sdt>
              <w:sdtPr>
                <w:alias w:val="1 str. 1 d."/>
                <w:tag w:val="part_3b0593761a064098bcb1c40a353d35a8"/>
                <w:lock w:val="sdtLocked"/>
                <w:richText/>
              </w:sdtPr>
              <w:sdtContent>
                <w:p w14:paraId="671603BE" w14:textId="77777777">
                  <w:pPr>
                    <w:ind w:firstLine="1296"/>
                    <w:jc w:val="both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r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Pakeisti 55 straipsnio 2 dalies 4 punktą ir jį išdėstyti taip:</w:t>
                  </w:r>
                </w:p>
                <w:sdt>
                  <w:sdtPr>
                    <w:alias w:val="citata"/>
                    <w:tag w:val="part_ed6c1c7c1817413ab3df719c33de7b11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336639693e1142729efa0bbca5730444"/>
                        <w:lock w:val="sdtLocked"/>
                        <w:richText/>
                      </w:sdtPr>
                      <w:sdtContent>
                        <w:p w14:paraId="529A8031" w14:textId="77777777">
                          <w:pPr>
                            <w:ind w:left="567" w:firstLine="729"/>
                            <w:jc w:val="both"/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</w:pPr>
                          <w:r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36639693e1142729efa0bbca573044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kern w:val="2"/>
                                  <w:szCs w:val="24"/>
                                  <w14:ligatures w14:val="standardContextual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  <w:t>) savivaldybių nekilnojamasis turtas: koncertų salės, muziejai, parodų rūmai, bibliotekos, kultūros namai, teatrai, sporto salės, maniežai, stadionai, baseinai, naudojamas viešosioms paslaugoms teikti švietimo, kultūros, sporto srityse ir su jomis susijusiai ūkinei veiklai vykdyti.“</w:t>
                          </w:r>
                        </w:p>
                        <w:p w14:paraId="0C34AE6C" w14:textId="77777777">
                          <w:pPr>
                            <w:ind w:left="709"/>
                            <w:jc w:val="both"/>
                            <w:rPr>
                              <w:rFonts w:eastAsia="Calibri"/>
                              <w:kern w:val="2"/>
                              <w:szCs w:val="24"/>
                              <w14:ligatures w14:val="standardContextual"/>
                            </w:rPr>
                          </w:pPr>
                        </w:p>
                        <w:p w14:paraId="5C1417CF" w14:textId="77777777">
                          <w:pPr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cbba56de9714bdcbe0301f06603d1af"/>
            <w:lock w:val="sdtLocked"/>
            <w:richText/>
          </w:sdtPr>
          <w:sdtContent>
            <w:p w14:paraId="09E25158" w14:textId="77777777">
              <w:pPr>
                <w:spacing w:line="259" w:lineRule="auto"/>
                <w:ind w:firstLine="567"/>
                <w:jc w:val="both"/>
                <w:rPr>
                  <w:rFonts w:eastAsia="Calibri"/>
                  <w:i/>
                  <w:iCs/>
                  <w:kern w:val="2"/>
                  <w:szCs w:val="24"/>
                  <w14:ligatures w14:val="standardContextual"/>
                </w:rPr>
              </w:pPr>
              <w:r>
                <w:rPr>
                  <w:rFonts w:eastAsia="Calibri"/>
                  <w:i/>
                  <w:iCs/>
                  <w:kern w:val="2"/>
                  <w:szCs w:val="24"/>
                  <w14:ligatures w14:val="standardContextual"/>
                </w:rPr>
                <w:t>Skelbiu šį Lietuvos Respublikos Seimo priimtą įstatymą.</w:t>
              </w:r>
            </w:p>
            <w:p w14:paraId="4A575B16" w14:textId="77777777">
              <w:pPr>
                <w:ind w:firstLine="709"/>
                <w:rPr>
                  <w:szCs w:val="24"/>
                </w:rPr>
              </w:pPr>
            </w:p>
            <w:p w14:paraId="144E24BA" w14:textId="77777777">
              <w:pPr>
                <w:spacing w:line="259" w:lineRule="auto"/>
                <w:jc w:val="both"/>
                <w:rPr>
                  <w:rFonts w:eastAsia="Calibri"/>
                  <w:i/>
                  <w:iCs/>
                  <w:kern w:val="2"/>
                  <w:szCs w:val="24"/>
                  <w14:ligatures w14:val="standardContextual"/>
                </w:rPr>
              </w:pPr>
            </w:p>
            <w:p w14:paraId="14E39CDC" w14:textId="77777777">
              <w:pPr>
                <w:rPr>
                  <w:szCs w:val="24"/>
                </w:rPr>
              </w:pPr>
            </w:p>
            <w:p w14:paraId="7B055A9E" w14:textId="77777777">
              <w:pPr>
                <w:spacing w:line="259" w:lineRule="auto"/>
                <w:jc w:val="both"/>
                <w:rPr>
                  <w:rFonts w:eastAsia="Calibri"/>
                  <w:kern w:val="2"/>
                  <w:szCs w:val="24"/>
                  <w14:ligatures w14:val="standardContextual"/>
                </w:rPr>
              </w:pPr>
              <w:r>
                <w:rPr>
                  <w:rFonts w:eastAsia="Calibri"/>
                  <w:kern w:val="2"/>
                  <w:szCs w:val="24"/>
                  <w14:ligatures w14:val="standardContextual"/>
                </w:rPr>
                <w:t>Respublikos Prezidentas</w:t>
              </w:r>
            </w:p>
            <w:p w14:paraId="1772502B" w14:textId="77777777">
              <w:pPr>
                <w:spacing w:line="259" w:lineRule="auto"/>
                <w:jc w:val="both"/>
                <w:rPr>
                  <w:rFonts w:eastAsia="Calibri"/>
                  <w:kern w:val="2"/>
                  <w:szCs w:val="24"/>
                  <w:lang w:val="en-US"/>
                  <w14:ligatures w14:val="standardContextual"/>
                </w:rPr>
              </w:pPr>
            </w:p>
            <w:p w14:paraId="177A4356" w14:textId="77777777">
              <w:pPr>
                <w:spacing w:line="259" w:lineRule="auto"/>
                <w:jc w:val="both"/>
                <w:rPr>
                  <w:rFonts w:eastAsia="Calibri"/>
                  <w:kern w:val="2"/>
                  <w:szCs w:val="24"/>
                  <w:lang w:val="en-US"/>
                  <w14:ligatures w14:val="standardContextual"/>
                </w:rPr>
              </w:pPr>
            </w:p>
            <w:p w14:paraId="4875F92F" w14:textId="77777777">
              <w:pPr>
                <w:rPr>
                  <w:szCs w:val="24"/>
                </w:rPr>
              </w:pPr>
            </w:p>
            <w:p w14:paraId="70E549BA" w14:textId="77777777">
              <w:pPr>
                <w:rPr>
                  <w:color w:val="000000"/>
                  <w:szCs w:val="24"/>
                  <w:lang w:eastAsia="lt-LT"/>
                </w:rPr>
              </w:pPr>
            </w:p>
            <w:p w14:paraId="274A539E" w14:textId="77777777">
              <w:pPr>
                <w:rPr>
                  <w:color w:val="000000"/>
                  <w:szCs w:val="24"/>
                  <w:lang w:eastAsia="lt-LT"/>
                </w:rPr>
              </w:pPr>
            </w:p>
            <w:p w14:paraId="69768F5D" w14:textId="77777777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Teikia</w:t>
              </w:r>
            </w:p>
            <w:p w14:paraId="0466E11E" w14:textId="77777777">
              <w:pPr>
                <w:rPr>
                  <w:color w:val="000000"/>
                  <w:szCs w:val="24"/>
                  <w:lang w:eastAsia="lt-LT"/>
                </w:rPr>
              </w:pPr>
            </w:p>
            <w:p w14:paraId="79D6F8D0" w14:textId="77777777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Seimo nariai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126207"/>
  <w15:chartTrackingRefBased/>
  <w15:docId w15:val="{0DE19ADF-10EC-4DE8-A744-261620D20D9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fe8a576d87e4d4296a71deec2c1047e" PartId="e456988b87b7491f8b6d258282eb826f">
    <Part Type="straipsnis" Nr="1" Abbr="1 str." Title="55 straipsnio pakeitimas" DocPartId="ffce531d8bc34cdead82ce781b0f6d51" PartId="3a95fc31a59b48beaa11ffe7cf2e38a7">
      <Part Type="strDalis" Nr="1" Abbr="1 str. 1 d." DocPartId="8183d714f6364b30aa1841f02bed9916" PartId="3b0593761a064098bcb1c40a353d35a8">
        <Part Type="citata" DocPartId="5949125c8abd43918b9148bff7f8ba83" PartId="ed6c1c7c1817413ab3df719c33de7b11">
          <Part Type="strPunktas" Nr="4" Abbr="4 p." DocPartId="a57d8f2d53de464c9a972d62a13fbc13" PartId="336639693e1142729efa0bbca5730444"/>
        </Part>
      </Part>
    </Part>
    <Part Type="signatura" DocPartId="1bbe5a947fb7455b90b0bff0adff5f09" PartId="2cbba56de9714bdcbe0301f06603d1af"/>
  </Part>
</Parts>
</file>

<file path=customXml/itemProps1.xml><?xml version="1.0" encoding="utf-8"?>
<ds:datastoreItem xmlns:ds="http://schemas.openxmlformats.org/officeDocument/2006/customXml" ds:itemID="{41A8822B-51C1-43FF-8422-D51DDD5979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</Words>
  <Characters>570</Characters>
  <Application>Microsoft Office Word</Application>
  <DocSecurity>4</DocSecurity>
  <Lines>35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2025-05-06T05:23:00Z</dcterms:created>
  <dc:creator>ROZNYTĖ Fausta</dc:creator>
  <lastModifiedBy>adlibuser</lastModifiedBy>
  <lastPrinted>2025-03-13T10:43:00Z</lastPrinted>
  <dcterms:modified xsi:type="dcterms:W3CDTF">2025-05-06T05:23:00Z</dcterms:modified>
  <revision>2</revision>
</coreProperties>
</file>