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e10e2e90c694c6b9eff422d892fa6e7"/>
        <w:lock w:val="sdtLocked"/>
        <w:richText/>
      </w:sdtPr>
      <w:sdtContent>
        <w:p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VALSTYBĖS turto PERDAVIMO </w:t>
          </w:r>
          <w:r>
            <w:rPr>
              <w:b/>
              <w:bCs/>
              <w:color w:val="000000"/>
              <w:lang w:eastAsia="lt-LT"/>
            </w:rPr>
            <w:t>SAVIVALDYBIŲ NUOSAVYBĖN</w:t>
          </w: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e0585e5335d43cf94555f49f6709c6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valstybės ir savivaldybių turto valdymo, naudojimo ir disponavimo juo įstatymo 6 straipsnio 2 punktu ir 19 straipsnio 1 dalies 4 punktu, Lietuvos Respublikos vietos savivaldos įstatymo 6 straipsnio 5, 6, 21 ir </w:t>
              </w:r>
              <w:r>
                <w:rPr>
                  <w:szCs w:val="24"/>
                </w:rPr>
                <w:t>24 punktais</w:t>
              </w:r>
              <w:r>
                <w:rPr>
                  <w:lang w:eastAsia="lt-LT"/>
                </w:rPr>
                <w:t xml:space="preserve"> bei atsižvelgdama į atitinkamus savivaldybių tarybų sprendimus, Lietuvos Respublikos Vyriausybė n u t a r i a:</w:t>
              </w:r>
            </w:p>
          </w:sdtContent>
        </w:sdt>
        <w:sdt>
          <w:sdtPr>
            <w:alias w:val="1 p."/>
            <w:tag w:val="part_b14ab1391f5f4c61b928149bad33ec35"/>
            <w:lock w:val="sdtLocked"/>
            <w:richText/>
          </w:sdtPr>
          <w:sdtContent>
            <w:p>
              <w:pPr>
                <w:tabs>
                  <w:tab w:val="left" w:pos="0"/>
                  <w:tab w:val="left" w:pos="851"/>
                  <w:tab w:val="left" w:pos="1134"/>
                </w:tabs>
                <w:ind w:firstLine="852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14ab1391f5f4c61b928149bad33ec35"/>
                  <w:lock w:val="sdtLocked"/>
                  <w:richText/>
                </w:sdtPr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Perduoti Kelmės rajono savivaldybės nuosavybėn savarankiškajai savivaldybės funkcijai, nurodytai Vietos savivaldos įstatymo 6 straipsnio </w:t>
              </w:r>
              <w:r>
                <w:rPr>
                  <w:lang w:eastAsia="lt-LT"/>
                </w:rPr>
                <w:t>21 punkte, įgyvendinti valstybei nuosavybės teise priklausantį ir šiuo metu Radiacinės saugos centro patikėjimo teise valdomą ilgalaikį materialųjį turtą – 1 (vieną) automobilį „Toyota Avensis“, kurio valstybinis Nr. DFN 587, identifikavimo Nr. SB1ER56L30E061232, inventorinis Nr. T091001588M, įsigijimo vertė – 16 189,76 (šešiolika tūkstančių vienas šimtas aštuoniasdešimt devyni eurai septyniasdešimt šeši centai) euro, be likutinės vertės.</w:t>
              </w:r>
            </w:p>
          </w:sdtContent>
        </w:sdt>
        <w:sdt>
          <w:sdtPr>
            <w:alias w:val="2 p."/>
            <w:tag w:val="part_4ac63eae7e0741fb9de88c47c4457797"/>
            <w:lock w:val="sdtLocked"/>
            <w:richText/>
          </w:sdtPr>
          <w:sdtContent>
            <w:p>
              <w:pPr>
                <w:tabs>
                  <w:tab w:val="left" w:pos="0"/>
                  <w:tab w:val="left" w:pos="851"/>
                  <w:tab w:val="left" w:pos="1134"/>
                </w:tabs>
                <w:ind w:firstLine="852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ac63eae7e0741fb9de88c47c4457797"/>
                  <w:lock w:val="sdtLocked"/>
                  <w:richText/>
                </w:sdtPr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Perduoti </w:t>
              </w:r>
              <w:r>
                <w:rPr>
                  <w:lang w:eastAsia="lt-LT"/>
                </w:rPr>
                <w:t xml:space="preserve">Šakių rajono savivaldybės </w:t>
              </w:r>
              <w:r>
                <w:rPr>
                  <w:color w:val="000000"/>
                  <w:szCs w:val="24"/>
                  <w:lang w:eastAsia="lt-LT"/>
                </w:rPr>
                <w:t xml:space="preserve">nuosavybėn savarankiškajai savivaldybės funkcijai, nurodytai Vietos savivaldos įstatymo 6 straipsnio </w:t>
              </w:r>
              <w:r>
                <w:rPr>
                  <w:lang w:eastAsia="lt-LT"/>
                </w:rPr>
                <w:t xml:space="preserve">24 punkte, įgyvendinti valstybei nuosavybės teise priklausantį ir šiuo metu Radiacinės saugos centro patikėjimo teise valdomą ilgalaikį materialųjį turtą – </w:t>
              </w:r>
              <w:r>
                <w:t xml:space="preserve">1 (vieną) </w:t>
              </w:r>
              <w:r>
                <w:rPr>
                  <w:rFonts w:eastAsia="Aptos"/>
                  <w:kern w:val="2"/>
                  <w:szCs w:val="24"/>
                  <w:lang w:eastAsia="lt-LT"/>
                  <w14:ligatures w14:val="standardContextual"/>
                </w:rPr>
                <w:t xml:space="preserve">serverį „Cisco Unified CM 8.5 7825-I5 Appliance“, kurio inventorinis Nr. T091002407M, įsigijimo vertė – 11 757,27 (vienuolika tūkstančių septyni šimtai penkiasdešimt septyni eurai dvidešimt septyni centai) euro, likutinė vertė 2026 m. vasario 28 d. – 5 367,66 (penki tūkstančiai trys šimtai šešiasdešimt septyni eurai šešiasdešimt šeši centai) euro, ir trumpalaikį materialųjį turtą, kurio bendra įsigijimo vertė – </w:t>
              </w:r>
              <w:r>
                <w:rPr>
                  <w:szCs w:val="24"/>
                  <w:lang w:eastAsia="lt-LT"/>
                </w:rPr>
                <w:t xml:space="preserve">11 790,24 (vienuolika tūkstančių septyni šimtai devyniasdešimt eurų dvidešimt keturi centai), </w:t>
              </w:r>
              <w:r>
                <w:rPr>
                  <w:rFonts w:eastAsia="Aptos"/>
                  <w:kern w:val="2"/>
                  <w:szCs w:val="24"/>
                  <w:lang w:eastAsia="lt-LT"/>
                  <w14:ligatures w14:val="standardContextual"/>
                </w:rPr>
                <w:t>nurodytą šio nutarimo 1 priede.</w:t>
              </w:r>
            </w:p>
          </w:sdtContent>
        </w:sdt>
        <w:sdt>
          <w:sdtPr>
            <w:alias w:val="3 p."/>
            <w:tag w:val="part_ce24b31891e243d2bca144226a189ffd"/>
            <w:lock w:val="sdtLocked"/>
            <w:richText/>
          </w:sdtPr>
          <w:sdtContent>
            <w:p>
              <w:pPr>
                <w:tabs>
                  <w:tab w:val="left" w:pos="0"/>
                  <w:tab w:val="left" w:pos="851"/>
                  <w:tab w:val="left" w:pos="1134"/>
                </w:tabs>
                <w:ind w:firstLine="852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e24b31891e243d2bca144226a189ffd"/>
                  <w:lock w:val="sdtLocked"/>
                  <w:richText/>
                </w:sdtPr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Perduoti Šiaulių miesto savivaldybės nuosavybėn savarankiškosioms savivaldybės funkcijoms, nurodytoms Vietos savivaldos įstatymo 6 straipsnio </w:t>
              </w:r>
              <w:r>
                <w:rPr>
                  <w:lang w:eastAsia="lt-LT"/>
                </w:rPr>
                <w:t>5 ir 6 punktuose, įgyvendinti valstybei nuosavybės teise priklausantį ir šiuo metu Radiacinės saugos centro patikėjimo teise valdomą ilgalaikį materialųjį turtą</w:t>
              </w:r>
              <w:r>
                <w:rPr>
                  <w:szCs w:val="24"/>
                  <w:lang w:eastAsia="lt-LT"/>
                </w:rPr>
                <w:t xml:space="preserve"> be likutinės vertės, </w:t>
              </w:r>
              <w:r>
                <w:rPr>
                  <w:rFonts w:eastAsia="Aptos"/>
                  <w:kern w:val="2"/>
                  <w:szCs w:val="24"/>
                  <w:lang w:eastAsia="lt-LT"/>
                  <w14:ligatures w14:val="standardContextual"/>
                </w:rPr>
                <w:t>nurodytą šio nutarimo 2 priede.</w:t>
              </w:r>
            </w:p>
          </w:sdtContent>
        </w:sdt>
        <w:sdt>
          <w:sdtPr>
            <w:alias w:val="4 p."/>
            <w:tag w:val="part_cc28d926f5394bed9c1eb3acc40ccafe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2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c28d926f5394bed9c1eb3acc40ccafe"/>
                  <w:lock w:val="sdtLocked"/>
                  <w:richText/>
                </w:sdtPr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Įgalioti </w:t>
              </w:r>
              <w:r>
                <w:rPr>
                  <w:lang w:eastAsia="lt-LT"/>
                </w:rPr>
                <w:t xml:space="preserve">Radiacinės saugos centrą </w:t>
              </w:r>
              <w:r>
                <w:rPr>
                  <w:color w:val="000000"/>
                  <w:szCs w:val="24"/>
                  <w:lang w:eastAsia="lt-LT"/>
                </w:rPr>
                <w:t>pasirašyti šio nutarimo 1–3 punktuose nurodyto turto perdavimo–priėmimo aktus.</w:t>
              </w:r>
            </w:p>
            <w:p>
              <w:pPr>
                <w:ind w:left="852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4c96677d713e40aca3d5761eb21bbd13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</w:p>
            <w:p>
              <w:pPr>
                <w:spacing w:line="259" w:lineRule="auto"/>
                <w:rPr>
                  <w:lang w:eastAsia="lt-LT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pgSz w:w="11906" w:h="16838" w:code="9"/>
                  <w:pgMar w:top="1134" w:right="1134" w:bottom="1134" w:left="1701" w:header="567" w:footer="567" w:gutter="0"/>
                  <w:cols w:space="1296"/>
                  <w:titlePg/>
                  <w:docGrid w:linePitch="326"/>
                </w:sectPr>
              </w:pPr>
              <w:r>
                <w:rPr>
                  <w:lang w:eastAsia="lt-LT"/>
                </w:rPr>
                <w:br w:type="page"/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1 pr."/>
        <w:tag w:val="part_2df8561b355e4767b9cc55b4a016e0ab"/>
        <w:lock w:val="sdtLocked"/>
        <w:richText/>
      </w:sdtPr>
      <w:sdtContent>
        <w:p>
          <w:pPr>
            <w:tabs>
              <w:tab w:val="center" w:pos="-7800"/>
              <w:tab w:val="left" w:pos="6237"/>
              <w:tab w:val="right" w:pos="8306"/>
            </w:tabs>
            <w:ind w:left="11199"/>
            <w:rPr>
              <w:color w:val="000000"/>
              <w:lang w:eastAsia="lt-LT"/>
            </w:rPr>
            <w:sectPr>
              <w:headerReference w:type="default" r:id="rId13"/>
              <w:pgSz w:w="16838" w:h="11906" w:orient="landscape" w:code="9"/>
              <w:pgMar w:top="1135" w:right="1134" w:bottom="709" w:left="1134" w:header="567" w:footer="567" w:gutter="0"/>
              <w:pgNumType w:start="1"/>
              <w:cols w:space="1296"/>
              <w:docGrid w:linePitch="326"/>
            </w:sectPr>
          </w:pPr>
          <w:r>
            <w:rPr>
              <w:color w:val="000000"/>
              <w:lang w:eastAsia="lt-LT"/>
            </w:rPr>
            <w:t>Lietuvos Respublikos Vyriausybės</w:t>
            <w:br/>
            <w:t>nutarimo Nr. </w:t>
            <w:br/>
          </w:r>
          <w:sdt>
            <w:sdtPr>
              <w:alias w:val="Numeris"/>
              <w:tag w:val="nr_2df8561b355e4767b9cc55b4a016e0ab"/>
              <w:lock w:val="sdtLocked"/>
              <w:richText/>
            </w:sdtPr>
            <w:sdtContent>
              <w:r>
                <w:rPr>
                  <w:color w:val="000000"/>
                  <w:lang w:eastAsia="lt-LT"/>
                </w:rPr>
                <w:t>1</w:t>
              </w:r>
            </w:sdtContent>
          </w:sdt>
          <w:r>
            <w:rPr>
              <w:color w:val="000000"/>
              <w:lang w:eastAsia="lt-LT"/>
            </w:rPr>
            <w:t xml:space="preserve"> priedas</w:t>
          </w:r>
        </w:p>
        <w:p>
          <w:pPr>
            <w:tabs>
              <w:tab w:val="center" w:pos="-7800"/>
              <w:tab w:val="left" w:pos="6237"/>
              <w:tab w:val="right" w:pos="8306"/>
            </w:tabs>
            <w:ind w:left="11199"/>
            <w:rPr>
              <w:color w:val="000000"/>
              <w:lang w:eastAsia="lt-LT"/>
            </w:rPr>
          </w:pPr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  <w:sectPr>
              <w:headerReference w:type="default" r:id="rId14"/>
              <w:type w:val="continuous"/>
              <w:pgSz w:w="16838" w:h="11906" w:orient="landscape" w:code="9"/>
              <w:pgMar w:top="1135" w:right="1134" w:bottom="709" w:left="1134" w:header="567" w:footer="157" w:gutter="0"/>
              <w:pgNumType w:start="1"/>
              <w:cols w:space="1296"/>
              <w:docGrid w:linePitch="326"/>
            </w:sectPr>
          </w:pPr>
          <w:sdt>
            <w:sdtPr>
              <w:alias w:val="Pavadinimas"/>
              <w:tag w:val="title_2df8561b355e4767b9cc55b4a016e0ab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VALSTYBEI NUOSAVYBĖS TEISE PRIKLAUSANČIO TRUMPALAIKIO MATERIALIOJO TURTO, PERDUODAMO ŠAKIŲ RAJONO SAVIVALDYBĖS NUOSAVYBĖN, SĄRAŠAS</w:t>
              </w:r>
            </w:sdtContent>
          </w:sdt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tbl>
          <w:tblPr>
            <w:tblW w:w="11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83"/>
            <w:gridCol w:w="4842"/>
            <w:gridCol w:w="2047"/>
            <w:gridCol w:w="1215"/>
            <w:gridCol w:w="2545"/>
          </w:tblGrid>
          <w:tr>
            <w:trPr>
              <w:trHeight w:val="1680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right="-50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Perduodamo turto pavadinimas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Kiekis,</w:t>
                </w:r>
              </w:p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Perduodamo turto vieneto įsigijimo vertė, eurais</w:t>
                </w:r>
              </w:p>
            </w:tc>
          </w:tr>
          <w:tr>
            <w:trPr>
              <w:trHeight w:val="354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235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235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1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91002759-4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91002759-5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91002759-6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91002759-7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91002759-8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91002759-9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91002759-10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91002759-11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91002759-12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91002759-13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91002759-14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91002759-15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91002759-16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91002759-17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91002759-18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91002759-19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91002759-20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91002759-21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91002759-22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91002759-23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91002759-24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91002759-25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91002759-26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91002759-27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91002759-28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91002759-29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91002759-30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91002759-31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91002759-32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33.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91002759-33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34.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91002759-34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91002759-35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36.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91002759-36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91002759-37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38.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91002759-38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39.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91002759-39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91002759-40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91002759-41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329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42.</w:t>
                  <w:tab/>
                </w:r>
              </w:p>
            </w:tc>
            <w:tc>
              <w:tcPr>
                <w:tcW w:w="4842" w:type="dxa"/>
              </w:tcPr>
              <w:p>
                <w:pPr>
                  <w:ind w:right="-41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Telefono aparatas „Cisco IP Phone 8841“</w:t>
                </w:r>
              </w:p>
            </w:tc>
            <w:tc>
              <w:tcPr>
                <w:tcW w:w="2047" w:type="dxa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91002759-42</w:t>
                </w:r>
              </w:p>
            </w:tc>
            <w:tc>
              <w:tcPr>
                <w:tcW w:w="121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280,72</w:t>
                </w:r>
              </w:p>
            </w:tc>
          </w:tr>
          <w:tr>
            <w:trPr>
              <w:trHeight w:val="252"/>
              <w:jc w:val="center"/>
            </w:trPr>
            <w:tc>
              <w:tcPr>
                <w:tcW w:w="7972" w:type="dxa"/>
                <w:gridSpan w:val="3"/>
                <w:vAlign w:val="center"/>
              </w:tcPr>
              <w:p>
                <w:pPr>
                  <w:ind w:right="-41"/>
                  <w:jc w:val="right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11 790,24</w:t>
                </w:r>
              </w:p>
            </w:tc>
          </w:tr>
        </w:tbl>
        <w:p>
          <w:pPr>
            <w:spacing w:line="259" w:lineRule="auto"/>
            <w:jc w:val="center"/>
            <w:rPr>
              <w:lang w:val="en-GB" w:eastAsia="lt-LT"/>
            </w:rPr>
            <w:sectPr>
              <w:headerReference w:type="default" r:id="rId15"/>
              <w:type w:val="continuous"/>
              <w:pgSz w:w="16838" w:h="11906" w:orient="landscape" w:code="9"/>
              <w:pgMar w:top="1135" w:right="1134" w:bottom="709" w:left="1134" w:header="567" w:footer="157" w:gutter="0"/>
              <w:pgNumType w:start="1"/>
              <w:cols w:space="1296"/>
              <w:docGrid w:linePitch="326"/>
            </w:sectPr>
          </w:pPr>
          <w:r>
            <w:rPr>
              <w:lang w:val="en-GB" w:eastAsia="lt-LT"/>
            </w:rPr>
            <w:t>__________________________</w:t>
          </w: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lang w:val="en-GB" w:eastAsia="lt-LT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lang w:val="en-GB" w:eastAsia="lt-LT"/>
            </w:rPr>
          </w:pPr>
        </w:p>
        <w:p>
          <w:pPr>
            <w:rPr>
              <w:sz w:val="14"/>
              <w:szCs w:val="14"/>
            </w:rPr>
          </w:pPr>
        </w:p>
      </w:sdtContent>
    </w:sdt>
    <w:sdt>
      <w:sdtPr>
        <w:alias w:val="2 pr."/>
        <w:tag w:val="part_82fa6e4253f749beaf74757af24de535"/>
        <w:lock w:val="sdtLocked"/>
        <w:richText/>
      </w:sdtPr>
      <w:sdtContent>
        <w:p>
          <w:pPr>
            <w:tabs>
              <w:tab w:val="center" w:pos="-7800"/>
              <w:tab w:val="left" w:pos="6237"/>
              <w:tab w:val="right" w:pos="8306"/>
            </w:tabs>
            <w:ind w:left="11199"/>
            <w:rPr>
              <w:color w:val="000000"/>
              <w:lang w:eastAsia="lt-LT"/>
            </w:rPr>
            <w:sectPr>
              <w:headerReference w:type="default" r:id="rId16"/>
              <w:type w:val="continuous"/>
              <w:pgSz w:w="16838" w:h="11906" w:orient="landscape" w:code="9"/>
              <w:pgMar w:top="1135" w:right="1134" w:bottom="709" w:left="1134" w:header="567" w:footer="157" w:gutter="0"/>
              <w:pgNumType w:start="1"/>
              <w:cols w:space="1296"/>
              <w:docGrid w:linePitch="326"/>
            </w:sectPr>
          </w:pPr>
          <w:r>
            <w:rPr>
              <w:color w:val="000000"/>
              <w:lang w:eastAsia="lt-LT"/>
            </w:rPr>
            <w:t>Lietuvos Respublikos Vyriausybės</w:t>
            <w:br/>
            <w:t>nutarimo Nr. </w:t>
            <w:br/>
          </w:r>
          <w:sdt>
            <w:sdtPr>
              <w:alias w:val="Numeris"/>
              <w:tag w:val="nr_82fa6e4253f749beaf74757af24de535"/>
              <w:lock w:val="sdtLocked"/>
              <w:richText/>
            </w:sdtPr>
            <w:sdtContent>
              <w:r>
                <w:rPr>
                  <w:color w:val="000000"/>
                  <w:lang w:eastAsia="lt-LT"/>
                </w:rPr>
                <w:t>2</w:t>
              </w:r>
            </w:sdtContent>
          </w:sdt>
          <w:r>
            <w:rPr>
              <w:color w:val="000000"/>
              <w:lang w:eastAsia="lt-LT"/>
            </w:rPr>
            <w:t xml:space="preserve"> priedas</w:t>
          </w:r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82fa6e4253f749beaf74757af24de535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VALSTYBEI NUOSAVYBĖS TEISE PRIKLAUSANČIO ILGALAIKIO MATERIALIOJO TURTO, PERDUODAMO ŠIAULIŲ MIESTO SAVIVALDYBĖS NUOSAVYBĖN, SĄRAŠAS</w:t>
              </w:r>
            </w:sdtContent>
          </w:sdt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tbl>
          <w:tblPr>
            <w:tblW w:w="14277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83"/>
            <w:gridCol w:w="4842"/>
            <w:gridCol w:w="2047"/>
            <w:gridCol w:w="1215"/>
            <w:gridCol w:w="2545"/>
            <w:gridCol w:w="2545"/>
          </w:tblGrid>
          <w:tr>
            <w:trPr>
              <w:trHeight w:val="1680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right="-50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Perduodamo turto pavadinimas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Kiekis,</w:t>
                </w:r>
              </w:p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Perduodamo turto vieneto įsigijimo vertė, eurais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Perduodamo turto vieneto likutinė vertė 2026 m. vasario 28 d., eurais</w:t>
                </w:r>
              </w:p>
            </w:tc>
          </w:tr>
          <w:tr>
            <w:trPr>
              <w:trHeight w:val="354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Plazminis ekranas „NEC Plasma 61XM3“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T091001849M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ind w:right="-41"/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14 873,43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ind w:right="-41"/>
                  <w:jc w:val="center"/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0,00</w:t>
                </w:r>
              </w:p>
            </w:tc>
          </w:tr>
          <w:tr>
            <w:trPr>
              <w:trHeight w:val="235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2.</w:t>
                  <w:tab/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rPr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Nešiojamasis kompiuteris „DELL Latitude“ su krepšiu ir programine įranga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T091002341M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1 102,92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0,00</w:t>
                </w:r>
              </w:p>
            </w:tc>
          </w:tr>
          <w:tr>
            <w:trPr>
              <w:trHeight w:val="235"/>
              <w:jc w:val="center"/>
            </w:trPr>
            <w:tc>
              <w:tcPr>
                <w:tcW w:w="1083" w:type="dxa"/>
                <w:vAlign w:val="center"/>
              </w:tcPr>
              <w:p>
                <w:pPr>
                  <w:ind w:left="720" w:right="-50" w:hanging="360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3.</w:t>
                  <w:tab/>
                </w:r>
              </w:p>
            </w:tc>
            <w:tc>
              <w:tcPr>
                <w:tcW w:w="4842" w:type="dxa"/>
                <w:vAlign w:val="center"/>
              </w:tcPr>
              <w:p>
                <w:pPr>
                  <w:ind w:right="-41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Nešiojamasis kompiuteris „DELL Latitude“ su krepšiu ir programine įranga</w:t>
                </w:r>
              </w:p>
            </w:tc>
            <w:tc>
              <w:tcPr>
                <w:tcW w:w="2047" w:type="dxa"/>
                <w:vAlign w:val="center"/>
              </w:tcPr>
              <w:p>
                <w:pPr>
                  <w:ind w:right="-41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T091002346M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lang w:eastAsia="lt-LT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1 102,92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kern w:val="2"/>
                    <w:szCs w:val="24"/>
                    <w:lang w:eastAsia="lt-LT"/>
                    <w14:ligatures w14:val="standardContextual"/>
                  </w:rPr>
                  <w:t>0,00</w:t>
                </w:r>
              </w:p>
            </w:tc>
          </w:tr>
          <w:tr>
            <w:trPr>
              <w:trHeight w:val="235"/>
              <w:jc w:val="center"/>
            </w:trPr>
            <w:tc>
              <w:tcPr>
                <w:tcW w:w="7972" w:type="dxa"/>
                <w:gridSpan w:val="3"/>
                <w:vAlign w:val="center"/>
              </w:tcPr>
              <w:p>
                <w:pPr>
                  <w:ind w:right="-41"/>
                  <w:jc w:val="right"/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  <w:t>Iš viso:</w:t>
                </w:r>
              </w:p>
            </w:tc>
            <w:tc>
              <w:tcPr>
                <w:tcW w:w="121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  <w:t>17 079,27</w:t>
                </w:r>
              </w:p>
            </w:tc>
            <w:tc>
              <w:tcPr>
                <w:tcW w:w="2545" w:type="dxa"/>
                <w:vAlign w:val="center"/>
              </w:tcPr>
              <w:p>
                <w:pPr>
                  <w:spacing w:line="254" w:lineRule="atLeast"/>
                  <w:ind w:left="-109" w:right="-108"/>
                  <w:jc w:val="center"/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</w:pPr>
                <w:r>
                  <w:rPr>
                    <w:rFonts w:eastAsia="Aptos"/>
                    <w:b/>
                    <w:bCs/>
                    <w:kern w:val="2"/>
                    <w:szCs w:val="24"/>
                    <w:lang w:eastAsia="lt-LT"/>
                    <w14:ligatures w14:val="standardContextual"/>
                  </w:rPr>
                  <w:t>0,00</w:t>
                </w:r>
              </w:p>
            </w:tc>
          </w:tr>
        </w:tbl>
        <w:p>
          <w:pPr>
            <w:spacing w:line="259" w:lineRule="auto"/>
            <w:jc w:val="center"/>
            <w:rPr>
              <w:lang w:val="en-GB" w:eastAsia="lt-LT"/>
            </w:rPr>
          </w:pPr>
          <w:r>
            <w:rPr>
              <w:lang w:val="en-GB" w:eastAsia="lt-LT"/>
            </w:rPr>
            <w:t>__________________________</w:t>
          </w:r>
        </w:p>
        <w:p>
          <w:pPr>
            <w:rPr>
              <w:sz w:val="14"/>
              <w:szCs w:val="14"/>
            </w:rPr>
          </w:pPr>
        </w:p>
        <w:p>
          <w:pPr>
            <w:tabs>
              <w:tab w:val="left" w:pos="6489"/>
            </w:tabs>
            <w:ind w:left="567" w:right="536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tabs>
              <w:tab w:val="left" w:pos="6489"/>
            </w:tabs>
            <w:rPr>
              <w:lang w:val="en-GB" w:eastAsia="lt-LT"/>
            </w:rPr>
          </w:pPr>
        </w:p>
      </w:sdtContent>
    </w:sdt>
    <w:sectPr>
      <w:headerReference w:type="default" r:id="rId17"/>
      <w:type w:val="continuous"/>
      <w:pgSz w:w="16838" w:h="11906" w:orient="landscape" w:code="9"/>
      <w:pgMar w:top="1418" w:right="1134" w:bottom="709" w:left="1134" w:header="567" w:footer="567" w:gutter="0"/>
      <w:pgNumType w:start="1"/>
      <w:cols w:space="1296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</w:p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jc w:val="center"/>
      <w:rPr>
        <w:b/>
        <w:caps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7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</w:p>
  <w:p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8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2162B2C-D172-4D2B-A235-C150DBD1A5F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94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7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4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5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4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4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6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6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8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5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header" Target="header5.xml"/>
  <Relationship Id="rId15" Type="http://schemas.openxmlformats.org/officeDocument/2006/relationships/header" Target="header6.xml"/>
  <Relationship Id="rId16" Type="http://schemas.openxmlformats.org/officeDocument/2006/relationships/header" Target="header7.xml"/>
  <Relationship Id="rId17" Type="http://schemas.openxmlformats.org/officeDocument/2006/relationships/header" Target="header8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tyles" Target="styles.xml"/>
  <Relationship Id="rId20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24d2394ea994502b88d7350f269c49f" PartId="ce10e2e90c694c6b9eff422d892fa6e7">
    <Part Type="preambule" DocPartId="73bd4d25a4a24535b53e841a3fd63982" PartId="fe0585e5335d43cf94555f49f6709c6f"/>
    <Part Type="punktas" Nr="1" Abbr="1 p." DocPartId="dfc21540f4544a018eaa4fad223b410b" PartId="b14ab1391f5f4c61b928149bad33ec35"/>
    <Part Type="punktas" Nr="2" Abbr="2 p." DocPartId="a3e8840554fb420c852c13c110ef88f3" PartId="4ac63eae7e0741fb9de88c47c4457797"/>
    <Part Type="punktas" Nr="3" Abbr="3 p." DocPartId="458ab0c40d6c42d9aa6ae58527172a1a" PartId="ce24b31891e243d2bca144226a189ffd"/>
    <Part Type="punktas" Nr="4" Abbr="4 p." DocPartId="eba5cd980cf046bdb8604979a2fb191a" PartId="cc28d926f5394bed9c1eb3acc40ccafe"/>
    <Part Type="signatura" DocPartId="831ea8ea3b4e41a6b4e3a407f7a6e87f" PartId="4c96677d713e40aca3d5761eb21bbd13"/>
  </Part>
  <Part Type="priedas" Nr="1" Abbr="1 pr." Title="VALSTYBEI NUOSAVYBĖS TEISE PRIKLAUSANČIO TRUMPALAIKIO MATERIALIOJO TURTO, PERDUODAMO ŠAKIŲ RAJONO SAVIVALDYBĖS NUOSAVYBĖN, SĄRAŠAS" DocPartId="d71b2a150000427a9fe963b637272ece" PartId="2df8561b355e4767b9cc55b4a016e0ab"/>
  <Part Type="priedas" Nr="2" Abbr="2 pr." Title="VALSTYBEI NUOSAVYBĖS TEISE PRIKLAUSANČIO ILGALAIKIO MATERIALIOJO TURTO, PERDUODAMO ŠIAULIŲ MIESTO SAVIVALDYBĖS NUOSAVYBĖN, SĄRAŠAS" DocPartId="5f5d4aa5e116446a97af3d82c2648e40" PartId="82fa6e4253f749beaf74757af24de535"/>
</Parts>
</file>

<file path=customXml/itemProps1.xml><?xml version="1.0" encoding="utf-8"?>
<ds:datastoreItem xmlns:ds="http://schemas.openxmlformats.org/officeDocument/2006/customXml" ds:itemID="{02DF29F3-04C0-45BC-9C50-F62759F2B6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0DDD78-B917-494C-B669-3BF05D2E1C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874</Words>
  <Characters>5457</Characters>
  <Application>Microsoft Office Word</Application>
  <DocSecurity>4</DocSecurity>
  <Lines>341</Lines>
  <Paragraphs>301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2026-07-10T14:33:00Z</dcterms:created>
  <dc:creator>Liubava Uzielienė</dc:creator>
  <lastModifiedBy>adlibuser</lastModifiedBy>
  <dcterms:modified xsi:type="dcterms:W3CDTF">2026-07-10T14:33:00Z</dcterms:modified>
  <revision>2</revision>
</coreProperties>
</file>