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196df93695045558a9a07a1daeddf08"/>
        <w:lock w:val="sdtLocked"/>
        <w:richText/>
      </w:sdtPr>
      <w:sdtContent>
        <w:p w14:paraId="15C2CDA8" w14:textId="77777777">
          <w:pPr>
            <w:tabs>
              <w:tab w:val="left" w:pos="8115"/>
            </w:tabs>
            <w:suppressAutoHyphens/>
            <w:ind w:firstLine="8115"/>
            <w:textAlignment w:val="baseline"/>
            <w:rPr>
              <w:rFonts w:eastAsia="Calibri"/>
              <w:b/>
              <w:bCs/>
              <w:szCs w:val="24"/>
            </w:rPr>
          </w:pPr>
          <w:r>
            <w:rPr>
              <w:rFonts w:eastAsia="Calibri"/>
              <w:b/>
              <w:bCs/>
              <w:szCs w:val="24"/>
            </w:rPr>
            <w:t>Projektas</w:t>
          </w:r>
        </w:p>
        <w:p w14:paraId="506C622E" w14:textId="46FD76DA">
          <w:pPr>
            <w:tabs>
              <w:tab w:val="left" w:pos="8115"/>
            </w:tabs>
            <w:suppressAutoHyphens/>
            <w:ind w:firstLine="8115"/>
            <w:textAlignment w:val="baseline"/>
            <w:rPr>
              <w:szCs w:val="24"/>
              <w:lang w:val="en-GB"/>
            </w:rPr>
          </w:pPr>
          <w:r>
            <w:rPr>
              <w:rFonts w:eastAsia="Calibri"/>
              <w:szCs w:val="24"/>
            </w:rPr>
            <w:t>Nr. TSP-</w:t>
          </w:r>
        </w:p>
        <w:p w14:paraId="2446F881" w14:textId="77777777">
          <w:pPr>
            <w:tabs>
              <w:tab w:val="left" w:pos="8115"/>
            </w:tabs>
            <w:suppressAutoHyphens/>
            <w:textAlignment w:val="baseline"/>
            <w:rPr>
              <w:szCs w:val="24"/>
              <w:lang w:val="en-GB"/>
            </w:rPr>
          </w:pPr>
        </w:p>
        <w:p w14:paraId="68FF6B81" w14:textId="77777777">
          <w:pPr>
            <w:suppressAutoHyphens/>
            <w:jc w:val="center"/>
            <w:textAlignment w:val="baseline"/>
            <w:rPr>
              <w:szCs w:val="24"/>
              <w:lang w:val="en-GB"/>
            </w:rPr>
          </w:pPr>
          <w:r>
            <w:rPr>
              <w:b/>
              <w:bCs/>
              <w:caps/>
              <w:sz w:val="26"/>
              <w:szCs w:val="24"/>
            </w:rPr>
            <w:t>RADVILIŠKIO rajono savivaldybės taryba</w:t>
          </w:r>
        </w:p>
        <w:p w14:paraId="29CC2A2D" w14:textId="77777777">
          <w:pPr>
            <w:suppressAutoHyphens/>
            <w:jc w:val="center"/>
            <w:textAlignment w:val="baseline"/>
            <w:rPr>
              <w:szCs w:val="24"/>
            </w:rPr>
          </w:pPr>
        </w:p>
        <w:tbl>
          <w:tblPr>
            <w:tblW w:w="9639" w:type="dxa"/>
            <w:jc w:val="center"/>
            <w:tblCellMar>
              <w:left w:w="10" w:type="dxa"/>
              <w:right w:w="10" w:type="dxa"/>
            </w:tblCellMar>
            <w:tblLook w:val="04A0" w:firstRow="1" w:lastRow="0" w:firstColumn="1" w:lastColumn="0" w:noHBand="0" w:noVBand="1"/>
          </w:tblPr>
          <w:tblGrid>
            <w:gridCol w:w="9639"/>
          </w:tblGrid>
          <w:tr w14:paraId="3AFA61A8" w14:textId="77777777">
            <w:trPr>
              <w:jc w:val="center"/>
            </w:trPr>
            <w:tc>
              <w:tcPr>
                <w:tcW w:w="9639" w:type="dxa"/>
                <w:shd w:val="clear" w:color="auto" w:fill="auto"/>
                <w:tcMar>
                  <w:top w:w="0" w:type="dxa"/>
                  <w:left w:w="108" w:type="dxa"/>
                  <w:bottom w:w="0" w:type="dxa"/>
                  <w:right w:w="108" w:type="dxa"/>
                </w:tcMar>
              </w:tcPr>
              <w:p w14:paraId="187AD2EC" w14:textId="77777777">
                <w:pPr>
                  <w:suppressAutoHyphens/>
                  <w:jc w:val="center"/>
                  <w:textAlignment w:val="baseline"/>
                  <w:rPr>
                    <w:b/>
                    <w:bCs/>
                    <w:szCs w:val="24"/>
                  </w:rPr>
                </w:pPr>
                <w:r>
                  <w:rPr>
                    <w:b/>
                    <w:bCs/>
                    <w:szCs w:val="24"/>
                  </w:rPr>
                  <w:t>SPRENDIMAS</w:t>
                </w:r>
              </w:p>
            </w:tc>
          </w:tr>
          <w:tr w14:paraId="20AE9ADF" w14:textId="77777777">
            <w:trPr>
              <w:trHeight w:val="437"/>
              <w:jc w:val="center"/>
            </w:trPr>
            <w:tc>
              <w:tcPr>
                <w:tcW w:w="9639" w:type="dxa"/>
                <w:shd w:val="clear" w:color="auto" w:fill="auto"/>
                <w:tcMar>
                  <w:top w:w="0" w:type="dxa"/>
                  <w:left w:w="108" w:type="dxa"/>
                  <w:bottom w:w="0" w:type="dxa"/>
                  <w:right w:w="108" w:type="dxa"/>
                </w:tcMar>
              </w:tcPr>
              <w:p w14:paraId="32812D2B" w14:textId="77777777">
                <w:pPr>
                  <w:suppressAutoHyphens/>
                  <w:jc w:val="center"/>
                  <w:textAlignment w:val="baseline"/>
                  <w:rPr>
                    <w:szCs w:val="24"/>
                    <w:lang w:val="en-GB"/>
                  </w:rPr>
                </w:pPr>
                <w:r>
                  <w:rPr>
                    <w:b/>
                    <w:szCs w:val="24"/>
                  </w:rPr>
                  <w:t>DĖL RADVILIŠKIO RAJONO SAVIVALDYBĖS BENDRUOMENĖS SVEIKATOS TARYBOS 2024 METŲ ATASKAITOS TVIRTINIMO</w:t>
                </w:r>
              </w:p>
            </w:tc>
          </w:tr>
        </w:tbl>
        <w:p w14:paraId="65782517" w14:textId="77777777">
          <w:pPr>
            <w:suppressAutoHyphens/>
            <w:jc w:val="center"/>
            <w:textAlignment w:val="baseline"/>
            <w:rPr>
              <w:b/>
              <w:sz w:val="18"/>
              <w:szCs w:val="24"/>
            </w:rPr>
          </w:pPr>
        </w:p>
        <w:p w14:paraId="4D33D984" w14:textId="1C09C899">
          <w:pPr>
            <w:suppressAutoHyphens/>
            <w:jc w:val="center"/>
            <w:textAlignment w:val="baseline"/>
            <w:rPr>
              <w:szCs w:val="24"/>
            </w:rPr>
          </w:pPr>
          <w:r>
            <w:rPr>
              <w:szCs w:val="24"/>
            </w:rPr>
            <w:t xml:space="preserve">2025 m.                      d. Nr. T-</w:t>
          </w:r>
        </w:p>
        <w:p w14:paraId="592C87F3" w14:textId="77777777">
          <w:pPr>
            <w:suppressAutoHyphens/>
            <w:jc w:val="center"/>
            <w:textAlignment w:val="baseline"/>
            <w:rPr>
              <w:szCs w:val="24"/>
            </w:rPr>
          </w:pPr>
          <w:r>
            <w:rPr>
              <w:szCs w:val="24"/>
            </w:rPr>
            <w:t>Radviliškis</w:t>
          </w:r>
        </w:p>
        <w:p w14:paraId="1C685DCE" w14:textId="77777777">
          <w:pPr>
            <w:suppressAutoHyphens/>
            <w:jc w:val="both"/>
            <w:textAlignment w:val="baseline"/>
            <w:rPr>
              <w:szCs w:val="24"/>
            </w:rPr>
          </w:pPr>
        </w:p>
        <w:p w14:paraId="0D5D8140" w14:textId="17D5914D">
          <w:pPr>
            <w:suppressAutoHyphens/>
            <w:spacing w:line="276" w:lineRule="auto"/>
            <w:ind w:firstLine="720"/>
            <w:jc w:val="both"/>
            <w:textAlignment w:val="baseline"/>
            <w:rPr>
              <w:szCs w:val="24"/>
              <w:lang w:val="en-GB"/>
            </w:rPr>
          </w:pPr>
          <w:r>
            <w:rPr>
              <w:szCs w:val="24"/>
            </w:rPr>
            <w:t xml:space="preserve">Vadovaudamasi Lietuvos Respublikos vietos savivaldos įstatymo 15 straipsnio 4 dalimi, įgyvendindama Radviliškio rajono Savivaldybės bendruomenės sveikatos tarybos nuostatų, patvirtintų Radviliškio rajono savivaldybės tarybos 2022 m. lapkričio 24 d. sprendimo T-848 „Dėl Radviliškio rajono Savivaldybės bendruomenės sveikatos tarybos nuostatų patvirtinimo, Radviliškio rajono Savivaldybės bendruomenės sveikatos tarybos sudarymo ir jos pirmininko paskyrimo“, 6.4 papunktį, Radviliškio rajono savivaldybės taryba </w:t>
          </w:r>
          <w:r>
            <w:rPr>
              <w:spacing w:val="50"/>
              <w:szCs w:val="24"/>
            </w:rPr>
            <w:t>nusprendži</w:t>
          </w:r>
          <w:r>
            <w:rPr>
              <w:szCs w:val="24"/>
            </w:rPr>
            <w:t xml:space="preserve">a: </w:t>
          </w:r>
        </w:p>
        <w:p w14:paraId="316EE400" w14:textId="4A111B9F">
          <w:pPr>
            <w:suppressAutoHyphens/>
            <w:spacing w:line="276" w:lineRule="auto"/>
            <w:ind w:firstLine="709"/>
            <w:jc w:val="both"/>
            <w:textAlignment w:val="baseline"/>
            <w:rPr>
              <w:szCs w:val="24"/>
            </w:rPr>
          </w:pPr>
          <w:r>
            <w:rPr>
              <w:szCs w:val="24"/>
            </w:rPr>
            <w:t>Patvirtinti Radviliškio rajono savivaldybės bendruomenės sveikatos tarybos 2024 metų ataskaitą (pridedama).</w:t>
          </w:r>
        </w:p>
        <w:p w14:paraId="59C2672E" w14:textId="77777777">
          <w:pPr>
            <w:suppressAutoHyphens/>
            <w:spacing w:line="276" w:lineRule="auto"/>
            <w:ind w:firstLine="709"/>
            <w:jc w:val="both"/>
            <w:textAlignment w:val="baseline"/>
            <w:rPr>
              <w:szCs w:val="24"/>
            </w:rPr>
          </w:pPr>
        </w:p>
        <w:p w14:paraId="37D99BC6" w14:textId="77777777">
          <w:pPr>
            <w:suppressAutoHyphens/>
            <w:spacing w:line="276" w:lineRule="auto"/>
            <w:ind w:firstLine="709"/>
            <w:jc w:val="both"/>
            <w:textAlignment w:val="baseline"/>
            <w:rPr>
              <w:szCs w:val="24"/>
            </w:rPr>
          </w:pPr>
        </w:p>
        <w:p w14:paraId="70DACD45" w14:textId="77777777">
          <w:pPr>
            <w:suppressAutoHyphens/>
            <w:spacing w:line="276" w:lineRule="auto"/>
            <w:ind w:firstLine="709"/>
            <w:jc w:val="both"/>
            <w:textAlignment w:val="baseline"/>
            <w:rPr>
              <w:szCs w:val="24"/>
            </w:rPr>
          </w:pPr>
        </w:p>
        <w:sdt>
          <w:sdtPr>
            <w:alias w:val="signatura"/>
            <w:tag w:val="part_103b4a44c49b40b390b3dea8725bc8f0"/>
            <w:lock w:val="sdtLocked"/>
            <w:richText/>
          </w:sdtPr>
          <w:sdtContent>
            <w:p w14:paraId="3A8A292A" w14:textId="57342999">
              <w:pPr>
                <w:suppressAutoHyphens/>
                <w:spacing w:line="276" w:lineRule="auto"/>
                <w:jc w:val="both"/>
                <w:textAlignment w:val="baseline"/>
                <w:rPr>
                  <w:szCs w:val="24"/>
                </w:rPr>
              </w:pPr>
              <w:r>
                <w:rPr>
                  <w:szCs w:val="24"/>
                </w:rPr>
                <w:t xml:space="preserve">Savivaldybės meras                                                                                           </w:t>
              </w:r>
            </w:p>
            <w:p w14:paraId="615A09A5" w14:textId="77777777">
              <w:pPr>
                <w:suppressAutoHyphens/>
                <w:textAlignment w:val="baseline"/>
                <w:rPr>
                  <w:szCs w:val="24"/>
                </w:rPr>
              </w:pPr>
            </w:p>
            <w:p w14:paraId="5630F387" w14:textId="77777777">
              <w:pPr>
                <w:suppressAutoHyphens/>
                <w:textAlignment w:val="baseline"/>
                <w:rPr>
                  <w:szCs w:val="24"/>
                </w:rPr>
              </w:pPr>
            </w:p>
            <w:p w14:paraId="2EFB7429" w14:textId="77777777">
              <w:pPr>
                <w:suppressAutoHyphens/>
                <w:textAlignment w:val="baseline"/>
                <w:rPr>
                  <w:szCs w:val="24"/>
                </w:rPr>
              </w:pPr>
            </w:p>
            <w:p w14:paraId="7FA414DE" w14:textId="77777777">
              <w:pPr>
                <w:suppressAutoHyphens/>
                <w:textAlignment w:val="baseline"/>
                <w:rPr>
                  <w:szCs w:val="24"/>
                </w:rPr>
              </w:pPr>
            </w:p>
            <w:p w14:paraId="54C18FE5" w14:textId="77777777">
              <w:pPr>
                <w:suppressAutoHyphens/>
                <w:textAlignment w:val="baseline"/>
                <w:rPr>
                  <w:szCs w:val="24"/>
                </w:rPr>
              </w:pPr>
            </w:p>
            <w:p w14:paraId="20BA18CA" w14:textId="77777777">
              <w:pPr>
                <w:suppressAutoHyphens/>
                <w:textAlignment w:val="baseline"/>
                <w:rPr>
                  <w:szCs w:val="24"/>
                </w:rPr>
              </w:pPr>
            </w:p>
            <w:p w14:paraId="1E55B3A2" w14:textId="77777777">
              <w:pPr>
                <w:suppressAutoHyphens/>
                <w:textAlignment w:val="baseline"/>
                <w:rPr>
                  <w:szCs w:val="24"/>
                </w:rPr>
              </w:pPr>
            </w:p>
            <w:p w14:paraId="58D914CF" w14:textId="77777777">
              <w:pPr>
                <w:suppressAutoHyphens/>
                <w:textAlignment w:val="baseline"/>
                <w:rPr>
                  <w:szCs w:val="24"/>
                </w:rPr>
              </w:pPr>
            </w:p>
            <w:p w14:paraId="1B002391" w14:textId="77777777">
              <w:pPr>
                <w:suppressAutoHyphens/>
                <w:textAlignment w:val="baseline"/>
                <w:rPr>
                  <w:szCs w:val="24"/>
                </w:rPr>
              </w:pPr>
            </w:p>
            <w:p w14:paraId="6F612766" w14:textId="77777777">
              <w:pPr>
                <w:suppressAutoHyphens/>
                <w:textAlignment w:val="baseline"/>
                <w:rPr>
                  <w:szCs w:val="24"/>
                </w:rPr>
              </w:pPr>
            </w:p>
            <w:p w14:paraId="7D3156F5" w14:textId="77777777">
              <w:pPr>
                <w:suppressAutoHyphens/>
                <w:textAlignment w:val="baseline"/>
                <w:rPr>
                  <w:szCs w:val="24"/>
                </w:rPr>
              </w:pPr>
            </w:p>
            <w:p w14:paraId="68E1EC36" w14:textId="77777777">
              <w:pPr>
                <w:suppressAutoHyphens/>
                <w:textAlignment w:val="baseline"/>
                <w:rPr>
                  <w:szCs w:val="24"/>
                </w:rPr>
              </w:pPr>
            </w:p>
            <w:p w14:paraId="3E2FD385" w14:textId="77777777">
              <w:pPr>
                <w:suppressAutoHyphens/>
                <w:textAlignment w:val="baseline"/>
                <w:rPr>
                  <w:szCs w:val="24"/>
                </w:rPr>
              </w:pPr>
            </w:p>
            <w:p w14:paraId="4BD2717A" w14:textId="77777777">
              <w:pPr>
                <w:suppressAutoHyphens/>
                <w:textAlignment w:val="baseline"/>
                <w:rPr>
                  <w:szCs w:val="24"/>
                </w:rPr>
              </w:pPr>
            </w:p>
            <w:p w14:paraId="63583F31" w14:textId="77777777">
              <w:pPr>
                <w:suppressAutoHyphens/>
                <w:textAlignment w:val="baseline"/>
                <w:rPr>
                  <w:szCs w:val="24"/>
                </w:rPr>
              </w:pPr>
            </w:p>
            <w:p w14:paraId="4B7D2DE4" w14:textId="77777777">
              <w:pPr>
                <w:suppressAutoHyphens/>
                <w:textAlignment w:val="baseline"/>
                <w:rPr>
                  <w:szCs w:val="24"/>
                </w:rPr>
              </w:pPr>
            </w:p>
            <w:p w14:paraId="1C565DAB" w14:textId="77777777">
              <w:pPr>
                <w:suppressAutoHyphens/>
                <w:textAlignment w:val="baseline"/>
                <w:rPr>
                  <w:szCs w:val="24"/>
                </w:rPr>
              </w:pPr>
            </w:p>
            <w:p w14:paraId="38543ACB" w14:textId="77777777">
              <w:pPr>
                <w:suppressAutoHyphens/>
                <w:textAlignment w:val="baseline"/>
                <w:rPr>
                  <w:szCs w:val="24"/>
                </w:rPr>
              </w:pPr>
            </w:p>
            <w:p w14:paraId="12605723" w14:textId="77777777">
              <w:pPr>
                <w:suppressAutoHyphens/>
                <w:textAlignment w:val="baseline"/>
                <w:rPr>
                  <w:szCs w:val="24"/>
                </w:rPr>
              </w:pPr>
            </w:p>
            <w:p w14:paraId="14FBA7F1" w14:textId="77777777">
              <w:pPr>
                <w:suppressAutoHyphens/>
                <w:textAlignment w:val="baseline"/>
                <w:rPr>
                  <w:szCs w:val="24"/>
                </w:rPr>
              </w:pPr>
            </w:p>
            <w:p w14:paraId="20951195" w14:textId="77777777">
              <w:pPr>
                <w:suppressAutoHyphens/>
                <w:textAlignment w:val="baseline"/>
                <w:rPr>
                  <w:szCs w:val="24"/>
                </w:rPr>
              </w:pPr>
            </w:p>
            <w:p w14:paraId="7B1A5481" w14:textId="77777777">
              <w:pPr>
                <w:suppressAutoHyphens/>
                <w:textAlignment w:val="baseline"/>
                <w:rPr>
                  <w:szCs w:val="24"/>
                </w:rPr>
              </w:pPr>
            </w:p>
            <w:p w14:paraId="04A963AF" w14:textId="77777777">
              <w:pPr>
                <w:suppressAutoHyphens/>
                <w:textAlignment w:val="baseline"/>
                <w:rPr>
                  <w:szCs w:val="24"/>
                </w:rPr>
              </w:pPr>
            </w:p>
            <w:p w14:paraId="54AA2A8E" w14:textId="77777777">
              <w:pPr>
                <w:suppressAutoHyphens/>
                <w:textAlignment w:val="baseline"/>
                <w:rPr>
                  <w:szCs w:val="24"/>
                </w:rPr>
              </w:pPr>
            </w:p>
            <w:p w14:paraId="1566944E" w14:textId="77777777">
              <w:pPr>
                <w:suppressAutoHyphens/>
                <w:textAlignment w:val="baseline"/>
                <w:rPr>
                  <w:szCs w:val="24"/>
                </w:rPr>
              </w:pPr>
            </w:p>
            <w:p w14:paraId="1B544051" w14:textId="77777777">
              <w:pPr>
                <w:suppressAutoHyphens/>
                <w:textAlignment w:val="baseline"/>
                <w:rPr>
                  <w:szCs w:val="24"/>
                </w:rPr>
              </w:pPr>
            </w:p>
          </w:sdtContent>
        </w:sdt>
      </w:sdtContent>
    </w:sdt>
    <w:sdt>
      <w:sdtPr>
        <w:alias w:val="patvirtinta"/>
        <w:tag w:val="part_5f9a8098cff1413eb87af8421e4eb405"/>
        <w:lock w:val="sdtLocked"/>
        <w:richText/>
      </w:sdtPr>
      <w:sdtContent>
        <w:p w14:paraId="0A341DF3" w14:textId="77777777">
          <w:pPr>
            <w:suppressAutoHyphens/>
            <w:ind w:left="4320" w:firstLine="720"/>
            <w:textAlignment w:val="baseline"/>
            <w:rPr>
              <w:szCs w:val="24"/>
            </w:rPr>
          </w:pPr>
          <w:r>
            <w:rPr>
              <w:szCs w:val="24"/>
            </w:rPr>
            <w:t>PATVIRTINTA</w:t>
          </w:r>
        </w:p>
        <w:p w14:paraId="0C6DA170" w14:textId="77777777">
          <w:pPr>
            <w:suppressAutoHyphens/>
            <w:ind w:firstLine="5040"/>
            <w:textAlignment w:val="baseline"/>
            <w:rPr>
              <w:szCs w:val="24"/>
              <w:lang w:val="en-GB"/>
            </w:rPr>
          </w:pPr>
          <w:r>
            <w:rPr>
              <w:szCs w:val="24"/>
            </w:rPr>
            <w:t>Radviliškio rajono savivaldybės tarybos</w:t>
          </w:r>
        </w:p>
        <w:p w14:paraId="64D6F4F7" w14:textId="52487CCA">
          <w:pPr>
            <w:suppressAutoHyphens/>
            <w:ind w:firstLine="5040"/>
            <w:textAlignment w:val="baseline"/>
            <w:rPr>
              <w:szCs w:val="24"/>
            </w:rPr>
          </w:pPr>
          <w:r>
            <w:rPr>
              <w:szCs w:val="24"/>
            </w:rPr>
            <w:t xml:space="preserve">2025 m.                   d. sprendimu Nr. T-</w:t>
          </w:r>
        </w:p>
        <w:p w14:paraId="2580992D" w14:textId="77777777">
          <w:pPr>
            <w:suppressAutoHyphens/>
            <w:textAlignment w:val="baseline"/>
            <w:rPr>
              <w:szCs w:val="24"/>
            </w:rPr>
          </w:pPr>
        </w:p>
        <w:sdt>
          <w:sdtPr>
            <w:alias w:val="Pavadinimas"/>
            <w:tag w:val="title_5f9a8098cff1413eb87af8421e4eb405"/>
            <w:lock w:val="sdtLocked"/>
            <w:richText/>
          </w:sdtPr>
          <w:sdtContent>
            <w:p w14:paraId="518106F9" w14:textId="77777777">
              <w:pPr>
                <w:jc w:val="center"/>
                <w:rPr>
                  <w:b/>
                  <w:szCs w:val="24"/>
                </w:rPr>
              </w:pPr>
              <w:r>
                <w:rPr>
                  <w:b/>
                  <w:szCs w:val="24"/>
                </w:rPr>
                <w:t xml:space="preserve">RADVILIŠKIO RAJONO SAVIVALDYBĖS BENDRUOMENĖS SVEIKATOS </w:t>
              </w:r>
            </w:p>
            <w:p w14:paraId="5DF55E10" w14:textId="77777777">
              <w:pPr>
                <w:jc w:val="center"/>
                <w:rPr>
                  <w:szCs w:val="24"/>
                  <w:lang w:val="en-GB"/>
                </w:rPr>
              </w:pPr>
              <w:r>
                <w:rPr>
                  <w:b/>
                  <w:szCs w:val="24"/>
                </w:rPr>
                <w:t>TARYBOS 2024 METŲ VEIKLOS ATASKAITA</w:t>
              </w:r>
            </w:p>
          </w:sdtContent>
        </w:sdt>
        <w:p w14:paraId="29268353" w14:textId="77777777">
          <w:pPr>
            <w:rPr>
              <w:szCs w:val="24"/>
            </w:rPr>
          </w:pPr>
        </w:p>
        <w:p w14:paraId="4588D620" w14:textId="77777777">
          <w:pPr>
            <w:suppressAutoHyphens/>
            <w:ind w:firstLine="709"/>
            <w:jc w:val="both"/>
            <w:rPr>
              <w:szCs w:val="24"/>
            </w:rPr>
          </w:pPr>
          <w:r>
            <w:rPr>
              <w:szCs w:val="24"/>
            </w:rPr>
            <w:t xml:space="preserve">Radviliškio rajono savivaldybės bendruomenės sveikatos taryba (toliau – Sveikatos taryba) savo veikloje vadovaujasi Lietuvos Respublikos Konstitucija, Lietuvos Respublikos vietos savivaldos įstatymu, Lietuvos Respublikos sveikatos sistemos įstatymu, Lietuvos Respublikos visuomenės sveikatos priežiūros įstatymu, Savivaldybės tarybos priimtais sprendimais, Sveikatos tarybos nuostatais  ir  kitais teisės aktais.</w:t>
          </w:r>
        </w:p>
        <w:p w14:paraId="2D8B74B3" w14:textId="65EBD5DA">
          <w:pPr>
            <w:suppressAutoHyphens/>
            <w:ind w:firstLine="709"/>
            <w:jc w:val="both"/>
            <w:rPr>
              <w:szCs w:val="24"/>
            </w:rPr>
          </w:pPr>
          <w:r>
            <w:rPr>
              <w:szCs w:val="24"/>
            </w:rPr>
            <w:t>Pagrindinis Sveikatos tarybos uždavinys yra formuoti ir koordinuoti visuomenės sveikatos politiką Radviliškio rajono savivaldybės teritorijoje. Įgyvendindama šį uždavinį, Sveikatos taryba atlieka šias funkcijas:</w:t>
          </w:r>
        </w:p>
        <w:sdt>
          <w:sdtPr>
            <w:alias w:val="1 p."/>
            <w:tag w:val="part_414677b9cf904f5bbfc19b378f106e03"/>
            <w:lock w:val="sdtLocked"/>
            <w:richText/>
          </w:sdtPr>
          <w:sdtContent>
            <w:p w14:paraId="5A08C028" w14:textId="77777777">
              <w:pPr>
                <w:suppressAutoHyphens/>
                <w:ind w:firstLine="709"/>
                <w:jc w:val="both"/>
                <w:rPr>
                  <w:szCs w:val="24"/>
                  <w:lang w:val="en-GB"/>
                </w:rPr>
              </w:pPr>
              <w:sdt>
                <w:sdtPr>
                  <w:alias w:val="Numeris"/>
                  <w:tag w:val="nr_414677b9cf904f5bbfc19b378f106e03"/>
                  <w:lock w:val="sdtLocked"/>
                  <w:richText/>
                </w:sdtPr>
                <w:sdtContent>
                  <w:r>
                    <w:rPr>
                      <w:szCs w:val="24"/>
                    </w:rPr>
                    <w:t>1</w:t>
                  </w:r>
                </w:sdtContent>
              </w:sdt>
              <w:r>
                <w:rPr>
                  <w:szCs w:val="24"/>
                </w:rPr>
                <w:t xml:space="preserve">. </w:t>
              </w:r>
              <w:r>
                <w:rPr>
                  <w:szCs w:val="24"/>
                  <w:lang w:eastAsia="lt-LT"/>
                </w:rPr>
                <w:t>koordinuoja savivaldybės teritorijoje sveikatos ugdymo, alkoholio, tabako ir narkotikų kontrolės, visuomenės sveikatos saugos ir sveikatos stiprinimo, ligų profilaktikos priemonių rengimą ir įgyvendinimą;</w:t>
              </w:r>
            </w:p>
          </w:sdtContent>
        </w:sdt>
        <w:sdt>
          <w:sdtPr>
            <w:alias w:val="2 p."/>
            <w:tag w:val="part_17fb831962ab4dc487a453292376f318"/>
            <w:lock w:val="sdtLocked"/>
            <w:richText/>
          </w:sdtPr>
          <w:sdtContent>
            <w:p w14:paraId="1CC0A32A" w14:textId="77777777">
              <w:pPr>
                <w:suppressAutoHyphens/>
                <w:ind w:firstLine="709"/>
                <w:jc w:val="both"/>
                <w:rPr>
                  <w:szCs w:val="24"/>
                  <w:lang w:val="en-GB"/>
                </w:rPr>
              </w:pPr>
              <w:sdt>
                <w:sdtPr>
                  <w:alias w:val="Numeris"/>
                  <w:tag w:val="nr_17fb831962ab4dc487a453292376f318"/>
                  <w:lock w:val="sdtLocked"/>
                  <w:richText/>
                </w:sdtPr>
                <w:sdtContent>
                  <w:r>
                    <w:rPr>
                      <w:szCs w:val="24"/>
                    </w:rPr>
                    <w:t>2</w:t>
                  </w:r>
                </w:sdtContent>
              </w:sdt>
              <w:r>
                <w:rPr>
                  <w:szCs w:val="24"/>
                </w:rPr>
                <w:t xml:space="preserve">. </w:t>
              </w:r>
              <w:r>
                <w:rPr>
                  <w:szCs w:val="24"/>
                  <w:lang w:eastAsia="lt-LT"/>
                </w:rPr>
                <w:t>nustato savivaldybės visuomenės sveikatos rėmimo specialiosios programos lėšų naudojimo prioritetus</w:t>
              </w:r>
              <w:r>
                <w:rPr>
                  <w:szCs w:val="24"/>
                </w:rPr>
                <w:t xml:space="preserve"> ir šios programos priemonių įgyvendinimo planą;</w:t>
              </w:r>
            </w:p>
          </w:sdtContent>
        </w:sdt>
        <w:sdt>
          <w:sdtPr>
            <w:alias w:val="3 p."/>
            <w:tag w:val="part_869ce806fd464dcf9026495018962cba"/>
            <w:lock w:val="sdtLocked"/>
            <w:richText/>
          </w:sdtPr>
          <w:sdtContent>
            <w:p w14:paraId="25403390" w14:textId="77777777">
              <w:pPr>
                <w:suppressAutoHyphens/>
                <w:ind w:firstLine="709"/>
                <w:jc w:val="both"/>
                <w:rPr>
                  <w:szCs w:val="24"/>
                  <w:lang w:val="en-GB"/>
                </w:rPr>
              </w:pPr>
              <w:sdt>
                <w:sdtPr>
                  <w:alias w:val="Numeris"/>
                  <w:tag w:val="nr_869ce806fd464dcf9026495018962cba"/>
                  <w:lock w:val="sdtLocked"/>
                  <w:richText/>
                </w:sdtPr>
                <w:sdtContent>
                  <w:r>
                    <w:rPr>
                      <w:szCs w:val="24"/>
                    </w:rPr>
                    <w:t>3</w:t>
                  </w:r>
                </w:sdtContent>
              </w:sdt>
              <w:r>
                <w:rPr>
                  <w:szCs w:val="24"/>
                </w:rPr>
                <w:t xml:space="preserve">. </w:t>
              </w:r>
              <w:r>
                <w:rPr>
                  <w:szCs w:val="24"/>
                  <w:lang w:eastAsia="lt-LT"/>
                </w:rPr>
                <w:t xml:space="preserve">atlieka kitas funkcijas, priskirtas bendruomenės sveikatos tarybai pagal Lietuvos Respublikos sveikatos sistemos ir kitus įstatymus bei </w:t>
              </w:r>
              <w:r>
                <w:rPr>
                  <w:szCs w:val="24"/>
                </w:rPr>
                <w:t xml:space="preserve">Sveikatos tarybos </w:t>
              </w:r>
              <w:r>
                <w:rPr>
                  <w:szCs w:val="24"/>
                  <w:lang w:eastAsia="lt-LT"/>
                </w:rPr>
                <w:t>nuostatus.</w:t>
              </w:r>
            </w:p>
            <w:p w14:paraId="2B06E2B9" w14:textId="77777777">
              <w:pPr>
                <w:suppressAutoHyphens/>
                <w:ind w:firstLine="709"/>
                <w:jc w:val="both"/>
                <w:rPr>
                  <w:szCs w:val="24"/>
                  <w:lang w:val="en-GB"/>
                </w:rPr>
              </w:pPr>
              <w:r>
                <w:rPr>
                  <w:szCs w:val="24"/>
                </w:rPr>
                <w:t xml:space="preserve">Sveikatos taryba sudaryta </w:t>
              </w:r>
              <w:r>
                <w:rPr>
                  <w:bCs/>
                  <w:szCs w:val="24"/>
                </w:rPr>
                <w:t xml:space="preserve">Savivaldybės tarybos </w:t>
              </w:r>
              <w:r>
                <w:rPr>
                  <w:szCs w:val="24"/>
                </w:rPr>
                <w:t>2022 m. lapkričio 24 d. sprendimu Nr. T-848</w:t>
              </w:r>
              <w:r>
                <w:rPr>
                  <w:bCs/>
                  <w:szCs w:val="24"/>
                </w:rPr>
                <w:t xml:space="preserve"> „Dėl Radviliškio rajono savivaldybės bendruomenės sveikatos tarybos nuostatų patvirtinimo, Radviliškio rajono savivaldybės bendruomenės sveikatos tarybos sudarymo ir jos pirmininko paskyrimo“.</w:t>
              </w:r>
            </w:p>
            <w:p w14:paraId="42348AA7" w14:textId="4408E336">
              <w:pPr>
                <w:suppressAutoHyphens/>
                <w:ind w:firstLine="709"/>
                <w:jc w:val="both"/>
                <w:rPr>
                  <w:szCs w:val="24"/>
                  <w:lang w:val="en-GB"/>
                </w:rPr>
              </w:pPr>
              <w:r>
                <w:rPr>
                  <w:bCs/>
                  <w:szCs w:val="24"/>
                </w:rPr>
                <w:t xml:space="preserve">Radviliškio rajono savivaldybės </w:t>
              </w:r>
              <w:r>
                <w:rPr>
                  <w:szCs w:val="24"/>
                </w:rPr>
                <w:t>Sveikatos tarybos pirmininkė – Radviliškio rajono visuomenės sveikatos biuro direktorė Dovilė Eičinienė.</w:t>
              </w:r>
            </w:p>
            <w:p w14:paraId="74B81264" w14:textId="77777777">
              <w:pPr>
                <w:suppressAutoHyphens/>
                <w:ind w:firstLine="709"/>
                <w:jc w:val="both"/>
                <w:rPr>
                  <w:szCs w:val="24"/>
                  <w:lang w:val="en-GB"/>
                </w:rPr>
              </w:pPr>
              <w:r>
                <w:rPr>
                  <w:szCs w:val="24"/>
                </w:rPr>
                <w:t xml:space="preserve">Posėdis yra pagrindinė Sveikatos tarybos veiklos forma. Sveikatos taryba </w:t>
              </w:r>
              <w:r>
                <w:rPr>
                  <w:szCs w:val="24"/>
                  <w:lang w:eastAsia="en-GB"/>
                </w:rPr>
                <w:t>2</w:t>
              </w:r>
              <w:r>
                <w:rPr>
                  <w:szCs w:val="24"/>
                </w:rPr>
                <w:t xml:space="preserve">024 m. į posėdžius rinkosi 4 kartus. </w:t>
              </w:r>
            </w:p>
            <w:p w14:paraId="54A66B7B" w14:textId="77777777">
              <w:pPr>
                <w:suppressAutoHyphens/>
                <w:ind w:firstLine="709"/>
                <w:jc w:val="both"/>
                <w:rPr>
                  <w:szCs w:val="24"/>
                  <w:lang w:val="en-GB"/>
                </w:rPr>
              </w:pPr>
              <w:r>
                <w:rPr>
                  <w:szCs w:val="24"/>
                </w:rPr>
                <w:t xml:space="preserve">Pirmasis posėdis įvyko 2024 m. sausio 3 d. Posėdyje buvo pristatyta Radviliškio rajono savivaldybės bendruomenės sveikatos tarybos 2023 m. ataskaita, Radviliškio rajono  bendruomenės sveikatos tarybos veiklos planas 2024 m.; Radviliškio rajono savivaldybės visuomenės sveikatos rėmimo specialiosios programos lėšų naudojimo prioritetai.</w:t>
              </w:r>
            </w:p>
            <w:p w14:paraId="0F762FEB" w14:textId="77777777">
              <w:pPr>
                <w:suppressAutoHyphens/>
                <w:ind w:firstLine="709"/>
                <w:jc w:val="both"/>
                <w:rPr>
                  <w:szCs w:val="24"/>
                  <w:lang w:val="en-GB"/>
                </w:rPr>
              </w:pPr>
              <w:r>
                <w:rPr>
                  <w:szCs w:val="24"/>
                </w:rPr>
                <w:t>Posėdyje pritarta 2024 m. visuomenės sveikatos rėmimo specialiosios programos lėšų naudojimo prioritetinėms kryptims:</w:t>
              </w:r>
            </w:p>
          </w:sdtContent>
        </w:sdt>
        <w:sdt>
          <w:sdtPr>
            <w:alias w:val="1 p."/>
            <w:tag w:val="part_e93fb521e7664a0f9c2a8ae17d4fc1fc"/>
            <w:lock w:val="sdtLocked"/>
            <w:richText/>
          </w:sdtPr>
          <w:sdtContent>
            <w:p w14:paraId="441902DE" w14:textId="77777777">
              <w:pPr>
                <w:ind w:firstLine="709"/>
                <w:jc w:val="both"/>
                <w:rPr>
                  <w:szCs w:val="24"/>
                </w:rPr>
              </w:pPr>
              <w:sdt>
                <w:sdtPr>
                  <w:alias w:val="Numeris"/>
                  <w:tag w:val="nr_e93fb521e7664a0f9c2a8ae17d4fc1fc"/>
                  <w:lock w:val="sdtLocked"/>
                  <w:richText/>
                </w:sdtPr>
                <w:sdtContent>
                  <w:r>
                    <w:rPr>
                      <w:szCs w:val="24"/>
                    </w:rPr>
                    <w:t>1</w:t>
                  </w:r>
                </w:sdtContent>
              </w:sdt>
              <w:r>
                <w:rPr>
                  <w:szCs w:val="24"/>
                </w:rPr>
                <w:t>. Užkrečiamųjų ligų prevencija. Krypties temos:</w:t>
              </w:r>
            </w:p>
            <w:p w14:paraId="0E8FD6D8" w14:textId="1200FB1F">
              <w:pPr>
                <w:ind w:left="1843" w:hanging="425"/>
                <w:jc w:val="both"/>
                <w:rPr>
                  <w:szCs w:val="24"/>
                </w:rPr>
              </w:pPr>
              <w:r>
                <w:rPr>
                  <w:rFonts w:ascii="Symbol" w:hAnsi="Symbol"/>
                  <w:szCs w:val="24"/>
                </w:rPr>
                <w:t></w:t>
                <w:tab/>
              </w:r>
              <w:r>
                <w:rPr>
                  <w:szCs w:val="24"/>
                </w:rPr>
                <w:t>tuberkuliozės prevencija.</w:t>
              </w:r>
            </w:p>
          </w:sdtContent>
        </w:sdt>
        <w:sdt>
          <w:sdtPr>
            <w:alias w:val="2 p."/>
            <w:tag w:val="part_46a713f7c4674a8c9195a329159a3201"/>
            <w:lock w:val="sdtLocked"/>
            <w:richText/>
          </w:sdtPr>
          <w:sdtContent>
            <w:p w14:paraId="3F31C7ED" w14:textId="77777777">
              <w:pPr>
                <w:ind w:firstLine="744"/>
                <w:jc w:val="both"/>
                <w:rPr>
                  <w:szCs w:val="24"/>
                </w:rPr>
              </w:pPr>
              <w:sdt>
                <w:sdtPr>
                  <w:alias w:val="Numeris"/>
                  <w:tag w:val="nr_46a713f7c4674a8c9195a329159a3201"/>
                  <w:lock w:val="sdtLocked"/>
                  <w:richText/>
                </w:sdtPr>
                <w:sdtContent>
                  <w:r>
                    <w:rPr>
                      <w:szCs w:val="24"/>
                    </w:rPr>
                    <w:t>2</w:t>
                  </w:r>
                </w:sdtContent>
              </w:sdt>
              <w:r>
                <w:rPr>
                  <w:szCs w:val="24"/>
                </w:rPr>
                <w:t>. Psichikos sveikatos stiprinimas. Krypties temos:</w:t>
              </w:r>
            </w:p>
            <w:p w14:paraId="73CFB66C" w14:textId="21493EF5">
              <w:pPr>
                <w:ind w:left="1762" w:hanging="360"/>
                <w:jc w:val="both"/>
                <w:rPr>
                  <w:szCs w:val="24"/>
                </w:rPr>
              </w:pPr>
              <w:r>
                <w:rPr>
                  <w:rFonts w:ascii="Symbol" w:hAnsi="Symbol"/>
                  <w:szCs w:val="24"/>
                </w:rPr>
                <w:t></w:t>
                <w:tab/>
              </w:r>
              <w:r>
                <w:rPr>
                  <w:szCs w:val="24"/>
                </w:rPr>
                <w:t xml:space="preserve">savižudybių ir smurto prevencija; </w:t>
              </w:r>
            </w:p>
            <w:p w14:paraId="02963996" w14:textId="5AB30810">
              <w:pPr>
                <w:ind w:left="1762" w:hanging="360"/>
                <w:jc w:val="both"/>
                <w:rPr>
                  <w:szCs w:val="24"/>
                </w:rPr>
              </w:pPr>
              <w:r>
                <w:rPr>
                  <w:rFonts w:ascii="Symbol" w:hAnsi="Symbol"/>
                  <w:szCs w:val="24"/>
                </w:rPr>
                <w:t></w:t>
                <w:tab/>
              </w:r>
              <w:r>
                <w:rPr>
                  <w:szCs w:val="24"/>
                </w:rPr>
                <w:t>suaugusiųjų psichikos sveikatos stiprinimas;</w:t>
              </w:r>
            </w:p>
            <w:p w14:paraId="582BD5C8" w14:textId="2BD9B9A0">
              <w:pPr>
                <w:ind w:left="1762" w:hanging="360"/>
                <w:jc w:val="both"/>
                <w:rPr>
                  <w:szCs w:val="24"/>
                </w:rPr>
              </w:pPr>
              <w:r>
                <w:rPr>
                  <w:rFonts w:ascii="Symbol" w:hAnsi="Symbol"/>
                  <w:szCs w:val="24"/>
                </w:rPr>
                <w:t></w:t>
                <w:tab/>
              </w:r>
              <w:r>
                <w:rPr>
                  <w:szCs w:val="24"/>
                </w:rPr>
                <w:t xml:space="preserve">pagalba elgesio, raidos ir emocinius sutrikimus turintiems vaikams ir šeimoms. </w:t>
              </w:r>
            </w:p>
          </w:sdtContent>
        </w:sdt>
        <w:sdt>
          <w:sdtPr>
            <w:alias w:val="3 p."/>
            <w:tag w:val="part_44bc30c82aa04dfc8e954edf7ded9016"/>
            <w:lock w:val="sdtLocked"/>
            <w:richText/>
          </w:sdtPr>
          <w:sdtContent>
            <w:p w14:paraId="24B52C88" w14:textId="77777777">
              <w:pPr>
                <w:ind w:firstLine="709"/>
                <w:jc w:val="both"/>
                <w:rPr>
                  <w:szCs w:val="24"/>
                </w:rPr>
              </w:pPr>
              <w:sdt>
                <w:sdtPr>
                  <w:alias w:val="Numeris"/>
                  <w:tag w:val="nr_44bc30c82aa04dfc8e954edf7ded9016"/>
                  <w:lock w:val="sdtLocked"/>
                  <w:richText/>
                </w:sdtPr>
                <w:sdtContent>
                  <w:r>
                    <w:rPr>
                      <w:szCs w:val="24"/>
                    </w:rPr>
                    <w:t>3</w:t>
                  </w:r>
                </w:sdtContent>
              </w:sdt>
              <w:r>
                <w:rPr>
                  <w:szCs w:val="24"/>
                </w:rPr>
                <w:t>. Sveikatai žalingos elgsenos prevencija. Krypties temos:</w:t>
              </w:r>
            </w:p>
            <w:p w14:paraId="557A23D6" w14:textId="7BA609FA">
              <w:pPr>
                <w:ind w:left="1843" w:hanging="425"/>
                <w:jc w:val="both"/>
                <w:rPr>
                  <w:szCs w:val="24"/>
                </w:rPr>
              </w:pPr>
              <w:r>
                <w:rPr>
                  <w:rFonts w:ascii="Symbol" w:hAnsi="Symbol"/>
                  <w:szCs w:val="24"/>
                </w:rPr>
                <w:t></w:t>
                <w:tab/>
              </w:r>
              <w:r>
                <w:rPr>
                  <w:szCs w:val="24"/>
                </w:rPr>
                <w:t>alkoholio prevencija;</w:t>
              </w:r>
            </w:p>
            <w:p w14:paraId="49BDBF0E" w14:textId="7A17BC77">
              <w:pPr>
                <w:ind w:left="1843" w:hanging="425"/>
                <w:jc w:val="both"/>
                <w:rPr>
                  <w:szCs w:val="24"/>
                </w:rPr>
              </w:pPr>
              <w:r>
                <w:rPr>
                  <w:rFonts w:ascii="Symbol" w:hAnsi="Symbol"/>
                  <w:szCs w:val="24"/>
                </w:rPr>
                <w:t></w:t>
                <w:tab/>
              </w:r>
              <w:r>
                <w:rPr>
                  <w:szCs w:val="24"/>
                </w:rPr>
                <w:t>rūkymo prevencija;</w:t>
              </w:r>
            </w:p>
            <w:p w14:paraId="0F574EA9" w14:textId="3824E2A6">
              <w:pPr>
                <w:ind w:left="1843" w:hanging="425"/>
                <w:jc w:val="both"/>
                <w:rPr>
                  <w:szCs w:val="24"/>
                </w:rPr>
              </w:pPr>
              <w:r>
                <w:rPr>
                  <w:rFonts w:ascii="Symbol" w:hAnsi="Symbol"/>
                  <w:szCs w:val="24"/>
                </w:rPr>
                <w:t></w:t>
                <w:tab/>
              </w:r>
              <w:r>
                <w:rPr>
                  <w:szCs w:val="24"/>
                </w:rPr>
                <w:t>narkotinių medžiagų vartojimo prevencija.</w:t>
              </w:r>
            </w:p>
          </w:sdtContent>
        </w:sdt>
        <w:sdt>
          <w:sdtPr>
            <w:alias w:val="4 p."/>
            <w:tag w:val="part_1b43483326604f0daf1783eed7d3e49b"/>
            <w:lock w:val="sdtLocked"/>
            <w:richText/>
          </w:sdtPr>
          <w:sdtContent>
            <w:p w14:paraId="23716351" w14:textId="77777777">
              <w:pPr>
                <w:ind w:firstLine="709"/>
                <w:jc w:val="both"/>
                <w:rPr>
                  <w:szCs w:val="24"/>
                  <w:lang w:val="en-GB"/>
                </w:rPr>
              </w:pPr>
              <w:sdt>
                <w:sdtPr>
                  <w:alias w:val="Numeris"/>
                  <w:tag w:val="nr_1b43483326604f0daf1783eed7d3e49b"/>
                  <w:lock w:val="sdtLocked"/>
                  <w:richText/>
                </w:sdtPr>
                <w:sdtContent>
                  <w:r>
                    <w:rPr>
                      <w:szCs w:val="24"/>
                    </w:rPr>
                    <w:t>4</w:t>
                  </w:r>
                </w:sdtContent>
              </w:sdt>
              <w:r>
                <w:rPr>
                  <w:szCs w:val="24"/>
                </w:rPr>
                <w:t>. Prevencinės priemonės sveikatos stiprinimui. Krypties temos:</w:t>
              </w:r>
            </w:p>
            <w:p w14:paraId="4FFBDD90" w14:textId="03A04FDF">
              <w:pPr>
                <w:ind w:left="1762" w:hanging="360"/>
                <w:jc w:val="both"/>
                <w:rPr>
                  <w:szCs w:val="24"/>
                </w:rPr>
              </w:pPr>
              <w:r>
                <w:rPr>
                  <w:rFonts w:ascii="Symbol" w:hAnsi="Symbol"/>
                  <w:szCs w:val="24"/>
                </w:rPr>
                <w:t></w:t>
                <w:tab/>
              </w:r>
              <w:r>
                <w:rPr>
                  <w:szCs w:val="24"/>
                </w:rPr>
                <w:t>onkologinių susirgimų prevencija;</w:t>
              </w:r>
            </w:p>
            <w:p w14:paraId="0C6FAD90" w14:textId="508B1B3A">
              <w:pPr>
                <w:ind w:left="1762" w:hanging="360"/>
                <w:jc w:val="both"/>
                <w:rPr>
                  <w:szCs w:val="24"/>
                </w:rPr>
              </w:pPr>
              <w:r>
                <w:rPr>
                  <w:rFonts w:ascii="Symbol" w:hAnsi="Symbol"/>
                  <w:szCs w:val="24"/>
                </w:rPr>
                <w:t></w:t>
                <w:tab/>
              </w:r>
              <w:r>
                <w:rPr>
                  <w:szCs w:val="24"/>
                </w:rPr>
                <w:t>širdies ir kraujagyslių ligų prevencija;</w:t>
              </w:r>
            </w:p>
            <w:p w14:paraId="33623565" w14:textId="52318368">
              <w:pPr>
                <w:ind w:left="1762" w:hanging="360"/>
                <w:jc w:val="both"/>
                <w:rPr>
                  <w:szCs w:val="24"/>
                </w:rPr>
              </w:pPr>
              <w:r>
                <w:rPr>
                  <w:rFonts w:ascii="Symbol" w:hAnsi="Symbol"/>
                  <w:szCs w:val="24"/>
                </w:rPr>
                <w:t></w:t>
                <w:tab/>
              </w:r>
              <w:r>
                <w:rPr>
                  <w:szCs w:val="24"/>
                </w:rPr>
                <w:t>nelaimingų atsitikimų ir traumų prevencija;</w:t>
              </w:r>
            </w:p>
            <w:p w14:paraId="59A7337D" w14:textId="36D2DB3D">
              <w:pPr>
                <w:ind w:left="1762" w:hanging="360"/>
                <w:jc w:val="both"/>
                <w:rPr>
                  <w:szCs w:val="24"/>
                </w:rPr>
              </w:pPr>
              <w:r>
                <w:rPr>
                  <w:rFonts w:ascii="Symbol" w:hAnsi="Symbol"/>
                  <w:szCs w:val="24"/>
                </w:rPr>
                <w:t></w:t>
                <w:tab/>
              </w:r>
              <w:r>
                <w:rPr>
                  <w:szCs w:val="24"/>
                </w:rPr>
                <w:t>fizinio aktyvumo skatinimas.</w:t>
              </w:r>
            </w:p>
          </w:sdtContent>
        </w:sdt>
        <w:sdt>
          <w:sdtPr>
            <w:alias w:val="5 p."/>
            <w:tag w:val="part_51fe6d69a70d41be9399bbb990622d7c"/>
            <w:lock w:val="sdtLocked"/>
            <w:richText/>
          </w:sdtPr>
          <w:sdtContent>
            <w:p w14:paraId="7E6F2D67" w14:textId="77777777">
              <w:pPr>
                <w:suppressAutoHyphens/>
                <w:ind w:firstLine="709"/>
                <w:jc w:val="both"/>
                <w:rPr>
                  <w:szCs w:val="24"/>
                </w:rPr>
              </w:pPr>
              <w:sdt>
                <w:sdtPr>
                  <w:alias w:val="Numeris"/>
                  <w:tag w:val="nr_51fe6d69a70d41be9399bbb990622d7c"/>
                  <w:lock w:val="sdtLocked"/>
                  <w:richText/>
                </w:sdtPr>
                <w:sdtContent>
                  <w:r>
                    <w:rPr>
                      <w:szCs w:val="24"/>
                    </w:rPr>
                    <w:t>5</w:t>
                  </w:r>
                </w:sdtContent>
              </w:sdt>
              <w:r>
                <w:rPr>
                  <w:szCs w:val="24"/>
                </w:rPr>
                <w:t>. Vaikų ir jaunimo sveikatos išsaugojimas ir stiprinimas. Krypties temos:</w:t>
              </w:r>
            </w:p>
            <w:p w14:paraId="0A2DD74F" w14:textId="343D82E2">
              <w:pPr>
                <w:suppressAutoHyphens/>
                <w:ind w:left="1822" w:hanging="360"/>
                <w:jc w:val="both"/>
                <w:rPr>
                  <w:szCs w:val="24"/>
                </w:rPr>
              </w:pPr>
              <w:r>
                <w:rPr>
                  <w:rFonts w:ascii="Symbol" w:hAnsi="Symbol"/>
                  <w:szCs w:val="24"/>
                </w:rPr>
                <w:t></w:t>
                <w:tab/>
              </w:r>
              <w:r>
                <w:rPr>
                  <w:szCs w:val="24"/>
                </w:rPr>
                <w:t>nutukimo prevencija;</w:t>
              </w:r>
            </w:p>
            <w:p w14:paraId="1BA9B42A" w14:textId="1B62B16E">
              <w:pPr>
                <w:suppressAutoHyphens/>
                <w:ind w:left="1822" w:hanging="360"/>
                <w:jc w:val="both"/>
                <w:rPr>
                  <w:szCs w:val="24"/>
                </w:rPr>
              </w:pPr>
              <w:r>
                <w:rPr>
                  <w:rFonts w:ascii="Symbol" w:hAnsi="Symbol"/>
                  <w:szCs w:val="24"/>
                </w:rPr>
                <w:t></w:t>
                <w:tab/>
              </w:r>
              <w:r>
                <w:rPr>
                  <w:szCs w:val="24"/>
                </w:rPr>
                <w:t>burnos higienos įgūdžių ugdymas ir burnos ertmės organų ligų profilaktika;</w:t>
              </w:r>
            </w:p>
            <w:p w14:paraId="58716727" w14:textId="530C5697">
              <w:pPr>
                <w:suppressAutoHyphens/>
                <w:ind w:left="1822" w:hanging="360"/>
                <w:jc w:val="both"/>
                <w:rPr>
                  <w:szCs w:val="24"/>
                </w:rPr>
              </w:pPr>
              <w:r>
                <w:rPr>
                  <w:rFonts w:ascii="Symbol" w:hAnsi="Symbol"/>
                  <w:szCs w:val="24"/>
                </w:rPr>
                <w:t></w:t>
                <w:tab/>
              </w:r>
              <w:r>
                <w:rPr>
                  <w:szCs w:val="24"/>
                </w:rPr>
                <w:t>priklausomybės nuo ekranų prevencija;</w:t>
              </w:r>
            </w:p>
            <w:p w14:paraId="118F3057" w14:textId="30EB6EF4">
              <w:pPr>
                <w:suppressAutoHyphens/>
                <w:ind w:left="1822" w:hanging="360"/>
                <w:jc w:val="both"/>
                <w:rPr>
                  <w:szCs w:val="24"/>
                </w:rPr>
              </w:pPr>
              <w:r>
                <w:rPr>
                  <w:rFonts w:ascii="Symbol" w:hAnsi="Symbol"/>
                  <w:szCs w:val="24"/>
                </w:rPr>
                <w:t></w:t>
                <w:tab/>
              </w:r>
              <w:r>
                <w:rPr>
                  <w:szCs w:val="24"/>
                </w:rPr>
                <w:t>psichikos sveikatos stiprinimas;</w:t>
              </w:r>
            </w:p>
            <w:p w14:paraId="3D3E4608" w14:textId="61771848">
              <w:pPr>
                <w:suppressAutoHyphens/>
                <w:ind w:left="1822" w:hanging="360"/>
                <w:jc w:val="both"/>
                <w:rPr>
                  <w:szCs w:val="24"/>
                </w:rPr>
              </w:pPr>
              <w:r>
                <w:rPr>
                  <w:rFonts w:ascii="Symbol" w:hAnsi="Symbol"/>
                  <w:szCs w:val="24"/>
                </w:rPr>
                <w:t></w:t>
                <w:tab/>
              </w:r>
              <w:r>
                <w:rPr>
                  <w:szCs w:val="24"/>
                </w:rPr>
                <w:t>kūdikių žindymo skatinimas;</w:t>
              </w:r>
            </w:p>
            <w:p w14:paraId="1911853D" w14:textId="59350113">
              <w:pPr>
                <w:suppressAutoHyphens/>
                <w:ind w:left="1822" w:hanging="360"/>
                <w:jc w:val="both"/>
                <w:rPr>
                  <w:szCs w:val="24"/>
                </w:rPr>
              </w:pPr>
              <w:r>
                <w:rPr>
                  <w:rFonts w:ascii="Symbol" w:hAnsi="Symbol"/>
                  <w:szCs w:val="24"/>
                </w:rPr>
                <w:t></w:t>
                <w:tab/>
              </w:r>
              <w:r>
                <w:rPr>
                  <w:szCs w:val="24"/>
                </w:rPr>
                <w:t xml:space="preserve">sveikatą stiprinančių ir aktyvių mokyklų bendruomenių plėtros skatinimas, bei jų fizinės ir emocinės  aplinkos gerinimas.</w:t>
              </w:r>
            </w:p>
          </w:sdtContent>
        </w:sdt>
        <w:sdt>
          <w:sdtPr>
            <w:alias w:val="6 p."/>
            <w:tag w:val="part_fbfe5edfdf0843deb402240bcadf0639"/>
            <w:lock w:val="sdtLocked"/>
            <w:richText/>
          </w:sdtPr>
          <w:sdtContent>
            <w:p w14:paraId="503130F4" w14:textId="77777777">
              <w:pPr>
                <w:suppressAutoHyphens/>
                <w:ind w:firstLine="709"/>
                <w:jc w:val="both"/>
                <w:rPr>
                  <w:szCs w:val="24"/>
                  <w:lang w:val="en-GB"/>
                </w:rPr>
              </w:pPr>
              <w:sdt>
                <w:sdtPr>
                  <w:alias w:val="Numeris"/>
                  <w:tag w:val="nr_fbfe5edfdf0843deb402240bcadf0639"/>
                  <w:lock w:val="sdtLocked"/>
                  <w:richText/>
                </w:sdtPr>
                <w:sdtContent>
                  <w:r>
                    <w:rPr>
                      <w:szCs w:val="24"/>
                    </w:rPr>
                    <w:t>6</w:t>
                  </w:r>
                </w:sdtContent>
              </w:sdt>
              <w:r>
                <w:rPr>
                  <w:szCs w:val="24"/>
                </w:rPr>
                <w:t>. Naujo vaikų mitybos organizavimo modelio plėtra Radviliškio rajono savivaldybės ugdymo įstaigose. Krypties temos:</w:t>
              </w:r>
            </w:p>
            <w:p w14:paraId="0A2FD889" w14:textId="37913898">
              <w:pPr>
                <w:suppressAutoHyphens/>
                <w:ind w:left="1843" w:hanging="425"/>
                <w:jc w:val="both"/>
                <w:rPr>
                  <w:szCs w:val="24"/>
                </w:rPr>
              </w:pPr>
              <w:r>
                <w:rPr>
                  <w:rFonts w:ascii="Symbol" w:hAnsi="Symbol"/>
                  <w:szCs w:val="24"/>
                </w:rPr>
                <w:t></w:t>
                <w:tab/>
              </w:r>
              <w:r>
                <w:rPr>
                  <w:szCs w:val="24"/>
                </w:rPr>
                <w:t>jaukių maitinimo erdvių kūrimas;</w:t>
              </w:r>
            </w:p>
            <w:p w14:paraId="6892B5B7" w14:textId="167F9559">
              <w:pPr>
                <w:suppressAutoHyphens/>
                <w:ind w:left="1843" w:hanging="425"/>
                <w:jc w:val="both"/>
                <w:rPr>
                  <w:szCs w:val="24"/>
                </w:rPr>
              </w:pPr>
              <w:r>
                <w:rPr>
                  <w:rFonts w:ascii="Symbol" w:hAnsi="Symbol"/>
                  <w:szCs w:val="24"/>
                </w:rPr>
                <w:t></w:t>
                <w:tab/>
              </w:r>
              <w:r>
                <w:rPr>
                  <w:szCs w:val="24"/>
                </w:rPr>
                <w:t>švediško stalo principo diegimo skatinimas;</w:t>
              </w:r>
            </w:p>
            <w:p w14:paraId="5F52254A" w14:textId="0F0D90FB">
              <w:pPr>
                <w:suppressAutoHyphens/>
                <w:ind w:left="1843" w:hanging="425"/>
                <w:jc w:val="both"/>
                <w:rPr>
                  <w:szCs w:val="24"/>
                </w:rPr>
              </w:pPr>
              <w:r>
                <w:rPr>
                  <w:rFonts w:ascii="Symbol" w:hAnsi="Symbol"/>
                  <w:szCs w:val="24"/>
                </w:rPr>
                <w:t></w:t>
                <w:tab/>
              </w:r>
              <w:r>
                <w:rPr>
                  <w:szCs w:val="24"/>
                </w:rPr>
                <w:t>darbo vietų modernizavimas;</w:t>
              </w:r>
            </w:p>
            <w:p w14:paraId="6D6D72BA" w14:textId="2CA9F44A">
              <w:pPr>
                <w:suppressAutoHyphens/>
                <w:ind w:left="1843" w:hanging="425"/>
                <w:jc w:val="both"/>
                <w:rPr>
                  <w:szCs w:val="24"/>
                </w:rPr>
              </w:pPr>
              <w:r>
                <w:rPr>
                  <w:rFonts w:ascii="Symbol" w:hAnsi="Symbol"/>
                  <w:szCs w:val="24"/>
                </w:rPr>
                <w:t></w:t>
                <w:tab/>
              </w:r>
              <w:r>
                <w:rPr>
                  <w:szCs w:val="24"/>
                </w:rPr>
                <w:t>ugdymo įstaigų virtuvės darbuotojų kvalifikacijos kėlimas;</w:t>
              </w:r>
            </w:p>
            <w:p w14:paraId="1AD74A86" w14:textId="7AC32D33">
              <w:pPr>
                <w:suppressAutoHyphens/>
                <w:ind w:left="1843" w:hanging="425"/>
                <w:jc w:val="both"/>
                <w:rPr>
                  <w:szCs w:val="24"/>
                </w:rPr>
              </w:pPr>
              <w:r>
                <w:rPr>
                  <w:rFonts w:ascii="Symbol" w:hAnsi="Symbol"/>
                  <w:szCs w:val="24"/>
                </w:rPr>
                <w:t></w:t>
                <w:tab/>
              </w:r>
              <w:r>
                <w:rPr>
                  <w:szCs w:val="24"/>
                </w:rPr>
                <w:t>virtuvės inventoriaus, įrangos ir įrankių įsigijimas.</w:t>
              </w:r>
            </w:p>
            <w:p w14:paraId="5052C162" w14:textId="77777777">
              <w:pPr>
                <w:suppressAutoHyphens/>
                <w:ind w:firstLine="709"/>
                <w:jc w:val="both"/>
                <w:rPr>
                  <w:szCs w:val="24"/>
                </w:rPr>
              </w:pPr>
              <w:r>
                <w:rPr>
                  <w:szCs w:val="24"/>
                </w:rPr>
                <w:t>Antrasis posėdis įvyko 2024 m. sausio 23 d., kuriame aptartas Radviliškio rajono savivaldybės 2023 m. visuomenės sveikatos rėmimo specialiosios programos lėšų panaudojimas ir buvo nustatyti Radviliškio rajono savivaldybės visuomenės sveikatos rėmimo specialiosios programos lėšų naudojimo papildomi prioritetai:</w:t>
              </w:r>
            </w:p>
            <w:p w14:paraId="11D1AA1D" w14:textId="77777777">
              <w:pPr>
                <w:suppressAutoHyphens/>
                <w:ind w:firstLine="709"/>
                <w:jc w:val="both"/>
                <w:rPr>
                  <w:szCs w:val="24"/>
                </w:rPr>
              </w:pPr>
              <w:r>
                <w:rPr>
                  <w:szCs w:val="24"/>
                </w:rPr>
                <w:t>Vaikų ir jaunimo sveikatos išsaugojimas ir stiprinimas kryptį papildyti:</w:t>
              </w:r>
            </w:p>
            <w:p w14:paraId="3377E863" w14:textId="723F2033">
              <w:pPr>
                <w:suppressAutoHyphens/>
                <w:ind w:left="1843" w:hanging="425"/>
                <w:jc w:val="both"/>
                <w:rPr>
                  <w:szCs w:val="24"/>
                </w:rPr>
              </w:pPr>
              <w:r>
                <w:rPr>
                  <w:rFonts w:ascii="Symbol" w:hAnsi="Symbol"/>
                  <w:szCs w:val="24"/>
                </w:rPr>
                <w:t></w:t>
                <w:tab/>
              </w:r>
              <w:r>
                <w:rPr>
                  <w:szCs w:val="24"/>
                </w:rPr>
                <w:t>menstruacijų higienos priemonių aprūpinimas ugdymo įstaigose;</w:t>
              </w:r>
            </w:p>
            <w:p w14:paraId="1A1AED3E" w14:textId="249799B8">
              <w:pPr>
                <w:suppressAutoHyphens/>
                <w:ind w:left="1843" w:hanging="425"/>
                <w:jc w:val="both"/>
                <w:rPr>
                  <w:szCs w:val="24"/>
                </w:rPr>
              </w:pPr>
              <w:r>
                <w:rPr>
                  <w:rFonts w:ascii="Symbol" w:hAnsi="Symbol"/>
                  <w:szCs w:val="24"/>
                </w:rPr>
                <w:t></w:t>
                <w:tab/>
              </w:r>
              <w:r>
                <w:rPr>
                  <w:szCs w:val="24"/>
                </w:rPr>
                <w:t>užkrečiamų ligų prevencija, tinkamo mikroklimato užtikrinimas klasėse.</w:t>
              </w:r>
            </w:p>
            <w:p w14:paraId="160C1DBF" w14:textId="4D89AD9E">
              <w:pPr>
                <w:suppressAutoHyphens/>
                <w:ind w:firstLine="709"/>
                <w:jc w:val="both"/>
                <w:rPr>
                  <w:szCs w:val="24"/>
                </w:rPr>
              </w:pPr>
              <w:r>
                <w:rPr>
                  <w:szCs w:val="24"/>
                </w:rPr>
                <w:t>Pridėti naują kryptį – Neplanuoto nėštumo prevencija.</w:t>
              </w:r>
            </w:p>
            <w:p w14:paraId="40F54FA4" w14:textId="77777777">
              <w:pPr>
                <w:suppressAutoHyphens/>
                <w:ind w:firstLine="709"/>
                <w:jc w:val="both"/>
                <w:rPr>
                  <w:szCs w:val="24"/>
                </w:rPr>
              </w:pPr>
              <w:r>
                <w:rPr>
                  <w:szCs w:val="24"/>
                </w:rPr>
                <w:t xml:space="preserve">Trečiasis posėdis įvyko 2024 m. kovo 15 d. Posėdyje buvo vertinamos ir skirstomos lėšos Radviliškio rajono savivaldybės 2024 m. visuomenės sveikatos rėmimo specialiosios programos priemonių įgyvendinimui, buvo išnagrinėtos 48 paraiškos.                                                          </w:t>
              </w:r>
            </w:p>
            <w:p w14:paraId="000ED60A" w14:textId="170F4C78">
              <w:pPr>
                <w:suppressAutoHyphens/>
                <w:ind w:firstLine="709"/>
                <w:jc w:val="both"/>
                <w:rPr>
                  <w:szCs w:val="24"/>
                </w:rPr>
              </w:pPr>
              <w:r>
                <w:rPr>
                  <w:szCs w:val="24"/>
                </w:rPr>
                <w:t>2024 m. rugsėjo 19 d. ketvirtasis posėdis, kurio metu buvo aptarta s</w:t>
              </w:r>
              <w:r>
                <w:rPr>
                  <w:szCs w:val="24"/>
                  <w:lang w:eastAsia="lt-LT"/>
                </w:rPr>
                <w:t>veikatos paslaugų kokybės vertinimo ir teikiamų paslaugų kokybės vertinimo tyrimo anketa</w:t>
              </w:r>
              <w:r>
                <w:rPr>
                  <w:szCs w:val="24"/>
                </w:rPr>
                <w:t xml:space="preserve">, aptarti </w:t>
              </w:r>
              <w:r>
                <w:rPr>
                  <w:szCs w:val="24"/>
                  <w:lang w:eastAsia="lt-LT"/>
                </w:rPr>
                <w:t>apsilankymai Radviliškio rajono savivaldybės visuomenės sveikatos rėmimo specialiosios programos finansavimą gavusių organizacijų renginiuose, visuomenės sveikatos rėmimo specialiosios programos įvykdytų projektų ataskaitų aptarimas.</w:t>
              </w:r>
            </w:p>
            <w:p w14:paraId="5435E0D9" w14:textId="77777777">
              <w:pPr>
                <w:tabs>
                  <w:tab w:val="left" w:pos="993"/>
                </w:tabs>
                <w:suppressAutoHyphens/>
                <w:ind w:firstLine="682"/>
                <w:jc w:val="both"/>
                <w:textAlignment w:val="baseline"/>
                <w:rPr>
                  <w:szCs w:val="24"/>
                </w:rPr>
              </w:pPr>
            </w:p>
            <w:p w14:paraId="31FFCCE9" w14:textId="77777777">
              <w:pPr>
                <w:suppressAutoHyphens/>
                <w:textAlignment w:val="baseline"/>
                <w:rPr>
                  <w:b/>
                  <w:szCs w:val="24"/>
                </w:rPr>
              </w:pPr>
            </w:p>
            <w:p w14:paraId="3D64D339" w14:textId="77777777">
              <w:pPr>
                <w:suppressAutoHyphens/>
                <w:textAlignment w:val="baseline"/>
                <w:rPr>
                  <w:b/>
                  <w:szCs w:val="24"/>
                </w:rPr>
              </w:pPr>
            </w:p>
            <w:p w14:paraId="6007FD9C" w14:textId="77777777">
              <w:pPr>
                <w:suppressAutoHyphens/>
                <w:textAlignment w:val="baseline"/>
                <w:rPr>
                  <w:b/>
                  <w:szCs w:val="24"/>
                </w:rPr>
              </w:pPr>
            </w:p>
            <w:p w14:paraId="2D992396" w14:textId="77777777">
              <w:pPr>
                <w:suppressAutoHyphens/>
                <w:textAlignment w:val="baseline"/>
                <w:rPr>
                  <w:b/>
                  <w:szCs w:val="24"/>
                </w:rPr>
              </w:pPr>
            </w:p>
            <w:p w14:paraId="66F70A21" w14:textId="77777777">
              <w:pPr>
                <w:suppressAutoHyphens/>
                <w:textAlignment w:val="baseline"/>
                <w:rPr>
                  <w:b/>
                  <w:szCs w:val="24"/>
                </w:rPr>
              </w:pPr>
            </w:p>
            <w:p w14:paraId="2E4C8F9F" w14:textId="77777777">
              <w:pPr>
                <w:suppressAutoHyphens/>
                <w:textAlignment w:val="baseline"/>
                <w:rPr>
                  <w:b/>
                  <w:szCs w:val="24"/>
                </w:rPr>
              </w:pPr>
            </w:p>
            <w:p w14:paraId="4A2E955C" w14:textId="77777777">
              <w:pPr>
                <w:suppressAutoHyphens/>
                <w:textAlignment w:val="baseline"/>
                <w:rPr>
                  <w:b/>
                  <w:szCs w:val="24"/>
                </w:rPr>
              </w:pPr>
            </w:p>
            <w:p w14:paraId="7824D903" w14:textId="77777777">
              <w:pPr>
                <w:suppressAutoHyphens/>
                <w:textAlignment w:val="baseline"/>
                <w:rPr>
                  <w:b/>
                  <w:szCs w:val="24"/>
                </w:rPr>
              </w:pPr>
            </w:p>
            <w:p w14:paraId="38A64C30" w14:textId="77777777">
              <w:pPr>
                <w:suppressAutoHyphens/>
                <w:textAlignment w:val="baseline"/>
                <w:rPr>
                  <w:b/>
                  <w:szCs w:val="24"/>
                </w:rPr>
              </w:pPr>
            </w:p>
            <w:p w14:paraId="5EC5B044" w14:textId="77777777">
              <w:pPr>
                <w:suppressAutoHyphens/>
                <w:ind w:firstLine="8928"/>
                <w:textAlignment w:val="baseline"/>
                <w:rPr>
                  <w:b/>
                  <w:szCs w:val="24"/>
                </w:rPr>
              </w:pPr>
            </w:p>
            <w:p w14:paraId="610810F2" w14:textId="77777777">
              <w:pPr>
                <w:suppressAutoHyphens/>
                <w:textAlignment w:val="baseline"/>
                <w:rPr>
                  <w:b/>
                  <w:szCs w:val="24"/>
                </w:rPr>
              </w:pPr>
            </w:p>
            <w:p w14:paraId="0D7EF181" w14:textId="77777777">
              <w:pPr>
                <w:suppressAutoHyphens/>
                <w:textAlignment w:val="baseline"/>
                <w:rPr>
                  <w:b/>
                  <w:szCs w:val="24"/>
                </w:rPr>
              </w:pPr>
            </w:p>
            <w:p w14:paraId="5A039051" w14:textId="77777777">
              <w:pPr>
                <w:suppressAutoHyphens/>
                <w:textAlignment w:val="baseline"/>
                <w:rPr>
                  <w:b/>
                  <w:szCs w:val="24"/>
                </w:rPr>
              </w:pPr>
            </w:p>
            <w:p w14:paraId="55C464F1" w14:textId="77777777">
              <w:pPr>
                <w:suppressAutoHyphens/>
                <w:textAlignment w:val="baseline"/>
                <w:rPr>
                  <w:b/>
                  <w:szCs w:val="24"/>
                </w:rPr>
              </w:pPr>
            </w:p>
            <w:p w14:paraId="6A615281" w14:textId="77777777">
              <w:pPr>
                <w:suppressAutoHyphens/>
                <w:textAlignment w:val="baseline"/>
                <w:rPr>
                  <w:b/>
                  <w:szCs w:val="24"/>
                </w:rPr>
              </w:pPr>
            </w:p>
            <w:p w14:paraId="4CB704D8" w14:textId="77777777">
              <w:pPr>
                <w:suppressAutoHyphens/>
                <w:textAlignment w:val="baseline"/>
                <w:rPr>
                  <w:b/>
                  <w:szCs w:val="24"/>
                </w:rPr>
              </w:pPr>
            </w:p>
            <w:p w14:paraId="074CF0B6" w14:textId="77777777">
              <w:pPr>
                <w:suppressAutoHyphens/>
                <w:textAlignment w:val="baseline"/>
                <w:rPr>
                  <w:b/>
                  <w:szCs w:val="24"/>
                </w:rPr>
              </w:pPr>
            </w:p>
            <w:p w14:paraId="7EDBAD89" w14:textId="77777777">
              <w:pPr>
                <w:suppressAutoHyphens/>
                <w:textAlignment w:val="baseline"/>
                <w:rPr>
                  <w:b/>
                  <w:szCs w:val="24"/>
                </w:rPr>
              </w:pPr>
            </w:p>
            <w:tbl>
              <w:tblPr>
                <w:tblW w:w="9797" w:type="dxa"/>
                <w:jc w:val="center"/>
                <w:tblCellMar>
                  <w:left w:w="10" w:type="dxa"/>
                  <w:right w:w="10" w:type="dxa"/>
                </w:tblCellMar>
                <w:tblLook w:val="04A0" w:firstRow="1" w:lastRow="0" w:firstColumn="1" w:lastColumn="0" w:noHBand="0" w:noVBand="1"/>
              </w:tblPr>
              <w:tblGrid>
                <w:gridCol w:w="9797"/>
              </w:tblGrid>
              <w:tr w14:paraId="4FAD7583" w14:textId="77777777">
                <w:trPr>
                  <w:jc w:val="center"/>
                </w:trPr>
                <w:tc>
                  <w:tcPr>
                    <w:tcW w:w="9797" w:type="dxa"/>
                    <w:shd w:val="clear" w:color="auto" w:fill="auto"/>
                    <w:tcMar>
                      <w:top w:w="0" w:type="dxa"/>
                      <w:left w:w="108" w:type="dxa"/>
                      <w:bottom w:w="0" w:type="dxa"/>
                      <w:right w:w="108" w:type="dxa"/>
                    </w:tcMar>
                  </w:tcPr>
                  <w:p w14:paraId="2441B36E" w14:textId="77777777">
                    <w:pPr>
                      <w:suppressAutoHyphens/>
                      <w:jc w:val="center"/>
                      <w:textAlignment w:val="baseline"/>
                    </w:pPr>
                  </w:p>
                  <w:p w14:paraId="078D3817" w14:textId="77777777">
                    <w:pPr>
                      <w:suppressAutoHyphens/>
                      <w:jc w:val="center"/>
                      <w:textAlignment w:val="baseline"/>
                      <w:rPr>
                        <w:b/>
                        <w:bCs/>
                        <w:color w:val="000000"/>
                        <w:szCs w:val="24"/>
                      </w:rPr>
                    </w:pPr>
                    <w:r>
                      <w:rPr>
                        <w:b/>
                        <w:bCs/>
                        <w:color w:val="000000"/>
                        <w:szCs w:val="24"/>
                      </w:rPr>
                      <w:t>RADVILIŠKIO RAJONO SAVIVALDYBĖS TARYBOS SPRENDIMO PROJEKTO</w:t>
                    </w:r>
                  </w:p>
                </w:tc>
              </w:tr>
              <w:tr w14:paraId="33575241" w14:textId="77777777">
                <w:trPr>
                  <w:trHeight w:val="437"/>
                  <w:jc w:val="center"/>
                </w:trPr>
                <w:tc>
                  <w:tcPr>
                    <w:tcW w:w="9797" w:type="dxa"/>
                    <w:shd w:val="clear" w:color="auto" w:fill="auto"/>
                    <w:tcMar>
                      <w:top w:w="0" w:type="dxa"/>
                      <w:left w:w="108" w:type="dxa"/>
                      <w:bottom w:w="0" w:type="dxa"/>
                      <w:right w:w="108" w:type="dxa"/>
                    </w:tcMar>
                  </w:tcPr>
                  <w:p w14:paraId="4C821468" w14:textId="77777777">
                    <w:pPr>
                      <w:suppressAutoHyphens/>
                      <w:jc w:val="center"/>
                      <w:textAlignment w:val="baseline"/>
                      <w:rPr>
                        <w:szCs w:val="24"/>
                        <w:lang w:val="en-GB"/>
                      </w:rPr>
                    </w:pPr>
                    <w:r>
                      <w:rPr>
                        <w:b/>
                      </w:rPr>
                      <w:t xml:space="preserve">„DĖL </w:t>
                    </w:r>
                    <w:r>
                      <w:rPr>
                        <w:b/>
                        <w:szCs w:val="24"/>
                      </w:rPr>
                      <w:t>RADVILIŠKIO RAJONO SAVIVALDYBĖS BENDRUOMENĖS SVEIKATOS TARYBOS 2024 METŲ ATASKAITOS TVIRTINIMO“</w:t>
                    </w:r>
                  </w:p>
                  <w:p w14:paraId="3555B040" w14:textId="77777777">
                    <w:pPr>
                      <w:suppressAutoHyphens/>
                      <w:jc w:val="center"/>
                      <w:textAlignment w:val="baseline"/>
                      <w:rPr>
                        <w:b/>
                        <w:szCs w:val="24"/>
                      </w:rPr>
                    </w:pPr>
                    <w:r>
                      <w:rPr>
                        <w:b/>
                        <w:szCs w:val="24"/>
                      </w:rPr>
                      <w:t>AIŠKINAMASIS RAŠTAS</w:t>
                    </w:r>
                  </w:p>
                </w:tc>
              </w:tr>
            </w:tbl>
            <w:p w14:paraId="37FB5AA2" w14:textId="77777777">
              <w:pPr>
                <w:suppressAutoHyphens/>
                <w:jc w:val="center"/>
                <w:textAlignment w:val="baseline"/>
              </w:pPr>
            </w:p>
            <w:p w14:paraId="40D0DC95" w14:textId="77777777">
              <w:pPr>
                <w:tabs>
                  <w:tab w:val="left" w:pos="4365"/>
                </w:tabs>
                <w:suppressAutoHyphens/>
                <w:jc w:val="center"/>
                <w:textAlignment w:val="baseline"/>
                <w:rPr>
                  <w:szCs w:val="24"/>
                  <w:lang w:val="en-GB"/>
                </w:rPr>
              </w:pPr>
              <w:r>
                <w:rPr>
                  <w:bCs/>
                  <w:szCs w:val="24"/>
                </w:rPr>
                <w:t>2025 m. sausio 22 d.</w:t>
              </w:r>
            </w:p>
            <w:p w14:paraId="27AB10E7" w14:textId="43E00B02">
              <w:pPr>
                <w:tabs>
                  <w:tab w:val="left" w:pos="4365"/>
                </w:tabs>
                <w:suppressAutoHyphens/>
                <w:jc w:val="center"/>
                <w:textAlignment w:val="baseline"/>
                <w:rPr>
                  <w:bCs/>
                  <w:szCs w:val="24"/>
                </w:rPr>
              </w:pPr>
              <w:r>
                <w:rPr>
                  <w:bCs/>
                  <w:szCs w:val="24"/>
                </w:rPr>
                <w:t>Radviliškis</w:t>
              </w:r>
            </w:p>
            <w:p w14:paraId="68B44069" w14:textId="77777777">
              <w:pPr>
                <w:suppressAutoHyphens/>
                <w:ind w:left="-142"/>
                <w:jc w:val="center"/>
                <w:textAlignment w:val="baseline"/>
                <w:rPr>
                  <w:szCs w:val="24"/>
                </w:rPr>
              </w:pPr>
            </w:p>
          </w:sdtContent>
        </w:sdt>
        <w:sdt>
          <w:sdtPr>
            <w:alias w:val="1 p."/>
            <w:tag w:val="part_f251ae5e801c48a691ab2f649693024a"/>
            <w:lock w:val="sdtLocked"/>
            <w:richText/>
          </w:sdtPr>
          <w:sdtContent>
            <w:p w14:paraId="2235DF6C" w14:textId="77777777">
              <w:pPr>
                <w:tabs>
                  <w:tab w:val="left" w:pos="993"/>
                </w:tabs>
                <w:suppressAutoHyphens/>
                <w:ind w:left="-142" w:firstLine="851"/>
                <w:jc w:val="both"/>
                <w:textAlignment w:val="baseline"/>
                <w:rPr>
                  <w:szCs w:val="24"/>
                  <w:lang w:bidi="he-IL"/>
                </w:rPr>
              </w:pPr>
              <w:sdt>
                <w:sdtPr>
                  <w:alias w:val="Numeris"/>
                  <w:tag w:val="nr_f251ae5e801c48a691ab2f649693024a"/>
                  <w:lock w:val="sdtLocked"/>
                  <w:richText/>
                </w:sdtPr>
                <w:sdtContent>
                  <w:r>
                    <w:rPr>
                      <w:b/>
                      <w:szCs w:val="24"/>
                    </w:rPr>
                    <w:t>1</w:t>
                  </w:r>
                </w:sdtContent>
              </w:sdt>
              <w:r>
                <w:rPr>
                  <w:b/>
                  <w:szCs w:val="24"/>
                </w:rPr>
                <w:t>.</w:t>
                <w:tab/>
              </w:r>
              <w:r>
                <w:rPr>
                  <w:b/>
                  <w:szCs w:val="24"/>
                  <w:lang w:bidi="he-IL"/>
                </w:rPr>
                <w:t>Projekto rengimą paskatinusios priežastys, parengto projekto tikslai, sprendimo projekto tikslai ir uždaviniai</w:t>
              </w:r>
              <w:r>
                <w:rPr>
                  <w:szCs w:val="24"/>
                  <w:lang w:bidi="he-IL"/>
                </w:rPr>
                <w:t xml:space="preserve">. </w:t>
              </w:r>
            </w:p>
            <w:p w14:paraId="6617FBD2" w14:textId="582518D1">
              <w:pPr>
                <w:tabs>
                  <w:tab w:val="left" w:pos="993"/>
                </w:tabs>
                <w:suppressAutoHyphens/>
                <w:ind w:left="-142" w:firstLine="851"/>
                <w:jc w:val="both"/>
                <w:textAlignment w:val="baseline"/>
                <w:rPr>
                  <w:szCs w:val="24"/>
                  <w:lang w:val="en-GB"/>
                </w:rPr>
              </w:pPr>
              <w:r>
                <w:rPr>
                  <w:szCs w:val="24"/>
                  <w:lang w:eastAsia="ar-SA"/>
                </w:rPr>
                <w:t>Radviliškio rajono savivaldybės taryba 2022 m. lapkričio 24 d.</w:t>
              </w:r>
              <w:r>
                <w:rPr>
                  <w:szCs w:val="24"/>
                </w:rPr>
                <w:t xml:space="preserve"> </w:t>
              </w:r>
              <w:r>
                <w:rPr>
                  <w:bCs/>
                  <w:szCs w:val="24"/>
                </w:rPr>
                <w:t xml:space="preserve">sprendimu T-848 </w:t>
              </w:r>
              <w:r>
                <w:rPr>
                  <w:szCs w:val="24"/>
                </w:rPr>
                <w:t xml:space="preserve">„Dėl Radviliškio rajono savivaldybės bendruomenės sveikatos tarybos nuostatų patvirtinimo, Radviliškio rajono savivaldybės bendruomenės sveikatos tarybos sudarymo ir jos pirmininko paskyrimo“ patvirtino </w:t>
              </w:r>
              <w:r>
                <w:rPr>
                  <w:szCs w:val="24"/>
                  <w:lang w:eastAsia="lt-LT"/>
                </w:rPr>
                <w:t xml:space="preserve">Radviliškio rajono savivaldybės bendruomenės sveikatos tarybą, kuri yra savarankiška sveikatinimo veiklos koordinavimo institucija prie Radviliškio rajono savivaldybės tarybos. Patvirtinta: bendruomenės sveikatos tarybos nuostatai ir bendruomenės sveikatos taryba ketveriems metams. Bendruomenės sveikatos taryba rinkosi į posėdžius ir pateikia 2024 metų veiklos ataskaitą. </w:t>
              </w:r>
            </w:p>
          </w:sdtContent>
        </w:sdt>
        <w:sdt>
          <w:sdtPr>
            <w:alias w:val="2 p."/>
            <w:tag w:val="part_c96ac70ac39a40b8bcb4d28daf76b1b9"/>
            <w:lock w:val="sdtLocked"/>
            <w:richText/>
          </w:sdtPr>
          <w:sdtContent>
            <w:p w14:paraId="7B8B4458" w14:textId="77777777">
              <w:pPr>
                <w:tabs>
                  <w:tab w:val="left" w:pos="993"/>
                  <w:tab w:val="left" w:pos="1276"/>
                </w:tabs>
                <w:suppressAutoHyphens/>
                <w:ind w:left="-142" w:firstLine="851"/>
                <w:jc w:val="both"/>
                <w:textAlignment w:val="baseline"/>
                <w:rPr>
                  <w:b/>
                  <w:bCs/>
                  <w:szCs w:val="24"/>
                </w:rPr>
              </w:pPr>
              <w:sdt>
                <w:sdtPr>
                  <w:alias w:val="Numeris"/>
                  <w:tag w:val="nr_c96ac70ac39a40b8bcb4d28daf76b1b9"/>
                  <w:lock w:val="sdtLocked"/>
                  <w:richText/>
                </w:sdtPr>
                <w:sdtContent>
                  <w:r>
                    <w:rPr>
                      <w:b/>
                      <w:szCs w:val="24"/>
                    </w:rPr>
                    <w:t>2</w:t>
                  </w:r>
                </w:sdtContent>
              </w:sdt>
              <w:r>
                <w:rPr>
                  <w:b/>
                  <w:szCs w:val="24"/>
                </w:rPr>
                <w:t>.</w:t>
                <w:tab/>
              </w:r>
              <w:r>
                <w:rPr>
                  <w:b/>
                  <w:bCs/>
                  <w:szCs w:val="24"/>
                </w:rPr>
                <w:t xml:space="preserve">Projekto iniciatoriai (institucija, asmenys ar piliečių atstovai) ir rengėjai. </w:t>
              </w:r>
            </w:p>
            <w:p w14:paraId="412494E9" w14:textId="3D017250">
              <w:pPr>
                <w:tabs>
                  <w:tab w:val="left" w:pos="993"/>
                  <w:tab w:val="left" w:pos="1276"/>
                </w:tabs>
                <w:suppressAutoHyphens/>
                <w:ind w:left="-142" w:firstLine="851"/>
                <w:jc w:val="both"/>
                <w:textAlignment w:val="baseline"/>
                <w:rPr>
                  <w:szCs w:val="24"/>
                  <w:lang w:val="en-GB"/>
                </w:rPr>
              </w:pPr>
              <w:r>
                <w:rPr>
                  <w:bCs/>
                  <w:szCs w:val="24"/>
                </w:rPr>
                <w:t>Projekto iniciatoriai – Radviliškio rajono savivaldybės administracija.</w:t>
              </w:r>
            </w:p>
          </w:sdtContent>
        </w:sdt>
        <w:sdt>
          <w:sdtPr>
            <w:alias w:val="3 p."/>
            <w:tag w:val="part_c0ffc91cdaf949cd9e992eae3e81d6b8"/>
            <w:lock w:val="sdtLocked"/>
            <w:richText/>
          </w:sdtPr>
          <w:sdtContent>
            <w:p w14:paraId="65151437" w14:textId="77777777">
              <w:pPr>
                <w:tabs>
                  <w:tab w:val="left" w:pos="993"/>
                  <w:tab w:val="left" w:pos="1276"/>
                </w:tabs>
                <w:suppressAutoHyphens/>
                <w:ind w:left="-142" w:firstLine="851"/>
                <w:jc w:val="both"/>
                <w:textAlignment w:val="baseline"/>
                <w:rPr>
                  <w:b/>
                  <w:szCs w:val="24"/>
                </w:rPr>
              </w:pPr>
              <w:sdt>
                <w:sdtPr>
                  <w:alias w:val="Numeris"/>
                  <w:tag w:val="nr_c0ffc91cdaf949cd9e992eae3e81d6b8"/>
                  <w:lock w:val="sdtLocked"/>
                  <w:richText/>
                </w:sdtPr>
                <w:sdtContent>
                  <w:r>
                    <w:rPr>
                      <w:b/>
                      <w:szCs w:val="24"/>
                    </w:rPr>
                    <w:t>3</w:t>
                  </w:r>
                </w:sdtContent>
              </w:sdt>
              <w:r>
                <w:rPr>
                  <w:b/>
                  <w:szCs w:val="24"/>
                </w:rPr>
                <w:t>.</w:t>
                <w:tab/>
                <w:t xml:space="preserve">Kaip šiuo metu yra reguliuojami sprendimo projekte aptarti teisiniai santykiai. </w:t>
              </w:r>
            </w:p>
            <w:p w14:paraId="33717E85" w14:textId="28C9E9A4">
              <w:pPr>
                <w:tabs>
                  <w:tab w:val="left" w:pos="993"/>
                  <w:tab w:val="left" w:pos="1276"/>
                </w:tabs>
                <w:suppressAutoHyphens/>
                <w:ind w:left="-142" w:firstLine="851"/>
                <w:jc w:val="both"/>
                <w:textAlignment w:val="baseline"/>
                <w:rPr>
                  <w:szCs w:val="24"/>
                  <w:lang w:val="en-GB"/>
                </w:rPr>
              </w:pPr>
              <w:r>
                <w:rPr>
                  <w:szCs w:val="24"/>
                </w:rPr>
                <w:t xml:space="preserve">Bendruomenės sveikatos taryba vadovaujasi Lietuvos Respublikos Konstitucija, Lietuvos Respublikos vietos savivaldos įstatymu, Lietuvos Respublikos sveikatos sistemos įstatymu, Lietuvos Respublikos visuomenės sveikatos priežiūros įstatymu, Savivaldybės tarybos priimtais sprendimais, </w:t>
              </w:r>
              <w:r>
                <w:rPr>
                  <w:szCs w:val="24"/>
                  <w:lang w:eastAsia="ar-SA"/>
                </w:rPr>
                <w:t>Radviliškio rajono savivaldybės tarybos 2022 m. lapkričio 24 d.</w:t>
              </w:r>
              <w:r>
                <w:rPr>
                  <w:szCs w:val="24"/>
                </w:rPr>
                <w:t xml:space="preserve"> </w:t>
              </w:r>
              <w:r>
                <w:rPr>
                  <w:bCs/>
                  <w:szCs w:val="24"/>
                </w:rPr>
                <w:t xml:space="preserve">sprendimu T-848 </w:t>
              </w:r>
              <w:r>
                <w:rPr>
                  <w:szCs w:val="24"/>
                </w:rPr>
                <w:t>„Dėl Radviliškio rajono savivaldybės bendruomenės sveikatos tarybos nuostatų patvirtinimo, Radviliškio rajono savivaldybės bendruomenės sveikatos tarybos sudarymo ir jos pirmininko paskyrimo“ nuostatais ir kitais teisės aktais.</w:t>
              </w:r>
            </w:p>
          </w:sdtContent>
        </w:sdt>
        <w:sdt>
          <w:sdtPr>
            <w:alias w:val="4 p."/>
            <w:tag w:val="part_89f5dd4115c248d29a16ee3cb3efb6e1"/>
            <w:lock w:val="sdtLocked"/>
            <w:richText/>
          </w:sdtPr>
          <w:sdtContent>
            <w:p w14:paraId="6D67EF42" w14:textId="77777777">
              <w:pPr>
                <w:tabs>
                  <w:tab w:val="left" w:pos="993"/>
                </w:tabs>
                <w:suppressAutoHyphens/>
                <w:ind w:left="-142" w:firstLine="851"/>
                <w:jc w:val="both"/>
                <w:textAlignment w:val="baseline"/>
                <w:rPr>
                  <w:b/>
                  <w:bCs/>
                  <w:szCs w:val="24"/>
                </w:rPr>
              </w:pPr>
              <w:sdt>
                <w:sdtPr>
                  <w:alias w:val="Numeris"/>
                  <w:tag w:val="nr_89f5dd4115c248d29a16ee3cb3efb6e1"/>
                  <w:lock w:val="sdtLocked"/>
                  <w:richText/>
                </w:sdtPr>
                <w:sdtContent>
                  <w:r>
                    <w:rPr>
                      <w:b/>
                      <w:szCs w:val="24"/>
                    </w:rPr>
                    <w:t>4</w:t>
                  </w:r>
                </w:sdtContent>
              </w:sdt>
              <w:r>
                <w:rPr>
                  <w:b/>
                  <w:szCs w:val="24"/>
                </w:rPr>
                <w:t>.</w:t>
                <w:tab/>
              </w:r>
              <w:r>
                <w:rPr>
                  <w:b/>
                  <w:bCs/>
                  <w:szCs w:val="24"/>
                </w:rPr>
                <w:t xml:space="preserve">Kokios siūlomos naujos teisinio reguliavimo nuostatos, kokių teigiamų rezultatų laukiama. </w:t>
              </w:r>
            </w:p>
            <w:p w14:paraId="240F7FEC" w14:textId="74B56170">
              <w:pPr>
                <w:tabs>
                  <w:tab w:val="left" w:pos="993"/>
                </w:tabs>
                <w:suppressAutoHyphens/>
                <w:ind w:left="-142" w:firstLine="851"/>
                <w:jc w:val="both"/>
                <w:textAlignment w:val="baseline"/>
                <w:rPr>
                  <w:szCs w:val="24"/>
                  <w:lang w:val="en-GB"/>
                </w:rPr>
              </w:pPr>
              <w:r>
                <w:rPr>
                  <w:bCs/>
                  <w:szCs w:val="24"/>
                </w:rPr>
                <w:t>Rezultatai tik teigiami, nes analizuojama Radviliškio gyventojų sveikatos būklė, ieškoma sprendimų būdų kaip prisidėti prie sveikatos kokybės gerinimo.</w:t>
              </w:r>
            </w:p>
          </w:sdtContent>
        </w:sdt>
        <w:sdt>
          <w:sdtPr>
            <w:alias w:val="5 p."/>
            <w:tag w:val="part_858f83b26a784087b745b0b475fb2655"/>
            <w:lock w:val="sdtLocked"/>
            <w:richText/>
          </w:sdtPr>
          <w:sdtContent>
            <w:p w14:paraId="4AE875DB" w14:textId="77777777">
              <w:pPr>
                <w:tabs>
                  <w:tab w:val="left" w:pos="993"/>
                </w:tabs>
                <w:suppressAutoHyphens/>
                <w:ind w:left="-142" w:firstLine="851"/>
                <w:jc w:val="both"/>
                <w:textAlignment w:val="baseline"/>
                <w:rPr>
                  <w:bCs/>
                  <w:szCs w:val="24"/>
                </w:rPr>
              </w:pPr>
              <w:sdt>
                <w:sdtPr>
                  <w:alias w:val="Numeris"/>
                  <w:tag w:val="nr_858f83b26a784087b745b0b475fb2655"/>
                  <w:lock w:val="sdtLocked"/>
                  <w:richText/>
                </w:sdtPr>
                <w:sdtContent>
                  <w:r>
                    <w:rPr>
                      <w:b/>
                      <w:szCs w:val="24"/>
                    </w:rPr>
                    <w:t>5</w:t>
                  </w:r>
                </w:sdtContent>
              </w:sdt>
              <w:r>
                <w:rPr>
                  <w:b/>
                  <w:szCs w:val="24"/>
                </w:rPr>
                <w:t>.</w:t>
                <w:tab/>
              </w:r>
              <w:r>
                <w:rPr>
                  <w:b/>
                  <w:bCs/>
                  <w:szCs w:val="24"/>
                </w:rPr>
                <w:t>Galimos neigiamos priimto sprendimo projekto pasekmės ir kokių priemonių reikėtų imtis, kad tokių pasekmių būtų išvengta</w:t>
              </w:r>
              <w:r>
                <w:rPr>
                  <w:bCs/>
                  <w:szCs w:val="24"/>
                </w:rPr>
                <w:t xml:space="preserve">. </w:t>
              </w:r>
            </w:p>
            <w:p w14:paraId="01AB3EC7" w14:textId="4752B4A2">
              <w:pPr>
                <w:tabs>
                  <w:tab w:val="left" w:pos="993"/>
                </w:tabs>
                <w:suppressAutoHyphens/>
                <w:ind w:left="-142" w:firstLine="851"/>
                <w:jc w:val="both"/>
                <w:textAlignment w:val="baseline"/>
                <w:rPr>
                  <w:szCs w:val="24"/>
                  <w:lang w:val="en-GB"/>
                </w:rPr>
              </w:pPr>
              <w:r>
                <w:rPr>
                  <w:szCs w:val="24"/>
                </w:rPr>
                <w:t xml:space="preserve">Neigiamų pasekmių nenumatoma. </w:t>
              </w:r>
            </w:p>
          </w:sdtContent>
        </w:sdt>
        <w:sdt>
          <w:sdtPr>
            <w:alias w:val="6 p."/>
            <w:tag w:val="part_3054525f781b40019244c790f3b1e95e"/>
            <w:lock w:val="sdtLocked"/>
            <w:richText/>
          </w:sdtPr>
          <w:sdtContent>
            <w:p w14:paraId="7AF4827E" w14:textId="77777777">
              <w:pPr>
                <w:tabs>
                  <w:tab w:val="left" w:pos="993"/>
                </w:tabs>
                <w:suppressAutoHyphens/>
                <w:ind w:left="-142" w:firstLine="851"/>
                <w:jc w:val="both"/>
                <w:textAlignment w:val="baseline"/>
                <w:rPr>
                  <w:b/>
                  <w:bCs/>
                  <w:szCs w:val="24"/>
                </w:rPr>
              </w:pPr>
              <w:sdt>
                <w:sdtPr>
                  <w:alias w:val="Numeris"/>
                  <w:tag w:val="nr_3054525f781b40019244c790f3b1e95e"/>
                  <w:lock w:val="sdtLocked"/>
                  <w:richText/>
                </w:sdtPr>
                <w:sdtContent>
                  <w:r>
                    <w:rPr>
                      <w:b/>
                      <w:szCs w:val="24"/>
                    </w:rPr>
                    <w:t>6</w:t>
                  </w:r>
                </w:sdtContent>
              </w:sdt>
              <w:r>
                <w:rPr>
                  <w:b/>
                  <w:szCs w:val="24"/>
                </w:rPr>
                <w:t>.</w:t>
                <w:tab/>
              </w:r>
              <w:r>
                <w:rPr>
                  <w:b/>
                  <w:bCs/>
                  <w:szCs w:val="24"/>
                </w:rPr>
                <w:t xml:space="preserve">Kokius teisės aktus būtina priimti, kokius galiojančius teisės aktus būtina pakeisti ar pripažinti netekusiais galios priėmus sprendimo projektą. </w:t>
              </w:r>
            </w:p>
            <w:p w14:paraId="21941B0E" w14:textId="52FE2594">
              <w:pPr>
                <w:tabs>
                  <w:tab w:val="left" w:pos="993"/>
                </w:tabs>
                <w:suppressAutoHyphens/>
                <w:ind w:left="-142" w:firstLine="851"/>
                <w:jc w:val="both"/>
                <w:textAlignment w:val="baseline"/>
                <w:rPr>
                  <w:szCs w:val="24"/>
                  <w:lang w:val="en-GB"/>
                </w:rPr>
              </w:pPr>
              <w:r>
                <w:rPr>
                  <w:bCs/>
                  <w:szCs w:val="24"/>
                </w:rPr>
                <w:t>Nėra.</w:t>
              </w:r>
            </w:p>
          </w:sdtContent>
        </w:sdt>
        <w:sdt>
          <w:sdtPr>
            <w:alias w:val="7 p."/>
            <w:tag w:val="part_c30d5a5e8cbb451fbdf82fb5fcc9a649"/>
            <w:lock w:val="sdtLocked"/>
            <w:richText/>
          </w:sdtPr>
          <w:sdtContent>
            <w:p w14:paraId="3BC5474B" w14:textId="77777777">
              <w:pPr>
                <w:tabs>
                  <w:tab w:val="left" w:pos="993"/>
                </w:tabs>
                <w:suppressAutoHyphens/>
                <w:ind w:left="-142" w:firstLine="851"/>
                <w:jc w:val="both"/>
                <w:textAlignment w:val="baseline"/>
                <w:rPr>
                  <w:b/>
                  <w:bCs/>
                  <w:szCs w:val="24"/>
                </w:rPr>
              </w:pPr>
              <w:sdt>
                <w:sdtPr>
                  <w:alias w:val="Numeris"/>
                  <w:tag w:val="nr_c30d5a5e8cbb451fbdf82fb5fcc9a649"/>
                  <w:lock w:val="sdtLocked"/>
                  <w:richText/>
                </w:sdtPr>
                <w:sdtContent>
                  <w:r>
                    <w:rPr>
                      <w:b/>
                      <w:szCs w:val="24"/>
                    </w:rPr>
                    <w:t>7</w:t>
                  </w:r>
                </w:sdtContent>
              </w:sdt>
              <w:r>
                <w:rPr>
                  <w:b/>
                  <w:szCs w:val="24"/>
                </w:rPr>
                <w:t>.</w:t>
                <w:tab/>
              </w:r>
              <w:r>
                <w:rPr>
                  <w:b/>
                  <w:bCs/>
                  <w:szCs w:val="24"/>
                </w:rPr>
                <w:t xml:space="preserve">Sprendimui įgyvendinti reikalingos lėšos. </w:t>
              </w:r>
            </w:p>
            <w:p w14:paraId="49DEBBDC" w14:textId="113F12EA">
              <w:pPr>
                <w:tabs>
                  <w:tab w:val="left" w:pos="993"/>
                </w:tabs>
                <w:suppressAutoHyphens/>
                <w:ind w:left="-142" w:firstLine="851"/>
                <w:jc w:val="both"/>
                <w:textAlignment w:val="baseline"/>
                <w:rPr>
                  <w:szCs w:val="24"/>
                  <w:lang w:val="en-GB"/>
                </w:rPr>
              </w:pPr>
              <w:r>
                <w:rPr>
                  <w:bCs/>
                  <w:szCs w:val="24"/>
                </w:rPr>
                <w:t>Lėšų nereikia.</w:t>
              </w:r>
            </w:p>
          </w:sdtContent>
        </w:sdt>
        <w:sdt>
          <w:sdtPr>
            <w:alias w:val="8 p."/>
            <w:tag w:val="part_7d8511d511a04c1f9e7762d6c1153ef8"/>
            <w:lock w:val="sdtLocked"/>
            <w:richText/>
          </w:sdtPr>
          <w:sdtContent>
            <w:p w14:paraId="0ECD02BC" w14:textId="77777777">
              <w:pPr>
                <w:tabs>
                  <w:tab w:val="left" w:pos="993"/>
                </w:tabs>
                <w:suppressAutoHyphens/>
                <w:ind w:left="-142" w:firstLine="851"/>
                <w:jc w:val="both"/>
                <w:textAlignment w:val="baseline"/>
                <w:rPr>
                  <w:b/>
                  <w:szCs w:val="24"/>
                </w:rPr>
              </w:pPr>
              <w:sdt>
                <w:sdtPr>
                  <w:alias w:val="Numeris"/>
                  <w:tag w:val="nr_7d8511d511a04c1f9e7762d6c1153ef8"/>
                  <w:lock w:val="sdtLocked"/>
                  <w:richText/>
                </w:sdtPr>
                <w:sdtContent>
                  <w:r>
                    <w:rPr>
                      <w:b/>
                      <w:szCs w:val="24"/>
                    </w:rPr>
                    <w:t>8</w:t>
                  </w:r>
                </w:sdtContent>
              </w:sdt>
              <w:r>
                <w:rPr>
                  <w:b/>
                  <w:szCs w:val="24"/>
                </w:rPr>
                <w:t>.</w:t>
                <w:tab/>
                <w:t xml:space="preserve">Sprendimo projekto rengimo metu gauti specialistų vertinimai ir išvados. </w:t>
              </w:r>
            </w:p>
            <w:p w14:paraId="00D9B441" w14:textId="0EE394B9">
              <w:pPr>
                <w:tabs>
                  <w:tab w:val="left" w:pos="993"/>
                </w:tabs>
                <w:suppressAutoHyphens/>
                <w:ind w:left="-142" w:firstLine="851"/>
                <w:jc w:val="both"/>
                <w:textAlignment w:val="baseline"/>
                <w:rPr>
                  <w:szCs w:val="24"/>
                  <w:lang w:val="en-GB"/>
                </w:rPr>
              </w:pPr>
              <w:r>
                <w:rPr>
                  <w:bCs/>
                  <w:szCs w:val="24"/>
                </w:rPr>
                <w:t>Sprendimo projektas</w:t>
              </w:r>
              <w:r>
                <w:rPr>
                  <w:b/>
                  <w:szCs w:val="24"/>
                </w:rPr>
                <w:t xml:space="preserve"> </w:t>
              </w:r>
              <w:r>
                <w:rPr>
                  <w:bCs/>
                  <w:szCs w:val="24"/>
                </w:rPr>
                <w:t>suderintas su savivaldybės juristu, kalbininku, administracijos direktore, vicemerais ir meru.</w:t>
              </w:r>
            </w:p>
          </w:sdtContent>
        </w:sdt>
        <w:sdt>
          <w:sdtPr>
            <w:alias w:val="9 p."/>
            <w:tag w:val="part_cfed0134f1774c028c1c01363c468d38"/>
            <w:lock w:val="sdtLocked"/>
            <w:richText/>
          </w:sdtPr>
          <w:sdtContent>
            <w:p w14:paraId="002C8283" w14:textId="77777777">
              <w:pPr>
                <w:tabs>
                  <w:tab w:val="left" w:pos="993"/>
                </w:tabs>
                <w:suppressAutoHyphens/>
                <w:ind w:left="-142" w:firstLine="851"/>
                <w:jc w:val="both"/>
                <w:textAlignment w:val="baseline"/>
                <w:rPr>
                  <w:b/>
                  <w:szCs w:val="24"/>
                </w:rPr>
              </w:pPr>
              <w:sdt>
                <w:sdtPr>
                  <w:alias w:val="Numeris"/>
                  <w:tag w:val="nr_cfed0134f1774c028c1c01363c468d38"/>
                  <w:lock w:val="sdtLocked"/>
                  <w:richText/>
                </w:sdtPr>
                <w:sdtContent>
                  <w:r>
                    <w:rPr>
                      <w:b/>
                      <w:szCs w:val="24"/>
                    </w:rPr>
                    <w:t>9</w:t>
                  </w:r>
                </w:sdtContent>
              </w:sdt>
              <w:r>
                <w:rPr>
                  <w:b/>
                  <w:szCs w:val="24"/>
                </w:rPr>
                <w:t>.</w:t>
                <w:tab/>
                <w:t xml:space="preserve">Numatomo teisinio reguliavimo poveikio vertinimo rezultatai. </w:t>
              </w:r>
            </w:p>
            <w:p w14:paraId="3AE4C01C" w14:textId="69EE908E">
              <w:pPr>
                <w:tabs>
                  <w:tab w:val="left" w:pos="993"/>
                </w:tabs>
                <w:suppressAutoHyphens/>
                <w:ind w:left="-142" w:firstLine="851"/>
                <w:jc w:val="both"/>
                <w:textAlignment w:val="baseline"/>
                <w:rPr>
                  <w:szCs w:val="24"/>
                  <w:lang w:val="en-GB"/>
                </w:rPr>
              </w:pPr>
              <w:r>
                <w:rPr>
                  <w:bCs/>
                  <w:szCs w:val="24"/>
                </w:rPr>
                <w:t>Neatliekami.</w:t>
              </w:r>
            </w:p>
          </w:sdtContent>
        </w:sdt>
        <w:sdt>
          <w:sdtPr>
            <w:alias w:val="10 p."/>
            <w:tag w:val="part_c8e78cf06b714bb991336de6b009cae4"/>
            <w:lock w:val="sdtLocked"/>
            <w:richText/>
          </w:sdtPr>
          <w:sdtContent>
            <w:p w14:paraId="40806387" w14:textId="77777777">
              <w:pPr>
                <w:tabs>
                  <w:tab w:val="left" w:pos="993"/>
                  <w:tab w:val="left" w:pos="1276"/>
                </w:tabs>
                <w:suppressAutoHyphens/>
                <w:ind w:left="-142" w:firstLine="851"/>
                <w:jc w:val="both"/>
                <w:textAlignment w:val="baseline"/>
                <w:rPr>
                  <w:rFonts w:eastAsia="Calibri"/>
                  <w:b/>
                  <w:szCs w:val="24"/>
                  <w:lang w:eastAsia="ar-SA"/>
                </w:rPr>
              </w:pPr>
              <w:sdt>
                <w:sdtPr>
                  <w:alias w:val="Numeris"/>
                  <w:tag w:val="nr_c8e78cf06b714bb991336de6b009cae4"/>
                  <w:lock w:val="sdtLocked"/>
                  <w:richText/>
                </w:sdtPr>
                <w:sdtContent>
                  <w:r>
                    <w:rPr>
                      <w:b/>
                      <w:szCs w:val="24"/>
                    </w:rPr>
                    <w:t>10</w:t>
                  </w:r>
                </w:sdtContent>
              </w:sdt>
              <w:r>
                <w:rPr>
                  <w:b/>
                  <w:szCs w:val="24"/>
                </w:rPr>
                <w:t>.</w:t>
                <w:tab/>
              </w:r>
              <w:r>
                <w:rPr>
                  <w:rFonts w:eastAsia="Calibri"/>
                  <w:b/>
                  <w:szCs w:val="24"/>
                  <w:lang w:eastAsia="ar-SA"/>
                </w:rPr>
                <w:t xml:space="preserve">Sprendimo projekto antikorupcinis vertinimas. </w:t>
              </w:r>
            </w:p>
            <w:p w14:paraId="74AAC93D" w14:textId="469796C8">
              <w:pPr>
                <w:tabs>
                  <w:tab w:val="left" w:pos="993"/>
                  <w:tab w:val="left" w:pos="1276"/>
                </w:tabs>
                <w:suppressAutoHyphens/>
                <w:ind w:left="-142" w:firstLine="851"/>
                <w:jc w:val="both"/>
                <w:textAlignment w:val="baseline"/>
                <w:rPr>
                  <w:szCs w:val="24"/>
                  <w:lang w:val="en-GB"/>
                </w:rPr>
              </w:pPr>
              <w:r>
                <w:rPr>
                  <w:rFonts w:eastAsia="Calibri"/>
                  <w:szCs w:val="24"/>
                </w:rPr>
                <w:t>Neatliekamas.</w:t>
              </w:r>
            </w:p>
          </w:sdtContent>
        </w:sdt>
        <w:sdt>
          <w:sdtPr>
            <w:alias w:val="11 p."/>
            <w:tag w:val="part_7b61bc63670d46fd93471c95c994eb51"/>
            <w:lock w:val="sdtLocked"/>
            <w:richText/>
          </w:sdtPr>
          <w:sdtContent>
            <w:p w14:paraId="2BC77AFD" w14:textId="77777777">
              <w:pPr>
                <w:tabs>
                  <w:tab w:val="left" w:pos="993"/>
                  <w:tab w:val="left" w:pos="1276"/>
                </w:tabs>
                <w:suppressAutoHyphens/>
                <w:ind w:left="-142" w:firstLine="851"/>
                <w:jc w:val="both"/>
                <w:textAlignment w:val="baseline"/>
                <w:rPr>
                  <w:rFonts w:eastAsia="Calibri"/>
                  <w:b/>
                  <w:bCs/>
                  <w:szCs w:val="24"/>
                </w:rPr>
              </w:pPr>
              <w:sdt>
                <w:sdtPr>
                  <w:alias w:val="Numeris"/>
                  <w:tag w:val="nr_7b61bc63670d46fd93471c95c994eb51"/>
                  <w:lock w:val="sdtLocked"/>
                  <w:richText/>
                </w:sdtPr>
                <w:sdtContent>
                  <w:r>
                    <w:rPr>
                      <w:b/>
                      <w:szCs w:val="24"/>
                    </w:rPr>
                    <w:t>11</w:t>
                  </w:r>
                </w:sdtContent>
              </w:sdt>
              <w:r>
                <w:rPr>
                  <w:b/>
                  <w:szCs w:val="24"/>
                </w:rPr>
                <w:t>.</w:t>
                <w:tab/>
              </w:r>
              <w:r>
                <w:rPr>
                  <w:rFonts w:eastAsia="Calibri"/>
                  <w:b/>
                  <w:bCs/>
                  <w:szCs w:val="24"/>
                </w:rPr>
                <w:t xml:space="preserve">Kiti, iniciatoriaus nuomone, reikalingi pagrindimai ir paaiškinimai. </w:t>
              </w:r>
            </w:p>
            <w:p w14:paraId="56F71102" w14:textId="18771759">
              <w:pPr>
                <w:tabs>
                  <w:tab w:val="left" w:pos="993"/>
                  <w:tab w:val="left" w:pos="1276"/>
                </w:tabs>
                <w:suppressAutoHyphens/>
                <w:ind w:left="-142" w:firstLine="851"/>
                <w:jc w:val="both"/>
                <w:textAlignment w:val="baseline"/>
                <w:rPr>
                  <w:szCs w:val="24"/>
                  <w:lang w:val="en-GB"/>
                </w:rPr>
              </w:pPr>
              <w:r>
                <w:rPr>
                  <w:rFonts w:eastAsia="Calibri"/>
                  <w:szCs w:val="24"/>
                </w:rPr>
                <w:t>Papildomų paaiškinimų nėra.</w:t>
              </w:r>
            </w:p>
          </w:sdtContent>
        </w:sdt>
        <w:sdt>
          <w:sdtPr>
            <w:alias w:val="12 p."/>
            <w:tag w:val="part_3882adce7b164f9291765bbc46074c4f"/>
            <w:lock w:val="sdtLocked"/>
            <w:richText/>
          </w:sdtPr>
          <w:sdtContent>
            <w:p w14:paraId="2DAAF60A" w14:textId="77777777">
              <w:pPr>
                <w:tabs>
                  <w:tab w:val="left" w:pos="993"/>
                  <w:tab w:val="left" w:pos="1276"/>
                </w:tabs>
                <w:suppressAutoHyphens/>
                <w:ind w:left="-142" w:firstLine="851"/>
                <w:jc w:val="both"/>
                <w:textAlignment w:val="baseline"/>
                <w:rPr>
                  <w:rFonts w:eastAsia="Calibri"/>
                  <w:b/>
                  <w:bCs/>
                  <w:szCs w:val="24"/>
                </w:rPr>
              </w:pPr>
              <w:sdt>
                <w:sdtPr>
                  <w:alias w:val="Numeris"/>
                  <w:tag w:val="nr_3882adce7b164f9291765bbc46074c4f"/>
                  <w:lock w:val="sdtLocked"/>
                  <w:richText/>
                </w:sdtPr>
                <w:sdtContent>
                  <w:r>
                    <w:rPr>
                      <w:b/>
                      <w:szCs w:val="24"/>
                    </w:rPr>
                    <w:t>12</w:t>
                  </w:r>
                </w:sdtContent>
              </w:sdt>
              <w:r>
                <w:rPr>
                  <w:b/>
                  <w:szCs w:val="24"/>
                </w:rPr>
                <w:t>.</w:t>
                <w:tab/>
              </w:r>
              <w:r>
                <w:rPr>
                  <w:rFonts w:eastAsia="Calibri"/>
                  <w:b/>
                  <w:bCs/>
                  <w:szCs w:val="24"/>
                </w:rPr>
                <w:t xml:space="preserve">Pridedami dokumentai. </w:t>
              </w:r>
            </w:p>
            <w:p w14:paraId="5F5470A3" w14:textId="1EC60498">
              <w:pPr>
                <w:tabs>
                  <w:tab w:val="left" w:pos="993"/>
                  <w:tab w:val="left" w:pos="1276"/>
                </w:tabs>
                <w:suppressAutoHyphens/>
                <w:ind w:left="-142" w:firstLine="851"/>
                <w:jc w:val="both"/>
                <w:textAlignment w:val="baseline"/>
                <w:rPr>
                  <w:szCs w:val="24"/>
                  <w:lang w:val="en-GB"/>
                </w:rPr>
              </w:pPr>
              <w:r>
                <w:rPr>
                  <w:szCs w:val="24"/>
                </w:rPr>
                <w:t>Pridedamų dokumentų nėra.</w:t>
              </w:r>
            </w:p>
            <w:p w14:paraId="2E41116C" w14:textId="77777777">
              <w:pPr>
                <w:suppressAutoHyphens/>
                <w:jc w:val="both"/>
                <w:textAlignment w:val="baseline"/>
                <w:rPr>
                  <w:szCs w:val="24"/>
                </w:rPr>
              </w:pPr>
            </w:p>
            <w:p w14:paraId="40324A3F" w14:textId="7EC0170C">
              <w:pPr>
                <w:suppressAutoHyphens/>
                <w:jc w:val="both"/>
                <w:textAlignment w:val="baseline"/>
                <w:rPr>
                  <w:szCs w:val="24"/>
                  <w:lang w:val="en-GB"/>
                </w:rPr>
              </w:pPr>
              <w:r>
                <w:rPr>
                  <w:szCs w:val="24"/>
                </w:rPr>
                <w:t>Sveikatos reikalų koordinatorė</w:t>
                <w:tab/>
                <w:tab/>
                <w:tab/>
                <w:t xml:space="preserve">                                                  Irmina Ruškienė</w:t>
              </w:r>
            </w:p>
          </w:sdtContent>
        </w:sdt>
      </w:sdtContent>
    </w:sdt>
    <w:sectPr>
      <w:headerReference w:type="default" r:id="rId6"/>
      <w:footerReference w:type="default" r:id="rId7"/>
      <w:pgSz w:w="11907" w:h="16840"/>
      <w:pgMar w:top="1134" w:right="567" w:bottom="1134" w:left="1701" w:header="720" w:footer="720" w:gutter="0"/>
      <w:cols w:space="72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04E590" w14:textId="77777777">
      <w:pPr>
        <w:suppressAutoHyphens/>
        <w:textAlignment w:val="baseline"/>
        <w:rPr>
          <w:szCs w:val="24"/>
          <w:lang w:val="en-GB"/>
        </w:rPr>
      </w:pPr>
      <w:r>
        <w:rPr>
          <w:szCs w:val="24"/>
          <w:lang w:val="en-GB"/>
        </w:rPr>
        <w:separator/>
      </w:r>
    </w:p>
  </w:endnote>
  <w:endnote w:type="continuationSeparator" w:id="0">
    <w:p w14:paraId="53C94FC2" w14:textId="77777777">
      <w:pPr>
        <w:suppressAutoHyphens/>
        <w:textAlignment w:val="baseline"/>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3BF69" w14:textId="77777777">
    <w:pPr>
      <w:tabs>
        <w:tab w:val="center" w:pos="4320"/>
        <w:tab w:val="right" w:pos="8640"/>
      </w:tabs>
      <w:suppressAutoHyphens/>
      <w:ind w:right="360"/>
      <w:textAlignment w:val="baseline"/>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74C052" w14:textId="77777777">
      <w:pPr>
        <w:suppressAutoHyphens/>
        <w:textAlignment w:val="baseline"/>
        <w:rPr>
          <w:szCs w:val="24"/>
          <w:lang w:val="en-GB"/>
        </w:rPr>
      </w:pPr>
      <w:r>
        <w:rPr>
          <w:color w:val="000000"/>
          <w:szCs w:val="24"/>
          <w:lang w:val="en-GB"/>
        </w:rPr>
        <w:separator/>
      </w:r>
    </w:p>
  </w:footnote>
  <w:footnote w:type="continuationSeparator" w:id="0">
    <w:p w14:paraId="27C39F13" w14:textId="77777777">
      <w:pPr>
        <w:suppressAutoHyphens/>
        <w:textAlignment w:val="baseline"/>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15C78" w14:textId="77777777">
    <w:pPr>
      <w:tabs>
        <w:tab w:val="center" w:pos="4819"/>
        <w:tab w:val="right" w:pos="9638"/>
      </w:tabs>
      <w:suppressAutoHyphens/>
      <w:textAlignment w:val="baseline"/>
      <w:rPr>
        <w:sz w:val="20"/>
      </w:rPr>
    </w:pPr>
  </w:p>
  <w:p w14:paraId="23854CD3" w14:textId="77777777"/>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D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DB3B6"/>
  <w15:docId w15:val="{C9500DA5-9B00-4B9B-81A3-3E042BD898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e983ccd57fb4bb7aea2899df3e3cee6" PartId="9196df93695045558a9a07a1daeddf08">
    <Part Type="signatura" DocPartId="27dc4347562840b9af1300959a2887d8" PartId="103b4a44c49b40b390b3dea8725bc8f0"/>
  </Part>
  <Part Type="patvirtinta" Title="RADVILIŠKIO RAJONO SAVIVALDYBĖS BENDRUOMENĖS SVEIKATOS TARYBOS 2024 METŲ VEIKLOS ATASKAITA" DocPartId="04eafef2495c4556bdde32df41bb79a7" PartId="5f9a8098cff1413eb87af8421e4eb405">
    <Part Type="punktas" Nr="1" Abbr="1 p." DocPartId="29412ed71c6843a586b2fcf63bd24189" PartId="414677b9cf904f5bbfc19b378f106e03"/>
    <Part Type="punktas" Nr="2" Abbr="2 p." DocPartId="abf191c64c8543179584ae55fca7ca49" PartId="17fb831962ab4dc487a453292376f318"/>
    <Part Type="punktas" Nr="3" Abbr="3 p." DocPartId="06ebac75e44c482d9139f1ad14f72a36" PartId="869ce806fd464dcf9026495018962cba"/>
    <Part Type="punktas" Nr="1" Abbr="1 p." Notes="Numeris ne iš eilės. Trūksta dalių? [DocDalys]" DocPartId="1d816356eaad48e39f0003cb78543ea4" PartId="e93fb521e7664a0f9c2a8ae17d4fc1fc"/>
    <Part Type="punktas" Nr="2" Abbr="2 p." DocPartId="d06ba788db4645dd95550da65533780f" PartId="46a713f7c4674a8c9195a329159a3201"/>
    <Part Type="punktas" Nr="3" Abbr="3 p." DocPartId="7f3a63c8bc404c0abb8c048ef443a0e7" PartId="44bc30c82aa04dfc8e954edf7ded9016"/>
    <Part Type="punktas" Nr="4" Abbr="4 p." DocPartId="14c848f60c984293a2a13b83895c0880" PartId="1b43483326604f0daf1783eed7d3e49b"/>
    <Part Type="punktas" Nr="5" Abbr="5 p." DocPartId="edaebd1a9ff94715a0ce14dbb90eeb19" PartId="51fe6d69a70d41be9399bbb990622d7c"/>
    <Part Type="punktas" Nr="6" Abbr="6 p." DocPartId="9be737f487e249209a1c90373fbc121c" PartId="fbfe5edfdf0843deb402240bcadf0639"/>
    <Part Type="punktas" Nr="1" Abbr="1 p." Notes="Numeris ne iš eilės. Trūksta dalių? [DocDalys]" DocPartId="3bd010986e4d475388a97488cfd0607e" PartId="f251ae5e801c48a691ab2f649693024a"/>
    <Part Type="punktas" Nr="2" Abbr="2 p." DocPartId="fbc91f8d35664f8fb789d35751ba3b85" PartId="c96ac70ac39a40b8bcb4d28daf76b1b9"/>
    <Part Type="punktas" Nr="3" Abbr="3 p." DocPartId="87459643a9fc43388742103923e78194" PartId="c0ffc91cdaf949cd9e992eae3e81d6b8"/>
    <Part Type="punktas" Nr="4" Abbr="4 p." DocPartId="abcbe5e865d5409298d0baf4a3422e5f" PartId="89f5dd4115c248d29a16ee3cb3efb6e1"/>
    <Part Type="punktas" Nr="5" Abbr="5 p." DocPartId="7b2bbfec4c2f4086bb249f93eac150d9" PartId="858f83b26a784087b745b0b475fb2655"/>
    <Part Type="punktas" Nr="6" Abbr="6 p." DocPartId="91a87c107b5f41608944074d87f131fe" PartId="3054525f781b40019244c790f3b1e95e"/>
    <Part Type="punktas" Nr="7" Abbr="7 p." DocPartId="46bafcdc840b47c08f2ab431053cc263" PartId="c30d5a5e8cbb451fbdf82fb5fcc9a649"/>
    <Part Type="punktas" Nr="8" Abbr="8 p." DocPartId="87b6a6d279f945758f6181ddf6661ba8" PartId="7d8511d511a04c1f9e7762d6c1153ef8"/>
    <Part Type="punktas" Nr="9" Abbr="9 p." DocPartId="1ebf084f65304792a20934c34bfd56a2" PartId="cfed0134f1774c028c1c01363c468d38"/>
    <Part Type="punktas" Nr="10" Abbr="10 p." DocPartId="06bbba1be57e4e07ae4ecb72f5862d31" PartId="c8e78cf06b714bb991336de6b009cae4"/>
    <Part Type="punktas" Nr="11" Abbr="11 p." DocPartId="85fc2da65ed7492683af70ef40daad02" PartId="7b61bc63670d46fd93471c95c994eb51"/>
    <Part Type="punktas" Nr="12" Abbr="12 p." DocPartId="bbbfacd7c38c464a9411819c8432dfd9" PartId="3882adce7b164f9291765bbc46074c4f"/>
  </Part>
</Parts>
</file>

<file path=customXml/itemProps1.xml><?xml version="1.0" encoding="utf-8"?>
<ds:datastoreItem xmlns:ds="http://schemas.openxmlformats.org/officeDocument/2006/customXml" ds:itemID="{BC020A2F-741D-4B0B-A42F-7E7336C0569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1027</Words>
  <Characters>8035</Characters>
  <Application>Microsoft Office Word</Application>
  <DocSecurity>4</DocSecurity>
  <Lines>217</Lines>
  <Paragraphs>105</Paragraphs>
  <ScaleCrop>false</ScaleCrop>
  <HeadingPairs>
    <vt:vector size="2" baseType="variant">
      <vt:variant>
        <vt:lpstr>Pavadinimas</vt:lpstr>
      </vt:variant>
      <vt:variant>
        <vt:i4>1</vt:i4>
      </vt:variant>
    </vt:vector>
  </HeadingPairs>
  <TitlesOfParts>
    <vt:vector size="1" baseType="lpstr">
      <vt:lpstr>BĮ ŠILUTĖS R. SAVIVALDYBĖS ŠILUTĖS SOCIALINIŲ PASLAUGŲ CENTRO</vt:lpstr>
    </vt:vector>
  </TitlesOfParts>
  <Company/>
  <LinksUpToDate>false</LinksUpToDate>
  <CharactersWithSpaces>8957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2025-02-12T06:06:00Z</dcterms:created>
  <dc:creator>Rasa Jakiene</dc:creator>
  <lastModifiedBy>adlibuser</lastModifiedBy>
  <lastPrinted>2025-01-21T13:51:00Z</lastPrinted>
  <dcterms:modified xsi:type="dcterms:W3CDTF">2025-02-12T06:06:00Z</dcterms:modified>
  <revision>2</revision>
  <dc:title>BĮ ŠILUTĖS R. SAVIVALDYBĖS ŠILUTĖS SOCIALINIŲ PASLAUGŲ CENTRO</dc:title>
</coreProperties>
</file>