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18e9aa67889440ab101347f813fd05c"/>
        <w:lock w:val="sdtLocked"/>
        <w:richText/>
      </w:sdtPr>
      <w:sdtContent>
        <w:p w14:paraId="7B5336FE"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42719F7E"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4B9F98D2" w14:textId="05BDA4A8">
          <w:pPr>
            <w:suppressAutoHyphens/>
            <w:ind w:right="-87"/>
            <w:jc w:val="center"/>
            <w:rPr>
              <w:b/>
              <w:bCs/>
              <w:caps/>
              <w:szCs w:val="24"/>
            </w:rPr>
          </w:pPr>
          <w:r>
            <w:rPr>
              <w:b/>
              <w:bCs/>
              <w:caps/>
              <w:szCs w:val="24"/>
              <w:shd w:val="clear" w:color="auto" w:fill="FFFFFF"/>
            </w:rPr>
            <w:t>DĖL PRITARIMO pakeisti žemės sklypo žemaitės g. 78, šiaulių mieste, 2000 M. spalio 30 D. VALSTYBINĖS ŽEMĖS NUOMOS SUTARTį NR. N29/00-0204</w:t>
          </w:r>
        </w:p>
        <w:p w14:paraId="2B0A6B13" w14:textId="77777777">
          <w:pPr>
            <w:suppressAutoHyphens/>
            <w:ind w:right="-87"/>
            <w:jc w:val="center"/>
            <w:rPr>
              <w:szCs w:val="24"/>
              <w:lang w:eastAsia="ar-SA"/>
            </w:rPr>
          </w:pPr>
        </w:p>
        <w:p w14:paraId="49BA81EE" w14:textId="570C6815">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6430849D" w14:textId="77777777">
          <w:pPr>
            <w:tabs>
              <w:tab w:val="left" w:pos="709"/>
            </w:tabs>
            <w:suppressAutoHyphens/>
            <w:ind w:firstLine="720"/>
            <w:jc w:val="both"/>
            <w:rPr>
              <w:szCs w:val="24"/>
              <w:lang w:eastAsia="ar-SA"/>
            </w:rPr>
          </w:pPr>
        </w:p>
        <w:sdt>
          <w:sdtPr>
            <w:alias w:val="preambule"/>
            <w:tag w:val="part_5e09f9caaa114e5b963832df16723b41"/>
            <w:lock w:val="sdtLocked"/>
            <w:richText/>
          </w:sdtPr>
          <w:sdtContent>
            <w:p w14:paraId="5B480EA3" w14:textId="73D5F6CE">
              <w:pPr>
                <w:suppressAutoHyphens/>
                <w:ind w:firstLine="709"/>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43.5.5 papunkčiu ir 50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w:t>
              </w:r>
              <w:r>
                <w:rPr>
                  <w:i/>
                  <w:szCs w:val="24"/>
                  <w:lang w:eastAsia="ar-SA"/>
                </w:rPr>
                <w:t>(duomenys neskelbtini)</w:t>
              </w:r>
              <w:r>
                <w:rPr>
                  <w:szCs w:val="24"/>
                  <w:lang w:eastAsia="ar-SA"/>
                </w:rPr>
                <w:t xml:space="preserve"> 2025-06-18 prašymą (registracijos DVS „Avilys“ Nr. GP-879), į tai, kad žemės sklype esantis</w:t>
              </w:r>
              <w:r>
                <w:rPr>
                  <w:bCs/>
                  <w:szCs w:val="24"/>
                  <w:lang w:eastAsia="ar-SA"/>
                </w:rPr>
                <w:t xml:space="preserve"> </w:t>
              </w:r>
              <w:r>
                <w:rPr>
                  <w:szCs w:val="24"/>
                  <w:lang w:eastAsia="ar-SA"/>
                </w:rPr>
                <w:t>gyvenamasis namas</w:t>
              </w:r>
              <w:r>
                <w:rPr>
                  <w:bCs/>
                  <w:szCs w:val="24"/>
                  <w:lang w:eastAsia="ar-SA"/>
                </w:rPr>
                <w:t xml:space="preserve"> (unikalus Nr. 2994-1003-7010) pastatytas 1941 m.,</w:t>
              </w:r>
              <w:r>
                <w:rPr>
                  <w:szCs w:val="24"/>
                  <w:lang w:eastAsia="ar-SA"/>
                </w:rPr>
                <w:t xml:space="preserve"> kurio </w:t>
              </w:r>
              <w:r>
                <w:rPr>
                  <w:bCs/>
                  <w:szCs w:val="24"/>
                  <w:lang w:eastAsia="ar-SA"/>
                </w:rPr>
                <w:t>ekonomiškai pagrįstos naudojimo trukmės terminas yra 100 metų, nuomos terminas apskaičiuojamas pagal statinių ar įrenginių, pastatytų iki 1996 m. sausio 1 d., nekilnojamojo daikto kadastro duomenų byloje nurodytus statinio ar įrenginio nusidėvėjimo duomenis</w:t>
              </w:r>
              <w:r>
                <w:rPr>
                  <w:bCs/>
                  <w:szCs w:val="24"/>
                  <w:lang w:eastAsia="lt-LT"/>
                </w:rPr>
                <w:t xml:space="preserve">, </w:t>
              </w:r>
              <w:r>
                <w:rPr>
                  <w:szCs w:val="24"/>
                  <w:lang w:eastAsia="ar-SA"/>
                </w:rPr>
                <w:t>Šiaulių miesto savivaldybės taryba</w:t>
              </w:r>
              <w:r>
                <w:rPr>
                  <w:spacing w:val="40"/>
                  <w:szCs w:val="24"/>
                  <w:lang w:eastAsia="ar-SA"/>
                </w:rPr>
                <w:t xml:space="preserve"> nusprendžia</w:t>
              </w:r>
              <w:r>
                <w:rPr>
                  <w:szCs w:val="24"/>
                  <w:lang w:eastAsia="ar-SA"/>
                </w:rPr>
                <w:t>:</w:t>
              </w:r>
            </w:p>
          </w:sdtContent>
        </w:sdt>
        <w:sdt>
          <w:sdtPr>
            <w:alias w:val="pastraipa"/>
            <w:tag w:val="part_c583c862d68c4d00a145d3ec55dc87f4"/>
            <w:lock w:val="sdtLocked"/>
            <w:richText/>
          </w:sdtPr>
          <w:sdtContent>
            <w:p w14:paraId="0301112D" w14:textId="6C816ABF">
              <w:pPr>
                <w:suppressAutoHyphens/>
                <w:ind w:firstLine="709"/>
                <w:jc w:val="both"/>
                <w:rPr>
                  <w:szCs w:val="24"/>
                  <w:lang w:eastAsia="ar-SA"/>
                </w:rPr>
              </w:pPr>
              <w:r>
                <w:rPr>
                  <w:szCs w:val="24"/>
                  <w:lang w:eastAsia="ar-SA"/>
                </w:rPr>
                <w:t xml:space="preserve">Pritarti, kad būtų pratęstas Šiaulių miesto savivaldybės ir </w:t>
              </w:r>
              <w:r>
                <w:rPr>
                  <w:i/>
                  <w:szCs w:val="24"/>
                  <w:lang w:eastAsia="ar-SA"/>
                </w:rPr>
                <w:t>(duomenys neskelbtini)</w:t>
              </w:r>
              <w:r>
                <w:rPr>
                  <w:szCs w:val="24"/>
                  <w:lang w:eastAsia="ar-SA"/>
                </w:rPr>
                <w:t xml:space="preserve"> 2000 m. spalio 30 d. valstybinės žemės nuomos sutarties Nr. N29/00-0204 (toliau – Sutartis) dėl 0,0338 ha ploto žemės sklypo Žemaitės g. 78, Šiaulių mieste, terminas nuo 2025 m. spalio 30 d. iki 2052 m. spalio 30 d., nuomos terminą apskaičiuojant vadovaujantis Tvarka ir STR 1.12.06:2002 priedo 2.1 papunkčiu, pagal susitarimo dėl Sutarties pakeitimo projekte (pridedama) įrašytas sąlygas.</w:t>
              </w:r>
            </w:p>
            <w:p w14:paraId="52EF0DA7" w14:textId="77777777">
              <w:pPr>
                <w:suppressAutoHyphens/>
                <w:ind w:firstLine="709"/>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sdtContent>
        </w:sdt>
        <w:sdt>
          <w:sdtPr>
            <w:alias w:val="signatura"/>
            <w:tag w:val="part_85b46ccc531a47d7b1ccd8f417ae06cd"/>
            <w:lock w:val="sdtLocked"/>
            <w:richText/>
          </w:sdtPr>
          <w:sdtContent>
            <w:p w14:paraId="78684833" w14:textId="077862C5">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AF54C7" w14:textId="77777777">
      <w:pPr>
        <w:suppressAutoHyphens/>
        <w:rPr>
          <w:lang w:eastAsia="ar-SA"/>
        </w:rPr>
      </w:pPr>
      <w:r>
        <w:rPr>
          <w:lang w:eastAsia="ar-SA"/>
        </w:rPr>
        <w:separator/>
      </w:r>
    </w:p>
  </w:endnote>
  <w:endnote w:type="continuationSeparator" w:id="0">
    <w:p w14:paraId="58778BAF"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34CAA9"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D738B2"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5F1945"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41113B" w14:textId="77777777">
      <w:pPr>
        <w:suppressAutoHyphens/>
        <w:rPr>
          <w:lang w:eastAsia="ar-SA"/>
        </w:rPr>
      </w:pPr>
      <w:r>
        <w:rPr>
          <w:lang w:eastAsia="ar-SA"/>
        </w:rPr>
        <w:separator/>
      </w:r>
    </w:p>
  </w:footnote>
  <w:footnote w:type="continuationSeparator" w:id="0">
    <w:p w14:paraId="7A8C6705"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BEA2C7"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1C0069EF">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41033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7ad209270634845b908b050e8ac89d9" PartId="b18e9aa67889440ab101347f813fd05c">
    <Part Type="preambule" DocPartId="452c0e5678584832891783decf616e6e" PartId="5e09f9caaa114e5b963832df16723b41"/>
    <Part Type="pastraipa" DocPartId="ae2dd2e33d5c4155a968fe6c6af67c32" PartId="c583c862d68c4d00a145d3ec55dc87f4"/>
    <Part Type="signatura" DocPartId="d03addd949c9441693315aea510525ef" PartId="85b46ccc531a47d7b1ccd8f417ae06cd"/>
  </Part>
</Parts>
</file>

<file path=customXml/itemProps1.xml><?xml version="1.0" encoding="utf-8"?>
<ds:datastoreItem xmlns:ds="http://schemas.openxmlformats.org/officeDocument/2006/customXml" ds:itemID="{3DC84C00-DBB6-40D7-966D-89371D3FD222}">
  <ds:schemaRefs>
    <ds:schemaRef ds:uri="http://schemas.openxmlformats.org/officeDocument/2006/bibliography"/>
  </ds:schemaRefs>
</ds:datastoreItem>
</file>

<file path=customXml/itemProps2.xml><?xml version="1.0" encoding="utf-8"?>
<ds:datastoreItem xmlns:ds="http://schemas.openxmlformats.org/officeDocument/2006/customXml" ds:itemID="{AFAD1BB6-E1BF-4A5C-87E1-26E412A96DE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441</Words>
  <Characters>2835</Characters>
  <Application>Microsoft Office Word</Application>
  <DocSecurity>4</DocSecurity>
  <Lines>45</Lines>
  <Paragraphs>10</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3266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2025-08-11T11:33:00Z</dcterms:created>
  <dc:creator>Evaldas</dc:creator>
  <dc:language>en-US</dc:language>
  <lastModifiedBy>adlibuser</lastModifiedBy>
  <lastPrinted>2024-02-07T14:35:00Z</lastPrinted>
  <dcterms:modified xsi:type="dcterms:W3CDTF">2025-08-11T11:33:00Z</dcterms:modified>
  <revision>2</revision>
</coreProperties>
</file>