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aeedb94f27447a1b334e20373557cc5"/>
        <w:lock w:val="sdtLocked"/>
        <w:richText/>
      </w:sdtPr>
      <w:sdtContent>
        <w:p>
          <w:pPr>
            <w:ind w:left="6521" w:firstLine="2170"/>
            <w:rPr>
              <w:b/>
              <w:szCs w:val="24"/>
              <w:lang w:eastAsia="lt-LT"/>
            </w:rPr>
          </w:pPr>
          <w:r>
            <w:rPr>
              <w:b/>
              <w:szCs w:val="24"/>
              <w:lang w:eastAsia="lt-LT"/>
            </w:rPr>
            <w:t xml:space="preserve">Projektas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keepNext/>
            <w:widowControl w:val="0"/>
            <w:snapToGrid w:val="0"/>
            <w:jc w:val="center"/>
            <w:outlineLvl w:val="1"/>
            <w:rPr>
              <w:b/>
              <w:bCs/>
              <w:szCs w:val="24"/>
              <w:lang w:eastAsia="x-none"/>
            </w:rPr>
          </w:pPr>
          <w:r>
            <w:rPr>
              <w:b/>
              <w:bCs/>
              <w:szCs w:val="24"/>
              <w:lang w:eastAsia="x-none"/>
            </w:rPr>
            <w:t>LIETUVOS RESPUBLIKOS</w:t>
          </w:r>
        </w:p>
        <w:p>
          <w:pPr>
            <w:keepNext/>
            <w:widowControl w:val="0"/>
            <w:snapToGrid w:val="0"/>
            <w:jc w:val="center"/>
            <w:outlineLvl w:val="1"/>
            <w:rPr>
              <w:b/>
              <w:bCs/>
              <w:szCs w:val="24"/>
              <w:lang w:eastAsia="x-none"/>
            </w:rPr>
          </w:pPr>
          <w:r>
            <w:rPr>
              <w:b/>
              <w:bCs/>
              <w:szCs w:val="24"/>
              <w:lang w:eastAsia="x-none"/>
            </w:rPr>
            <w:t>VALSTYBINĖS DARBO INSPEKCIJOS ĮSTATYMO NR. IX-1768</w:t>
          </w:r>
        </w:p>
        <w:p>
          <w:pPr>
            <w:keepNext/>
            <w:widowControl w:val="0"/>
            <w:snapToGrid w:val="0"/>
            <w:jc w:val="center"/>
            <w:outlineLvl w:val="1"/>
            <w:rPr>
              <w:b/>
              <w:bCs/>
              <w:szCs w:val="24"/>
              <w:lang w:eastAsia="x-none"/>
            </w:rPr>
          </w:pPr>
          <w:r>
            <w:rPr>
              <w:b/>
              <w:bCs/>
              <w:szCs w:val="24"/>
              <w:lang w:eastAsia="x-none"/>
            </w:rPr>
            <w:t xml:space="preserve">6 STRAIPSNIO IR PRIEDO PAKEITIMO </w:t>
          </w:r>
        </w:p>
        <w:p>
          <w:pPr>
            <w:jc w:val="center"/>
            <w:rPr>
              <w:b/>
              <w:szCs w:val="24"/>
            </w:rPr>
          </w:pPr>
          <w:r>
            <w:rPr>
              <w:b/>
              <w:szCs w:val="24"/>
            </w:rPr>
            <w:t>ĮSTATYMAS</w:t>
          </w:r>
        </w:p>
        <w:p>
          <w:pPr>
            <w:widowControl w:val="0"/>
            <w:ind w:firstLine="720"/>
            <w:jc w:val="center"/>
            <w:rPr>
              <w:szCs w:val="24"/>
              <w:lang w:eastAsia="lt-LT"/>
            </w:rPr>
          </w:pPr>
        </w:p>
        <w:p>
          <w:pPr>
            <w:widowControl w:val="0"/>
            <w:ind w:firstLine="720"/>
            <w:jc w:val="center"/>
            <w:rPr>
              <w:szCs w:val="24"/>
              <w:lang w:eastAsia="lt-LT"/>
            </w:rPr>
          </w:pPr>
          <w:r>
            <w:rPr>
              <w:szCs w:val="24"/>
              <w:lang w:eastAsia="lt-LT"/>
            </w:rPr>
            <w:t xml:space="preserve">2016 m.              d. Nr.</w:t>
          </w:r>
        </w:p>
        <w:p>
          <w:pPr>
            <w:widowControl w:val="0"/>
            <w:ind w:firstLine="720"/>
            <w:jc w:val="center"/>
            <w:rPr>
              <w:szCs w:val="24"/>
              <w:lang w:eastAsia="lt-LT"/>
            </w:rPr>
          </w:pPr>
          <w:r>
            <w:rPr>
              <w:szCs w:val="24"/>
              <w:lang w:eastAsia="lt-LT"/>
            </w:rPr>
            <w:t>Vilnius</w:t>
          </w:r>
        </w:p>
        <w:p>
          <w:pPr>
            <w:widowControl w:val="0"/>
            <w:ind w:firstLine="720"/>
            <w:jc w:val="center"/>
            <w:rPr>
              <w:szCs w:val="24"/>
              <w:lang w:eastAsia="lt-LT"/>
            </w:rPr>
          </w:pPr>
        </w:p>
        <w:sdt>
          <w:sdtPr>
            <w:alias w:val="1 str."/>
            <w:tag w:val="part_45766188e0a8417bb07935e644e08a58"/>
            <w:lock w:val="sdtLocked"/>
            <w:richText/>
          </w:sdtPr>
          <w:sdtContent>
            <w:p>
              <w:pPr>
                <w:ind w:firstLine="720"/>
                <w:jc w:val="both"/>
                <w:rPr>
                  <w:b/>
                  <w:szCs w:val="24"/>
                  <w:lang w:eastAsia="lt-LT"/>
                </w:rPr>
              </w:pPr>
              <w:sdt>
                <w:sdtPr>
                  <w:alias w:val="Numeris"/>
                  <w:tag w:val="nr_45766188e0a8417bb07935e644e08a58"/>
                  <w:lock w:val="sdtLocked"/>
                  <w:richText/>
                </w:sdtPr>
                <w:sdtContent>
                  <w:r>
                    <w:rPr>
                      <w:b/>
                      <w:bCs/>
                      <w:szCs w:val="24"/>
                      <w:lang w:eastAsia="lt-LT"/>
                    </w:rPr>
                    <w:t>1</w:t>
                  </w:r>
                </w:sdtContent>
              </w:sdt>
              <w:r>
                <w:rPr>
                  <w:b/>
                  <w:bCs/>
                  <w:szCs w:val="24"/>
                  <w:lang w:eastAsia="lt-LT"/>
                </w:rPr>
                <w:t xml:space="preserve"> </w:t>
              </w:r>
              <w:r>
                <w:rPr>
                  <w:b/>
                  <w:szCs w:val="24"/>
                  <w:lang w:eastAsia="lt-LT"/>
                </w:rPr>
                <w:t xml:space="preserve">straipsnis. </w:t>
              </w:r>
              <w:sdt>
                <w:sdtPr>
                  <w:alias w:val="Pavadinimas"/>
                  <w:tag w:val="title_45766188e0a8417bb07935e644e08a58"/>
                  <w:lock w:val="sdtLocked"/>
                  <w:richText/>
                </w:sdtPr>
                <w:sdtContent>
                  <w:r>
                    <w:rPr>
                      <w:b/>
                      <w:szCs w:val="24"/>
                      <w:lang w:eastAsia="lt-LT"/>
                    </w:rPr>
                    <w:t xml:space="preserve">6 straipsnio pakeitimas </w:t>
                  </w:r>
                </w:sdtContent>
              </w:sdt>
            </w:p>
            <w:sdt>
              <w:sdtPr>
                <w:alias w:val="1 str. 1 d."/>
                <w:tag w:val="part_cde24969e55844e59c35e720738eba52"/>
                <w:lock w:val="sdtLocked"/>
                <w:richText/>
              </w:sdtPr>
              <w:sdtContent>
                <w:p>
                  <w:pPr>
                    <w:ind w:firstLine="720"/>
                    <w:jc w:val="both"/>
                    <w:rPr>
                      <w:szCs w:val="24"/>
                      <w:lang w:eastAsia="lt-LT"/>
                    </w:rPr>
                  </w:pPr>
                  <w:sdt>
                    <w:sdtPr>
                      <w:alias w:val="Numeris"/>
                      <w:tag w:val="nr_cde24969e55844e59c35e720738eba52"/>
                      <w:lock w:val="sdtLocked"/>
                      <w:richText/>
                    </w:sdtPr>
                    <w:sdtContent>
                      <w:r>
                        <w:rPr>
                          <w:szCs w:val="24"/>
                          <w:lang w:eastAsia="lt-LT"/>
                        </w:rPr>
                        <w:t>1</w:t>
                      </w:r>
                    </w:sdtContent>
                  </w:sdt>
                  <w:r>
                    <w:rPr>
                      <w:szCs w:val="24"/>
                      <w:lang w:eastAsia="lt-LT"/>
                    </w:rPr>
                    <w:t>. Papildyti 6 straipsnį nauju 28 punktu ir jį išdėstyti taip:</w:t>
                  </w:r>
                </w:p>
                <w:sdt>
                  <w:sdtPr>
                    <w:alias w:val="citata"/>
                    <w:tag w:val="part_2c1e9e1efdf74facb0d9927c446f9704"/>
                    <w:lock w:val="sdtLocked"/>
                    <w:richText/>
                  </w:sdtPr>
                  <w:sdtContent>
                    <w:sdt>
                      <w:sdtPr>
                        <w:alias w:val="28 p."/>
                        <w:tag w:val="part_5b8fbaa176ec4344bc539612acb9446a"/>
                        <w:lock w:val="sdtLocked"/>
                        <w:richText/>
                      </w:sdtPr>
                      <w:sdtContent>
                        <w:p>
                          <w:pPr>
                            <w:ind w:firstLine="720"/>
                            <w:jc w:val="both"/>
                            <w:rPr>
                              <w:szCs w:val="24"/>
                              <w:lang w:eastAsia="lt-LT"/>
                            </w:rPr>
                          </w:pPr>
                          <w:r>
                            <w:rPr>
                              <w:szCs w:val="24"/>
                              <w:lang w:eastAsia="lt-LT"/>
                            </w:rPr>
                            <w:t>„</w:t>
                          </w:r>
                          <w:sdt>
                            <w:sdtPr>
                              <w:alias w:val="Numeris"/>
                              <w:tag w:val="nr_5b8fbaa176ec4344bc539612acb9446a"/>
                              <w:lock w:val="sdtLocked"/>
                              <w:richText/>
                            </w:sdtPr>
                            <w:sdtContent>
                              <w:r>
                                <w:rPr>
                                  <w:szCs w:val="24"/>
                                  <w:lang w:eastAsia="lt-LT"/>
                                </w:rPr>
                                <w:t>28</w:t>
                              </w:r>
                            </w:sdtContent>
                          </w:sdt>
                          <w:r>
                            <w:rPr>
                              <w:szCs w:val="24"/>
                              <w:lang w:eastAsia="lt-LT"/>
                            </w:rPr>
                            <w:t>) teikia ir gauna prašymus dėl pagalbos, informacijos, pranešimo apie sprendimą dėl finansinių administracinių sankcijų ir (ar) baudų skyrimo arba dėl tokių sankcijų ir (ar) baudų išieškojimo Lietuvos Respublikos garantijų komandiruotiems darbuotojams įstatymo II skyriaus nustatyta tvarka;”.</w:t>
                          </w:r>
                        </w:p>
                      </w:sdtContent>
                    </w:sdt>
                  </w:sdtContent>
                </w:sdt>
              </w:sdtContent>
            </w:sdt>
            <w:sdt>
              <w:sdtPr>
                <w:alias w:val="1 str. 2 d."/>
                <w:tag w:val="part_0bf77a04003340c2801fd1e87105b628"/>
                <w:lock w:val="sdtLocked"/>
                <w:richText/>
              </w:sdtPr>
              <w:sdtContent>
                <w:p>
                  <w:pPr>
                    <w:ind w:firstLine="720"/>
                    <w:jc w:val="both"/>
                    <w:rPr>
                      <w:szCs w:val="24"/>
                      <w:lang w:eastAsia="lt-LT"/>
                    </w:rPr>
                  </w:pPr>
                  <w:sdt>
                    <w:sdtPr>
                      <w:alias w:val="Numeris"/>
                      <w:tag w:val="nr_0bf77a04003340c2801fd1e87105b628"/>
                      <w:lock w:val="sdtLocked"/>
                      <w:richText/>
                    </w:sdtPr>
                    <w:sdtContent>
                      <w:r>
                        <w:rPr>
                          <w:szCs w:val="24"/>
                          <w:lang w:eastAsia="lt-LT"/>
                        </w:rPr>
                        <w:t>2</w:t>
                      </w:r>
                    </w:sdtContent>
                  </w:sdt>
                  <w:r>
                    <w:rPr>
                      <w:szCs w:val="24"/>
                      <w:lang w:eastAsia="lt-LT"/>
                    </w:rPr>
                    <w:t>. Papildyti 6 straipsnį nauju 29 punktu ir jį išdėstyti taip:</w:t>
                  </w:r>
                </w:p>
                <w:sdt>
                  <w:sdtPr>
                    <w:alias w:val="citata"/>
                    <w:tag w:val="part_28dd274e6b964db2a0badc576b3e8e03"/>
                    <w:lock w:val="sdtLocked"/>
                    <w:richText/>
                  </w:sdtPr>
                  <w:sdtContent>
                    <w:sdt>
                      <w:sdtPr>
                        <w:alias w:val="29 p."/>
                        <w:tag w:val="part_41d05e946f4e4d26915e40439cb0c7ff"/>
                        <w:lock w:val="sdtLocked"/>
                        <w:richText/>
                      </w:sdtPr>
                      <w:sdtContent>
                        <w:p>
                          <w:pPr>
                            <w:ind w:firstLine="720"/>
                            <w:jc w:val="both"/>
                            <w:rPr>
                              <w:szCs w:val="24"/>
                              <w:lang w:eastAsia="lt-LT"/>
                            </w:rPr>
                          </w:pPr>
                          <w:r>
                            <w:rPr>
                              <w:szCs w:val="24"/>
                              <w:lang w:eastAsia="lt-LT"/>
                            </w:rPr>
                            <w:t>„</w:t>
                          </w:r>
                          <w:sdt>
                            <w:sdtPr>
                              <w:alias w:val="Numeris"/>
                              <w:tag w:val="nr_41d05e946f4e4d26915e40439cb0c7ff"/>
                              <w:lock w:val="sdtLocked"/>
                              <w:richText/>
                            </w:sdtPr>
                            <w:sdtContent>
                              <w:r>
                                <w:rPr>
                                  <w:szCs w:val="24"/>
                                  <w:lang w:eastAsia="lt-LT"/>
                                </w:rPr>
                                <w:t>29</w:t>
                              </w:r>
                            </w:sdtContent>
                          </w:sdt>
                          <w:r>
                            <w:rPr>
                              <w:szCs w:val="24"/>
                              <w:lang w:eastAsia="lt-LT"/>
                            </w:rPr>
                            <w:t>) tikrina, ar nepažeidžiamos komandiruotų darbuotojų garantijos;“.</w:t>
                          </w:r>
                        </w:p>
                      </w:sdtContent>
                    </w:sdt>
                  </w:sdtContent>
                </w:sdt>
              </w:sdtContent>
            </w:sdt>
            <w:sdt>
              <w:sdtPr>
                <w:alias w:val="1 str. 3 d."/>
                <w:tag w:val="part_266d5849d2e94b8383e9cd0b55f8a1f7"/>
                <w:lock w:val="sdtLocked"/>
                <w:richText/>
              </w:sdtPr>
              <w:sdtContent>
                <w:p>
                  <w:pPr>
                    <w:ind w:firstLine="720"/>
                    <w:jc w:val="both"/>
                    <w:rPr>
                      <w:szCs w:val="24"/>
                      <w:lang w:eastAsia="lt-LT"/>
                    </w:rPr>
                  </w:pPr>
                  <w:sdt>
                    <w:sdtPr>
                      <w:alias w:val="Numeris"/>
                      <w:tag w:val="nr_266d5849d2e94b8383e9cd0b55f8a1f7"/>
                      <w:lock w:val="sdtLocked"/>
                      <w:richText/>
                    </w:sdtPr>
                    <w:sdtContent>
                      <w:r>
                        <w:rPr>
                          <w:szCs w:val="24"/>
                          <w:lang w:eastAsia="lt-LT"/>
                        </w:rPr>
                        <w:t>3</w:t>
                      </w:r>
                    </w:sdtContent>
                  </w:sdt>
                  <w:r>
                    <w:rPr>
                      <w:szCs w:val="24"/>
                      <w:lang w:eastAsia="lt-LT"/>
                    </w:rPr>
                    <w:t xml:space="preserve">. Buvusį 6 straipsnio 28 punktą laikyti atitinkamai 30 punktu. </w:t>
                  </w:r>
                </w:p>
                <w:p>
                  <w:pPr>
                    <w:shd w:val="clear" w:color="auto" w:fill="FFFFFF"/>
                    <w:jc w:val="both"/>
                    <w:rPr>
                      <w:szCs w:val="24"/>
                      <w:lang w:eastAsia="lt-LT"/>
                    </w:rPr>
                  </w:pPr>
                </w:p>
              </w:sdtContent>
            </w:sdt>
          </w:sdtContent>
        </w:sdt>
        <w:sdt>
          <w:sdtPr>
            <w:alias w:val="2 str."/>
            <w:tag w:val="part_8ff005b4f4a647058d08c54efa39658a"/>
            <w:lock w:val="sdtLocked"/>
            <w:richText/>
          </w:sdtPr>
          <w:sdtContent>
            <w:p>
              <w:pPr>
                <w:ind w:firstLine="720"/>
                <w:jc w:val="both"/>
                <w:rPr>
                  <w:b/>
                  <w:szCs w:val="24"/>
                  <w:lang w:eastAsia="lt-LT"/>
                </w:rPr>
              </w:pPr>
              <w:sdt>
                <w:sdtPr>
                  <w:alias w:val="Numeris"/>
                  <w:tag w:val="nr_8ff005b4f4a647058d08c54efa39658a"/>
                  <w:lock w:val="sdtLocked"/>
                  <w:richText/>
                </w:sdtPr>
                <w:sdtContent>
                  <w:r>
                    <w:rPr>
                      <w:b/>
                      <w:szCs w:val="24"/>
                      <w:lang w:eastAsia="lt-LT"/>
                    </w:rPr>
                    <w:t>2</w:t>
                  </w:r>
                </w:sdtContent>
              </w:sdt>
              <w:r>
                <w:rPr>
                  <w:b/>
                  <w:szCs w:val="24"/>
                  <w:lang w:eastAsia="lt-LT"/>
                </w:rPr>
                <w:t xml:space="preserve"> straipsnis. </w:t>
              </w:r>
              <w:sdt>
                <w:sdtPr>
                  <w:alias w:val="Pavadinimas"/>
                  <w:tag w:val="title_8ff005b4f4a647058d08c54efa39658a"/>
                  <w:lock w:val="sdtLocked"/>
                  <w:richText/>
                </w:sdtPr>
                <w:sdtContent>
                  <w:r>
                    <w:rPr>
                      <w:b/>
                      <w:szCs w:val="24"/>
                      <w:lang w:eastAsia="lt-LT"/>
                    </w:rPr>
                    <w:t>Įstatymo priedo pakeitimas</w:t>
                  </w:r>
                </w:sdtContent>
              </w:sdt>
            </w:p>
            <w:sdt>
              <w:sdtPr>
                <w:alias w:val="2 str. 1 d."/>
                <w:tag w:val="part_40ba38720e6f44bd96c13fb3437886c8"/>
                <w:lock w:val="sdtLocked"/>
                <w:richText/>
              </w:sdtPr>
              <w:sdtContent>
                <w:p>
                  <w:pPr>
                    <w:ind w:firstLine="720"/>
                    <w:jc w:val="both"/>
                    <w:rPr>
                      <w:szCs w:val="24"/>
                      <w:lang w:eastAsia="lt-LT"/>
                    </w:rPr>
                  </w:pPr>
                  <w:r>
                    <w:rPr>
                      <w:szCs w:val="24"/>
                      <w:lang w:eastAsia="lt-LT"/>
                    </w:rPr>
                    <w:t>Papildyti Įstatymo priedą:</w:t>
                  </w:r>
                </w:p>
                <w:sdt>
                  <w:sdtPr>
                    <w:alias w:val="citata"/>
                    <w:tag w:val="part_f4146206e94c4992a806164e2c57cfb0"/>
                    <w:lock w:val="sdtLocked"/>
                    <w:richText/>
                  </w:sdtPr>
                  <w:sdtContent>
                    <w:sdt>
                      <w:sdtPr>
                        <w:alias w:val="pr."/>
                        <w:tag w:val="part_b5d2edee8d1f4d68ad926fb138778387"/>
                        <w:lock w:val="sdtLocked"/>
                        <w:richText/>
                      </w:sdtPr>
                      <w:sdtContent>
                        <w:p>
                          <w:pPr>
                            <w:ind w:firstLine="5760"/>
                            <w:jc w:val="both"/>
                            <w:rPr>
                              <w:szCs w:val="24"/>
                              <w:lang w:eastAsia="lt-LT"/>
                            </w:rPr>
                          </w:pPr>
                          <w:r>
                            <w:rPr>
                              <w:szCs w:val="24"/>
                              <w:lang w:eastAsia="lt-LT"/>
                            </w:rPr>
                            <w:t>„Lietuvos Respublikos</w:t>
                          </w:r>
                        </w:p>
                        <w:p>
                          <w:pPr>
                            <w:ind w:firstLine="5760"/>
                            <w:jc w:val="both"/>
                            <w:rPr>
                              <w:szCs w:val="24"/>
                              <w:lang w:eastAsia="lt-LT"/>
                            </w:rPr>
                          </w:pPr>
                          <w:r>
                            <w:rPr>
                              <w:szCs w:val="24"/>
                              <w:lang w:eastAsia="lt-LT"/>
                            </w:rPr>
                            <w:t>valstybinės darbo inspekcijos</w:t>
                          </w:r>
                        </w:p>
                        <w:p>
                          <w:pPr>
                            <w:ind w:firstLine="5760"/>
                            <w:jc w:val="both"/>
                            <w:rPr>
                              <w:szCs w:val="24"/>
                              <w:lang w:eastAsia="lt-LT"/>
                            </w:rPr>
                          </w:pPr>
                          <w:r>
                            <w:rPr>
                              <w:szCs w:val="24"/>
                              <w:lang w:eastAsia="lt-LT"/>
                            </w:rPr>
                            <w:t>įstatymo</w:t>
                          </w:r>
                        </w:p>
                        <w:p>
                          <w:pPr>
                            <w:ind w:firstLine="5760"/>
                            <w:jc w:val="both"/>
                            <w:rPr>
                              <w:szCs w:val="24"/>
                              <w:lang w:eastAsia="lt-LT"/>
                            </w:rPr>
                          </w:pPr>
                          <w:r>
                            <w:rPr>
                              <w:szCs w:val="24"/>
                              <w:lang w:eastAsia="lt-LT"/>
                            </w:rPr>
                            <w:t>priedas</w:t>
                          </w:r>
                        </w:p>
                        <w:p>
                          <w:pPr>
                            <w:ind w:firstLine="720"/>
                            <w:rPr>
                              <w:szCs w:val="24"/>
                              <w:lang w:eastAsia="lt-LT"/>
                            </w:rPr>
                          </w:pPr>
                        </w:p>
                        <w:p>
                          <w:pPr>
                            <w:keepNext/>
                            <w:jc w:val="center"/>
                            <w:rPr>
                              <w:szCs w:val="24"/>
                              <w:lang w:eastAsia="lt-LT"/>
                            </w:rPr>
                          </w:pPr>
                          <w:sdt>
                            <w:sdtPr>
                              <w:alias w:val="Pavadinimas"/>
                              <w:tag w:val="title_b5d2edee8d1f4d68ad926fb138778387"/>
                              <w:lock w:val="sdtLocked"/>
                              <w:richText/>
                            </w:sdtPr>
                            <w:sdtContent>
                              <w:r>
                                <w:rPr>
                                  <w:bCs/>
                                  <w:szCs w:val="24"/>
                                  <w:lang w:eastAsia="lt-LT"/>
                                </w:rPr>
                                <w:t>ĮGYVENDINAMI EUROPOS SĄJUNGOS TEISĖS AKTAI</w:t>
                              </w:r>
                            </w:sdtContent>
                          </w:sdt>
                        </w:p>
                        <w:p>
                          <w:pPr>
                            <w:ind w:firstLine="720"/>
                            <w:rPr>
                              <w:strike/>
                              <w:szCs w:val="24"/>
                              <w:lang w:eastAsia="lt-LT"/>
                            </w:rPr>
                          </w:pPr>
                        </w:p>
                        <w:sdt>
                          <w:sdtPr>
                            <w:alias w:val="pr. 2 p."/>
                            <w:tag w:val="part_e4346fc163ca47078161ba599ae1c3d3"/>
                            <w:lock w:val="sdtLocked"/>
                            <w:richText/>
                          </w:sdtPr>
                          <w:sdtContent>
                            <w:p>
                              <w:pPr>
                                <w:shd w:val="clear" w:color="auto" w:fill="FFFFFF"/>
                                <w:ind w:firstLine="720"/>
                                <w:jc w:val="both"/>
                                <w:rPr>
                                  <w:szCs w:val="24"/>
                                </w:rPr>
                              </w:pPr>
                              <w:sdt>
                                <w:sdtPr>
                                  <w:alias w:val="Numeris"/>
                                  <w:tag w:val="nr_e4346fc163ca47078161ba599ae1c3d3"/>
                                  <w:lock w:val="sdtLocked"/>
                                  <w:richText/>
                                </w:sdtPr>
                                <w:sdtContent>
                                  <w:r>
                                    <w:rPr>
                                      <w:szCs w:val="24"/>
                                      <w:lang w:eastAsia="lt-LT"/>
                                    </w:rPr>
                                    <w:t>2</w:t>
                                  </w:r>
                                </w:sdtContent>
                              </w:sdt>
                              <w:r>
                                <w:rPr>
                                  <w:szCs w:val="24"/>
                                  <w:lang w:eastAsia="lt-LT"/>
                                </w:rPr>
                                <w:t xml:space="preserve">. </w:t>
                              </w:r>
                              <w:r>
                                <w:rPr>
                                  <w:szCs w:val="24"/>
                                </w:rPr>
                                <w:t>2014 m. gegužės 15 d. Europos Parlamento ir Tarybos direktyva 2014/67/ES dėl Direktyvos 96/71/EB dėl darbuotojų komandiravimo paslaugų teikimo sistemoje vykdymo užtikrinimo ir kuria iš dalies keičiamas Reglamentas (ES) Nr. 1024/2012 dėl administracinio bendradarbiavimo per Vidaus rinkos informacinę sistemą (IMI reglamentas) (OL L 159, p. 11-31).“</w:t>
                              </w:r>
                            </w:p>
                            <w:p>
                              <w:pPr>
                                <w:shd w:val="clear" w:color="auto" w:fill="FFFFFF"/>
                                <w:ind w:firstLine="720"/>
                                <w:jc w:val="both"/>
                                <w:rPr>
                                  <w:b/>
                                  <w:szCs w:val="24"/>
                                  <w:lang w:eastAsia="lt-LT"/>
                                </w:rPr>
                              </w:pPr>
                            </w:p>
                          </w:sdtContent>
                        </w:sdt>
                      </w:sdtContent>
                    </w:sdt>
                  </w:sdtContent>
                </w:sdt>
              </w:sdtContent>
            </w:sdt>
          </w:sdtContent>
        </w:sdt>
        <w:sdt>
          <w:sdtPr>
            <w:alias w:val="3 str."/>
            <w:tag w:val="part_4c5090a48b824d33a66b20107916e11d"/>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Cs w:val="24"/>
                  <w:lang w:eastAsia="lt-LT"/>
                </w:rPr>
              </w:pPr>
              <w:sdt>
                <w:sdtPr>
                  <w:alias w:val="Numeris"/>
                  <w:tag w:val="nr_4c5090a48b824d33a66b20107916e11d"/>
                  <w:lock w:val="sdtLocked"/>
                  <w:richText/>
                </w:sdtPr>
                <w:sdtContent>
                  <w:r>
                    <w:rPr>
                      <w:b/>
                      <w:bCs/>
                      <w:szCs w:val="24"/>
                      <w:lang w:eastAsia="lt-LT"/>
                    </w:rPr>
                    <w:t>3</w:t>
                  </w:r>
                </w:sdtContent>
              </w:sdt>
              <w:r>
                <w:rPr>
                  <w:b/>
                  <w:bCs/>
                  <w:szCs w:val="24"/>
                  <w:lang w:eastAsia="lt-LT"/>
                </w:rPr>
                <w:t xml:space="preserve"> </w:t>
              </w:r>
              <w:r>
                <w:rPr>
                  <w:b/>
                  <w:szCs w:val="24"/>
                  <w:lang w:eastAsia="lt-LT"/>
                </w:rPr>
                <w:t xml:space="preserve">straipsnis. </w:t>
              </w:r>
              <w:sdt>
                <w:sdtPr>
                  <w:alias w:val="Pavadinimas"/>
                  <w:tag w:val="title_4c5090a48b824d33a66b20107916e11d"/>
                  <w:lock w:val="sdtLocked"/>
                  <w:richText/>
                </w:sdtPr>
                <w:sdtContent>
                  <w:r>
                    <w:rPr>
                      <w:b/>
                      <w:szCs w:val="24"/>
                      <w:lang w:eastAsia="lt-LT"/>
                    </w:rPr>
                    <w:t xml:space="preserve">Įstatymo įsigaliojimas ir įgyvendinimas </w:t>
                  </w:r>
                </w:sdtContent>
              </w:sdt>
            </w:p>
            <w:sdt>
              <w:sdtPr>
                <w:alias w:val="3 str. 1 d."/>
                <w:tag w:val="part_3222e0a4eefc44aab816d8b0c86fba63"/>
                <w:lock w:val="sdtLocked"/>
                <w:richText/>
              </w:sdtPr>
              <w:sdtContent>
                <w:p>
                  <w:pPr>
                    <w:ind w:firstLine="720"/>
                    <w:jc w:val="both"/>
                    <w:rPr>
                      <w:szCs w:val="24"/>
                      <w:lang w:eastAsia="lt-LT"/>
                    </w:rPr>
                  </w:pPr>
                  <w:sdt>
                    <w:sdtPr>
                      <w:alias w:val="Numeris"/>
                      <w:tag w:val="nr_3222e0a4eefc44aab816d8b0c86fba63"/>
                      <w:lock w:val="sdtLocked"/>
                      <w:richText/>
                    </w:sdtPr>
                    <w:sdtContent>
                      <w:r>
                        <w:rPr>
                          <w:szCs w:val="24"/>
                          <w:lang w:eastAsia="lt-LT"/>
                        </w:rPr>
                        <w:t>1</w:t>
                      </w:r>
                    </w:sdtContent>
                  </w:sdt>
                  <w:r>
                    <w:rPr>
                      <w:szCs w:val="24"/>
                      <w:lang w:eastAsia="lt-LT"/>
                    </w:rPr>
                    <w:t xml:space="preserve">. Šis įstatymas įsigalioja 2016 m. birželio 18 d. </w:t>
                  </w:r>
                </w:p>
              </w:sdtContent>
            </w:sdt>
            <w:sdt>
              <w:sdtPr>
                <w:alias w:val="3 str. 2 d."/>
                <w:tag w:val="part_40232ebec8744ad0a3f618d3f5d7fce1"/>
                <w:lock w:val="sdtLocked"/>
                <w:richText/>
              </w:sdtPr>
              <w:sdtContent>
                <w:p>
                  <w:pPr>
                    <w:ind w:firstLine="720"/>
                    <w:jc w:val="both"/>
                    <w:rPr>
                      <w:szCs w:val="24"/>
                      <w:lang w:eastAsia="lt-LT"/>
                    </w:rPr>
                  </w:pPr>
                  <w:sdt>
                    <w:sdtPr>
                      <w:alias w:val="Numeris"/>
                      <w:tag w:val="nr_40232ebec8744ad0a3f618d3f5d7fce1"/>
                      <w:lock w:val="sdtLocked"/>
                      <w:richText/>
                    </w:sdtPr>
                    <w:sdtContent>
                      <w:r>
                        <w:rPr>
                          <w:szCs w:val="24"/>
                        </w:rPr>
                        <w:t>2</w:t>
                      </w:r>
                    </w:sdtContent>
                  </w:sdt>
                  <w:r>
                    <w:rPr>
                      <w:szCs w:val="24"/>
                    </w:rPr>
                    <w:t>. Lietuvos Respublikos Vyriausybės ar jos įgaliotos institucijos iki 2016 m. birželio 15 d. priima šio įstatymo įgyvendinamuosius teisės aktus.</w:t>
                  </w:r>
                </w:p>
                <w:p>
                  <w:pPr>
                    <w:ind w:firstLine="720"/>
                    <w:jc w:val="both"/>
                    <w:rPr>
                      <w:szCs w:val="24"/>
                      <w:lang w:eastAsia="lt-LT"/>
                    </w:rPr>
                  </w:pPr>
                </w:p>
                <w:p>
                  <w:pPr>
                    <w:ind w:firstLine="720"/>
                    <w:jc w:val="both"/>
                    <w:rPr>
                      <w:szCs w:val="24"/>
                      <w:lang w:eastAsia="lt-LT"/>
                    </w:rPr>
                  </w:pPr>
                </w:p>
                <w:p>
                  <w:pPr>
                    <w:ind w:firstLine="720"/>
                    <w:jc w:val="both"/>
                    <w:rPr>
                      <w:szCs w:val="24"/>
                      <w:lang w:eastAsia="lt-LT"/>
                    </w:rPr>
                  </w:pPr>
                </w:p>
              </w:sdtContent>
            </w:sdt>
          </w:sdtContent>
        </w:sdt>
        <w:sdt>
          <w:sdtPr>
            <w:alias w:val="signatura"/>
            <w:tag w:val="part_0de3324312a04829ae317c44bc5bacb3"/>
            <w:lock w:val="sdtLocked"/>
            <w:richText/>
          </w:sdtPr>
          <w:sdtContent>
            <w:p>
              <w:pPr>
                <w:jc w:val="both"/>
                <w:rPr>
                  <w:szCs w:val="24"/>
                  <w:lang w:eastAsia="lt-LT"/>
                </w:rPr>
              </w:pPr>
              <w:r>
                <w:rPr>
                  <w:i/>
                  <w:iCs/>
                  <w:szCs w:val="24"/>
                  <w:lang w:eastAsia="lt-LT"/>
                </w:rPr>
                <w:t>Skelbiu šį Lietuvos Respublikos Seimo priimtą įstatymą.</w:t>
              </w:r>
            </w:p>
            <w:p>
              <w:pPr>
                <w:rPr>
                  <w:szCs w:val="24"/>
                  <w:lang w:eastAsia="lt-LT"/>
                </w:rPr>
              </w:pPr>
            </w:p>
            <w:p>
              <w:pPr>
                <w:rPr>
                  <w:szCs w:val="24"/>
                  <w:lang w:eastAsia="lt-LT"/>
                </w:rPr>
              </w:pPr>
              <w:r>
                <w:rPr>
                  <w:szCs w:val="24"/>
                  <w:lang w:eastAsia="lt-LT"/>
                </w:rPr>
                <w:t>Respublikos Prezidentas</w:t>
              </w:r>
            </w:p>
            <w:p>
              <w:pPr>
                <w:rPr>
                  <w:sz w:val="22"/>
                  <w:szCs w:val="22"/>
                </w:rPr>
              </w:pPr>
            </w:p>
            <w:p>
              <w:pPr>
                <w:rPr>
                  <w:sz w:val="22"/>
                  <w:szCs w:val="22"/>
                </w:rPr>
              </w:pPr>
            </w:p>
            <w:p>
              <w:pPr>
                <w:rPr>
                  <w:sz w:val="22"/>
                  <w:szCs w:val="22"/>
                </w:rPr>
              </w:pPr>
            </w:p>
            <w:p>
              <w:pPr>
                <w:rPr>
                  <w:sz w:val="22"/>
                  <w:szCs w:val="22"/>
                </w:rPr>
              </w:pPr>
            </w:p>
            <w:p>
              <w:pPr>
                <w:rPr>
                  <w:szCs w:val="24"/>
                </w:rPr>
              </w:pPr>
              <w:r>
                <w:rPr>
                  <w:szCs w:val="24"/>
                </w:rPr>
                <w:t xml:space="preserve">Teikia Seimo narys                                                                                    Ričardas Sargūnas</w:t>
              </w:r>
            </w:p>
            <w:p>
              <w:pPr>
                <w:rPr>
                  <w:sz w:val="22"/>
                  <w:szCs w:val="22"/>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8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94166133">
      <w:bodyDiv w:val="1"/>
      <w:marLeft w:val="225"/>
      <w:marRight w:val="225"/>
      <w:marTop w:val="0"/>
      <w:marBottom w:val="0"/>
      <w:divBdr>
        <w:top w:val="none" w:sz="0" w:space="0" w:color="auto"/>
        <w:left w:val="none" w:sz="0" w:space="0" w:color="auto"/>
        <w:bottom w:val="none" w:sz="0" w:space="0" w:color="auto"/>
        <w:right w:val="none" w:sz="0" w:space="0" w:color="auto"/>
      </w:divBdr>
      <w:divsChild>
        <w:div w:id="537817100">
          <w:marLeft w:val="0"/>
          <w:marRight w:val="0"/>
          <w:marTop w:val="0"/>
          <w:marBottom w:val="0"/>
          <w:divBdr>
            <w:top w:val="none" w:sz="0" w:space="0" w:color="auto"/>
            <w:left w:val="none" w:sz="0" w:space="0" w:color="auto"/>
            <w:bottom w:val="none" w:sz="0" w:space="0" w:color="auto"/>
            <w:right w:val="none" w:sz="0" w:space="0" w:color="auto"/>
          </w:divBdr>
        </w:div>
      </w:divsChild>
    </w:div>
    <w:div w:id="1220550650">
      <w:bodyDiv w:val="1"/>
      <w:marLeft w:val="0"/>
      <w:marRight w:val="0"/>
      <w:marTop w:val="0"/>
      <w:marBottom w:val="0"/>
      <w:divBdr>
        <w:top w:val="none" w:sz="0" w:space="0" w:color="auto"/>
        <w:left w:val="none" w:sz="0" w:space="0" w:color="auto"/>
        <w:bottom w:val="none" w:sz="0" w:space="0" w:color="auto"/>
        <w:right w:val="none" w:sz="0" w:space="0" w:color="auto"/>
      </w:divBdr>
      <w:divsChild>
        <w:div w:id="2057579161">
          <w:marLeft w:val="0"/>
          <w:marRight w:val="0"/>
          <w:marTop w:val="0"/>
          <w:marBottom w:val="0"/>
          <w:divBdr>
            <w:top w:val="none" w:sz="0" w:space="0" w:color="auto"/>
            <w:left w:val="none" w:sz="0" w:space="0" w:color="auto"/>
            <w:bottom w:val="none" w:sz="0" w:space="0" w:color="auto"/>
            <w:right w:val="none" w:sz="0" w:space="0" w:color="auto"/>
          </w:divBdr>
          <w:divsChild>
            <w:div w:id="138501426">
              <w:marLeft w:val="0"/>
              <w:marRight w:val="0"/>
              <w:marTop w:val="0"/>
              <w:marBottom w:val="0"/>
              <w:divBdr>
                <w:top w:val="none" w:sz="0" w:space="0" w:color="auto"/>
                <w:left w:val="none" w:sz="0" w:space="0" w:color="auto"/>
                <w:bottom w:val="none" w:sz="0" w:space="0" w:color="auto"/>
                <w:right w:val="none" w:sz="0" w:space="0" w:color="auto"/>
              </w:divBdr>
              <w:divsChild>
                <w:div w:id="1057245573">
                  <w:marLeft w:val="0"/>
                  <w:marRight w:val="0"/>
                  <w:marTop w:val="0"/>
                  <w:marBottom w:val="0"/>
                  <w:divBdr>
                    <w:top w:val="none" w:sz="0" w:space="0" w:color="auto"/>
                    <w:left w:val="none" w:sz="0" w:space="0" w:color="auto"/>
                    <w:bottom w:val="none" w:sz="0" w:space="0" w:color="auto"/>
                    <w:right w:val="none" w:sz="0" w:space="0" w:color="auto"/>
                  </w:divBdr>
                  <w:divsChild>
                    <w:div w:id="83194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058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f78af5882d4eb0a91937779ba514a5" PartId="daeedb94f27447a1b334e20373557cc5">
    <Part Type="straipsnis" Nr="1" Abbr="1 str." Title="6 straipsnio pakeitimas" DocPartId="ab3fdea7e24c4c469994bd586c89b0d7" PartId="45766188e0a8417bb07935e644e08a58">
      <Part Type="strDalis" Nr="1" Abbr="1 str. 1 d." DocPartId="e89cf6999b16487b9e24e8df6d34798b" PartId="cde24969e55844e59c35e720738eba52">
        <Part Type="citata" DocPartId="36b923d11eec43f28acd66335ddf049a" PartId="2c1e9e1efdf74facb0d9927c446f9704">
          <Part Type="strPunktas" Nr="28" Abbr="28 p." DocPartId="5fc93061cbcc48e49625d4bb53575927" PartId="5b8fbaa176ec4344bc539612acb9446a"/>
        </Part>
      </Part>
      <Part Type="strDalis" Nr="2" Abbr="1 str. 2 d." DocPartId="7d864db8ec61457ab841923deae82d1e" PartId="0bf77a04003340c2801fd1e87105b628">
        <Part Type="citata" DocPartId="b0db40a6e092411f8f020a8f587004cf" PartId="28dd274e6b964db2a0badc576b3e8e03">
          <Part Type="strPunktas" Nr="29" Abbr="29 p." DocPartId="57d1825dbf3245849e993e0dde818282" PartId="41d05e946f4e4d26915e40439cb0c7ff"/>
        </Part>
      </Part>
      <Part Type="strDalis" Nr="3" Abbr="1 str. 3 d." DocPartId="98f0fc3b88bf4b83b43c93f7852c01ac" PartId="266d5849d2e94b8383e9cd0b55f8a1f7"/>
    </Part>
    <Part Type="straipsnis" Nr="2" Abbr="2 str." Title="Įstatymo priedo pakeitimas" DocPartId="ec7674d5b7754007ab1886edb7e6debd" PartId="8ff005b4f4a647058d08c54efa39658a">
      <Part Type="strDalis" Nr="1" Abbr="2 str. 1 d." DocPartId="d6bba87ac267491ba067e641f2a6edb2" PartId="40ba38720e6f44bd96c13fb3437886c8">
        <Part Type="citata" DocPartId="14ae45adab5544ada77f125827506d1c" PartId="f4146206e94c4992a806164e2c57cfb0">
          <Part Type="priedas" Abbr="pr." Title="ĮGYVENDINAMI EUROPOS SĄJUNGOS TEISĖS AKTAI" DocPartId="1c94c7060c99449a8ef565dd0185e55e" PartId="b5d2edee8d1f4d68ad926fb138778387">
            <Part Type="punktas" Nr="2" Abbr="pr. 2 p." DocPartId="18008c3ec6bd45939c7fc15722cd5c14" PartId="e4346fc163ca47078161ba599ae1c3d3"/>
          </Part>
        </Part>
      </Part>
    </Part>
    <Part Type="straipsnis" Nr="3" Abbr="3 str." Title="Įstatymo įsigaliojimas ir įgyvendinimas" DocPartId="e6d193dd11fc4fcfb55bc52e6524cd51" PartId="4c5090a48b824d33a66b20107916e11d">
      <Part Type="strDalis" Nr="1" Abbr="3 str. 1 d." DocPartId="ed6dd6c36a374621bc560881edc8a953" PartId="3222e0a4eefc44aab816d8b0c86fba63"/>
      <Part Type="strDalis" Nr="2" Abbr="3 str. 2 d." DocPartId="ba85f80215014b7f81c7b10143433966" PartId="40232ebec8744ad0a3f618d3f5d7fce1"/>
    </Part>
    <Part Type="signatura" DocPartId="7617721681d64666bc7c6aac5da96cbf" PartId="0de3324312a04829ae317c44bc5bacb3"/>
  </Part>
</Parts>
</file>

<file path=customXml/itemProps1.xml><?xml version="1.0" encoding="utf-8"?>
<ds:datastoreItem xmlns:ds="http://schemas.openxmlformats.org/officeDocument/2006/customXml" ds:itemID="{F3E5BFBA-D0DE-4C49-8B3C-A9A088B03A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232</Words>
  <Characters>1527</Characters>
  <Application>Microsoft Office Word</Application>
  <DocSecurity>4</DocSecurity>
  <Lines>52</Lines>
  <Paragraphs>33</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1726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2016-04-27T06:12:00Z</dcterms:created>
  <dc:creator>Jelena Polijančuk</dc:creator>
  <lastModifiedBy>CLUSadmin</lastModifiedBy>
  <lastPrinted>2015-04-30T07:27:00Z</lastPrinted>
  <dcterms:modified xsi:type="dcterms:W3CDTF">2016-04-27T06:12:00Z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-1239998206</vt:i4>
  </property>
  <property fmtid="{D5CDD505-2E9C-101B-9397-08002B2CF9AE}" pid="3" name="_NewReviewCycle">
    <vt:lpwstr/>
  </property>
  <property fmtid="{D5CDD505-2E9C-101B-9397-08002B2CF9AE}" pid="4" name="_EmailSubject">
    <vt:lpwstr>dėl Direktyvos 2014/67/ES įgyvendinimo GARANTIJŲ KOMANDIRUOTIEMS DARBUOTOJAMS ĮSTATYMAS</vt:lpwstr>
  </property>
  <property fmtid="{D5CDD505-2E9C-101B-9397-08002B2CF9AE}" pid="5" name="_AuthorEmail">
    <vt:lpwstr>Gintaras.Klimavicius@socmin.lt</vt:lpwstr>
  </property>
  <property fmtid="{D5CDD505-2E9C-101B-9397-08002B2CF9AE}" pid="6" name="_AuthorEmailDisplayName">
    <vt:lpwstr>Gintaras Klimavičius</vt:lpwstr>
  </property>
  <property fmtid="{D5CDD505-2E9C-101B-9397-08002B2CF9AE}" pid="7" name="_PreviousAdHocReviewCycleID">
    <vt:i4>-886299620</vt:i4>
  </property>
  <property fmtid="{D5CDD505-2E9C-101B-9397-08002B2CF9AE}" pid="8" name="_ReviewingToolsShownOnce">
    <vt:lpwstr/>
  </property>
</Properties>
</file>