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  <w:r>
        <w:rPr>
          <w:b/>
          <w:sz w:val="28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</w:rPr>
      </w:pPr>
    </w:p>
    <w:p>
      <w:pPr>
        <w:spacing w:line="360" w:lineRule="auto"/>
        <w:ind w:firstLine="1134"/>
        <w:jc w:val="both"/>
      </w:pPr>
    </w:p>
    <w:p/>
    <w:p>
      <w:pPr>
        <w:ind w:firstLine="567"/>
        <w:jc w:val="both"/>
        <w:rPr>
          <w:sz w:val="26"/>
        </w:rPr>
      </w:pPr>
    </w:p>
    <w:p>
      <w:pPr>
        <w:spacing w:line="360" w:lineRule="auto"/>
        <w:ind w:firstLine="567"/>
        <w:jc w:val="center"/>
        <w:rPr>
          <w:b/>
          <w:sz w:val="26"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</w:pPr>
      <w:r>
        <w:rPr>
          <w:b/>
          <w:szCs w:val="24"/>
        </w:rPr>
        <w:t xml:space="preserve">DĖL </w:t>
      </w:r>
      <w:r>
        <w:rPr>
          <w:b/>
          <w:bCs/>
          <w:sz w:val="26"/>
        </w:rPr>
        <w:t>PRIENŲ RAJONO SAVIVALDYBĖS VISUOMENĖS SVEIKATOS RĖMIMO SPECIALIOSIOS PROGRAMOS 2016 METŲ PRIEMONIŲ PATVIRTINIMO</w:t>
      </w:r>
    </w:p>
    <w:p>
      <w:pPr>
        <w:jc w:val="center"/>
        <w:rPr>
          <w:sz w:val="40"/>
          <w:szCs w:val="40"/>
        </w:rPr>
      </w:pPr>
    </w:p>
    <w:p>
      <w:pPr>
        <w:jc w:val="center"/>
      </w:pPr>
      <w:r>
        <w:t xml:space="preserve">2016 m. balandžio 20 d. Nr. (1.3)-T1-107 </w:t>
      </w: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Vadovaudamasi Lietuvos Respublikos sveikatos sistemos įstatymo 63 straipsnio 5 punktu, Prienų rajono savivaldybės taryba n u s p r e n d ž i a:</w:t>
      </w:r>
    </w:p>
    <w:p>
      <w:pPr>
        <w:spacing w:line="360" w:lineRule="auto"/>
        <w:ind w:firstLine="1196"/>
        <w:jc w:val="both"/>
        <w:rPr>
          <w:szCs w:val="24"/>
        </w:rPr>
      </w:pPr>
      <w:r>
        <w:rPr>
          <w:szCs w:val="24"/>
        </w:rPr>
        <w:t>Patvirtinti Prienų rajono savivaldybės visuomenės sveikatos rėmimo specialiosios programos 2016 metų priemones (pridedama).</w:t>
      </w:r>
    </w:p>
    <w:p>
      <w:pPr>
        <w:spacing w:line="360" w:lineRule="auto"/>
        <w:ind w:firstLine="567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</w:r>
    </w:p>
    <w:p/>
    <w:p>
      <w:pPr>
        <w:ind w:firstLine="567"/>
        <w:jc w:val="both"/>
        <w:rPr>
          <w:sz w:val="26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547</Characters>
  <Application>Microsoft Office Word</Application>
  <DocSecurity>4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2016-04-21T14:48:00Z</dcterms:created>
  <dc:creator>noname</dc:creator>
  <lastModifiedBy>CLUSadmin</lastModifiedBy>
  <lastPrinted>2014-11-17T11:35:00Z</lastPrinted>
  <dcterms:modified xsi:type="dcterms:W3CDTF">2016-04-21T14:48:00Z</dcterms:modified>
  <revision>2</revision>
</coreProperties>
</file>