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2c050e3bdb0488baaba7652b49a5f42"/>
        <w:lock w:val="sdtLocked"/>
        <w:richText/>
      </w:sdtPr>
      <w:sdtContent>
        <w:p w14:paraId="3CE44009" w14:textId="77777777">
          <w:pPr>
            <w:keepNext/>
            <w:jc w:val="center"/>
            <w:outlineLvl w:val="1"/>
            <w:rPr>
              <w:b/>
              <w:bCs/>
              <w:szCs w:val="24"/>
            </w:rPr>
          </w:pPr>
        </w:p>
        <w:p w14:paraId="1C281785" w14:textId="77777777">
          <w:pPr>
            <w:keepNext/>
            <w:jc w:val="center"/>
            <w:outlineLvl w:val="1"/>
            <w:rPr>
              <w:b/>
              <w:bCs/>
              <w:szCs w:val="24"/>
            </w:rPr>
          </w:pPr>
        </w:p>
        <w:p w14:paraId="1F367919" w14:textId="77777777">
          <w:pPr>
            <w:keepNext/>
            <w:jc w:val="center"/>
            <w:outlineLvl w:val="1"/>
            <w:rPr>
              <w:b/>
              <w:bCs/>
              <w:szCs w:val="24"/>
            </w:rPr>
          </w:pPr>
        </w:p>
        <w:p w14:paraId="7BC4F29E" w14:textId="73B91A65">
          <w:pPr>
            <w:keepNext/>
            <w:jc w:val="center"/>
            <w:outlineLvl w:val="1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ŠIAULIŲ MIESTO SAVIVALDYBĖS TARYBA</w:t>
          </w:r>
        </w:p>
        <w:p w14:paraId="4D9C85EB" w14:textId="77777777">
          <w:pPr>
            <w:jc w:val="center"/>
            <w:rPr>
              <w:bCs/>
              <w:szCs w:val="24"/>
            </w:rPr>
          </w:pPr>
        </w:p>
        <w:p w14:paraId="08CA5F37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56B38876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szCs w:val="24"/>
            </w:rPr>
            <w:t xml:space="preserve">DĖL </w:t>
          </w:r>
          <w:r>
            <w:rPr>
              <w:b/>
              <w:bCs/>
              <w:szCs w:val="24"/>
            </w:rPr>
            <w:t>ŠIAULIŲ MIESTO SAVIVALDYBĖS KONTROLĖS IR AUDITO TARNYBOS NUOSTATŲ PATVIRTINIMO</w:t>
          </w:r>
        </w:p>
        <w:p w14:paraId="4086FBA5" w14:textId="77777777">
          <w:pPr>
            <w:jc w:val="center"/>
            <w:rPr>
              <w:bCs/>
              <w:szCs w:val="24"/>
            </w:rPr>
          </w:pPr>
        </w:p>
        <w:p w14:paraId="1570CE8C" w14:textId="19BC1B80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Nr. </w:t>
          </w:r>
        </w:p>
        <w:p w14:paraId="23B09007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Šiauliai</w:t>
          </w:r>
        </w:p>
        <w:p w14:paraId="479214BD" w14:textId="77777777">
          <w:pPr>
            <w:ind w:firstLine="709"/>
            <w:jc w:val="both"/>
            <w:rPr>
              <w:szCs w:val="24"/>
            </w:rPr>
          </w:pPr>
        </w:p>
        <w:sdt>
          <w:sdtPr>
            <w:alias w:val="preambule"/>
            <w:tag w:val="part_c39b2b91dfdb4bf38faadbdb528b848d"/>
            <w:lock w:val="sdtLocked"/>
            <w:richText/>
          </w:sdtPr>
          <w:sdtContent>
            <w:p w14:paraId="4A327957" w14:textId="1A834698">
              <w:pPr>
                <w:tabs>
                  <w:tab w:val="left" w:pos="993"/>
                </w:tabs>
                <w:ind w:firstLine="709"/>
                <w:jc w:val="both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15 straipsnio 2 dalies 7 punktu, 67 straipsnio 9 dalies 1 punktu, Lietuvos Respublikos biudžetinių įstaigų įstatymo 5 straipsnio 2 dalimi, 3 dalies 1 punktu</w:t>
              </w:r>
              <w:r>
                <w:rPr>
                  <w:bCs/>
                  <w:szCs w:val="24"/>
                </w:rPr>
                <w:t xml:space="preserve">, 7 straipsniu, </w:t>
              </w:r>
              <w:r>
                <w:rPr>
                  <w:bCs/>
                  <w:color w:val="000000"/>
                  <w:szCs w:val="24"/>
                </w:rPr>
                <w:t xml:space="preserve">8 straipsnio 2 dalimi ir Lietuvos Respublikos civilinio kodekso 2.46 straipsnio 4 dalimi, </w:t>
              </w:r>
              <w:r>
                <w:rPr>
                  <w:color w:val="000000"/>
                  <w:szCs w:val="24"/>
                </w:rPr>
                <w:t xml:space="preserve">Šiaulių miesto savivaldybės taryba </w:t>
              </w:r>
              <w:r>
                <w:rPr>
                  <w:color w:val="000000"/>
                  <w:spacing w:val="40"/>
                  <w:szCs w:val="24"/>
                </w:rPr>
                <w:t>nusprendžia:</w:t>
              </w:r>
            </w:p>
          </w:sdtContent>
        </w:sdt>
        <w:sdt>
          <w:sdtPr>
            <w:alias w:val="1 p."/>
            <w:tag w:val="part_f659d0768d1943ba8b1780cab4080258"/>
            <w:lock w:val="sdtLocked"/>
            <w:richText/>
          </w:sdtPr>
          <w:sdtContent>
            <w:p w14:paraId="2CB6F3FA" w14:textId="42D678C6">
              <w:pPr>
                <w:tabs>
                  <w:tab w:val="left" w:pos="993"/>
                </w:tabs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f659d0768d1943ba8b1780cab408025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color w:val="000000"/>
                  <w:szCs w:val="24"/>
                </w:rPr>
                <w:t>Patvirtinti Šiaulių miesto savivaldybės kontrolės ir audito tarnybos nuostatus (pridedama).</w:t>
              </w:r>
            </w:p>
          </w:sdtContent>
        </w:sdt>
        <w:sdt>
          <w:sdtPr>
            <w:alias w:val="2 p."/>
            <w:tag w:val="part_e16d4670146a4950b877c73fdaee0eb9"/>
            <w:lock w:val="sdtLocked"/>
            <w:richText/>
          </w:sdtPr>
          <w:sdtContent>
            <w:p w14:paraId="0B88086D" w14:textId="651F765E">
              <w:pPr>
                <w:tabs>
                  <w:tab w:val="left" w:pos="993"/>
                </w:tabs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e16d4670146a4950b877c73fdaee0eb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color w:val="000000"/>
                  <w:szCs w:val="24"/>
                </w:rPr>
                <w:t>Įgalioti Šiaulių miesto savivaldybės kontrolierę Ingą Šimkūnaitę-Andriulienę pasirašyti nuostatus, patvirtintus šio sprendimo 1 punktu, ir pateikti Juridinių asmenų registrui šio sprendimo identifikacinį kodą Teisės aktų registre per 30 dienų nuo šio sprendimo įsigaliojimo dienos.</w:t>
              </w:r>
            </w:p>
          </w:sdtContent>
        </w:sdt>
        <w:sdt>
          <w:sdtPr>
            <w:alias w:val="3 p."/>
            <w:tag w:val="part_989ad6bd85bc4a3994e5c39ed21f8415"/>
            <w:lock w:val="sdtLocked"/>
            <w:richText/>
          </w:sdtPr>
          <w:sdtContent>
            <w:p w14:paraId="6FBA6606" w14:textId="54E9E0DB">
              <w:pPr>
                <w:tabs>
                  <w:tab w:val="left" w:pos="993"/>
                </w:tabs>
                <w:ind w:firstLine="709"/>
                <w:jc w:val="both"/>
                <w:rPr>
                  <w:color w:val="0070C0"/>
                  <w:szCs w:val="24"/>
                </w:rPr>
              </w:pPr>
              <w:sdt>
                <w:sdtPr>
                  <w:alias w:val="Numeris"/>
                  <w:tag w:val="nr_989ad6bd85bc4a3994e5c39ed21f841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Pripažinti netekusiu galios Šiaulių miesto savivaldybės tarybos 2023 m. gegužės 4 d. sprendimą Nr. T-203 „Dėl </w:t>
              </w:r>
              <w:r>
                <w:rPr>
                  <w:bCs/>
                  <w:szCs w:val="24"/>
                </w:rPr>
                <w:t>Šiaulių miesto savivaldybės kontrolės ir audito tarnybos nuostatų patvirtinimo“</w:t>
              </w:r>
              <w:r>
                <w:rPr>
                  <w:szCs w:val="24"/>
                </w:rPr>
                <w:t>.</w:t>
              </w:r>
            </w:p>
            <w:p w14:paraId="014DC146" w14:textId="77777777">
              <w:pPr>
                <w:jc w:val="both"/>
                <w:rPr>
                  <w:color w:val="000000"/>
                  <w:szCs w:val="24"/>
                </w:rPr>
              </w:pPr>
            </w:p>
            <w:p w14:paraId="1EFC5AA5" w14:textId="77777777">
              <w:pPr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71042ac72d4c426686f0af57dfc9003c"/>
            <w:lock w:val="sdtLocked"/>
            <w:richText/>
          </w:sdtPr>
          <w:sdtContent>
            <w:p w14:paraId="07A7689D" w14:textId="5B3850FC">
              <w:pPr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Savivaldybės meras </w:t>
              </w: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6CBE12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B1A13FC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2CB74C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416DB1B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D4D5FF" w14:textId="45E8782E">
    <w:pPr>
      <w:tabs>
        <w:tab w:val="center" w:pos="4819"/>
        <w:tab w:val="right" w:pos="9638"/>
      </w:tabs>
      <w:jc w:val="right"/>
      <w:rPr>
        <w:b/>
        <w:bCs/>
        <w:szCs w:val="24"/>
      </w:rPr>
    </w:pPr>
    <w:r>
      <w:rPr>
        <w:b/>
        <w:bCs/>
        <w:szCs w:val="24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F4470F"/>
  <w15:chartTrackingRefBased/>
  <w15:docId w15:val="{E6AD8EBF-5457-4288-834F-7D709E25FFC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737568c12d849609429047ae0826baf" PartId="12c050e3bdb0488baaba7652b49a5f42">
    <Part Type="preambule" DocPartId="ad27e250dc2f437a83a67ec548829a90" PartId="c39b2b91dfdb4bf38faadbdb528b848d"/>
    <Part Type="punktas" Nr="1" Abbr="1 p." DocPartId="222cb5ea26dc46cead54ea5c41a3900b" PartId="f659d0768d1943ba8b1780cab4080258"/>
    <Part Type="punktas" Nr="2" Abbr="2 p." DocPartId="21a94773927f45fabb1c1a6404379ab9" PartId="e16d4670146a4950b877c73fdaee0eb9"/>
    <Part Type="punktas" Nr="3" Abbr="3 p." DocPartId="96c51bc7259c4861949d6d89a52a00c3" PartId="989ad6bd85bc4a3994e5c39ed21f8415"/>
    <Part Type="signatura" DocPartId="dba0e91a86bb40feae452ec4a25abd74" PartId="71042ac72d4c426686f0af57dfc9003c"/>
  </Part>
</Parts>
</file>

<file path=customXml/itemProps1.xml><?xml version="1.0" encoding="utf-8"?>
<ds:datastoreItem xmlns:ds="http://schemas.openxmlformats.org/officeDocument/2006/customXml" ds:itemID="{C2564117-A642-4017-B8AD-52F4672087D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147</Words>
  <Characters>995</Characters>
  <Application>Microsoft Office Word</Application>
  <DocSecurity>4</DocSecurity>
  <Lines>26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2025-08-08T08:11:00Z</dcterms:created>
  <dc:creator>Dovydas.Slabys</dc:creator>
  <lastModifiedBy>adlibuser</lastModifiedBy>
  <dcterms:modified xsi:type="dcterms:W3CDTF">2025-08-08T08:11:00Z</dcterms:modified>
  <revision>2</revision>
  <dc:title>Sprendimo projektas</dc:title>
</coreProperties>
</file>