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lentele"/>
        <w:tag w:val="part_6dd5b4a96ca84d3ba4cb2c1ad408bfda"/>
        <w:lock w:val="sdtLocked"/>
        <w:richText/>
      </w:sdtPr>
      <w:sdtContent>
        <w:tbl>
          <w:tblPr>
            <w:tblW w:w="9747" w:type="dxa"/>
            <w:tblLook w:val="04A0" w:firstRow="1" w:lastRow="0" w:firstColumn="1" w:lastColumn="0" w:noHBand="0" w:noVBand="1"/>
          </w:tblPr>
          <w:tblGrid>
            <w:gridCol w:w="8188"/>
            <w:gridCol w:w="1559"/>
          </w:tblGrid>
          <w:tr>
            <w:trPr>
              <w:trHeight w:val="1264"/>
            </w:trPr>
            <w:tc>
              <w:tcPr>
                <w:tcW w:w="8188" w:type="dxa"/>
                <w:shd w:val="clear" w:color="auto" w:fill="auto"/>
              </w:tcPr>
              <w:p>
                <w:pPr>
                  <w:tabs>
                    <w:tab w:val="right" w:pos="1877"/>
                  </w:tabs>
                  <w:ind w:leftChars="180" w:left="432"/>
                  <w:jc w:val="right"/>
                  <w:rPr>
                    <w:rFonts w:eastAsia="Calibri"/>
                    <w:b/>
                    <w:szCs w:val="24"/>
                  </w:rPr>
                </w:pPr>
              </w:p>
              <w:p>
                <w:pPr>
                  <w:tabs>
                    <w:tab w:val="right" w:pos="1877"/>
                  </w:tabs>
                  <w:ind w:left="1701"/>
                  <w:jc w:val="center"/>
                  <w:rPr>
                    <w:rFonts w:eastAsia="Calibri"/>
                    <w:b/>
                    <w:szCs w:val="24"/>
                  </w:rPr>
                </w:pPr>
              </w:p>
              <w:p>
                <w:pPr>
                  <w:tabs>
                    <w:tab w:val="right" w:pos="1877"/>
                  </w:tabs>
                  <w:ind w:left="1701"/>
                  <w:jc w:val="center"/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>LIETUVOS RESPUBLIKOS SEIMAS</w:t>
                </w:r>
              </w:p>
              <w:p>
                <w:pPr>
                  <w:tabs>
                    <w:tab w:val="right" w:pos="1877"/>
                  </w:tabs>
                  <w:ind w:left="1701"/>
                  <w:jc w:val="center"/>
                  <w:rPr>
                    <w:rFonts w:eastAsia="Calibri"/>
                    <w:b/>
                    <w:szCs w:val="24"/>
                  </w:rPr>
                </w:pPr>
              </w:p>
              <w:p>
                <w:pPr>
                  <w:tabs>
                    <w:tab w:val="right" w:pos="1877"/>
                  </w:tabs>
                  <w:ind w:left="1701"/>
                  <w:jc w:val="center"/>
                  <w:rPr>
                    <w:rFonts w:eastAsia="Calibri"/>
                    <w:b/>
                    <w:szCs w:val="24"/>
                  </w:rPr>
                </w:pPr>
              </w:p>
              <w:p>
                <w:pPr>
                  <w:ind w:left="1701"/>
                  <w:jc w:val="center"/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>NUTARIMAS</w:t>
                </w:r>
              </w:p>
            </w:tc>
            <w:tc>
              <w:tcPr>
                <w:tcW w:w="1559" w:type="dxa"/>
                <w:shd w:val="clear" w:color="auto" w:fill="auto"/>
              </w:tcPr>
              <w:p>
                <w:pPr>
                  <w:tabs>
                    <w:tab w:val="right" w:pos="851"/>
                  </w:tabs>
                  <w:jc w:val="center"/>
                  <w:rPr>
                    <w:rFonts w:eastAsia="Calibri"/>
                    <w:sz w:val="16"/>
                    <w:szCs w:val="16"/>
                  </w:rPr>
                </w:pPr>
              </w:p>
              <w:p>
                <w:pPr>
                  <w:tabs>
                    <w:tab w:val="right" w:pos="851"/>
                  </w:tabs>
                  <w:jc w:val="center"/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ascii="Calibri" w:eastAsia="Calibri" w:hAnsi="Calibri"/>
                    <w:sz w:val="22"/>
                    <w:szCs w:val="22"/>
                    <w:lang w:val="en-US"/>
                  </w:rPr>
                  <w:drawing>
                    <wp:anchor distT="0" distB="0" distL="114300" distR="114300" simplePos="0" relativeHeight="251657728" behindDoc="0" locked="0" layoutInCell="1" allowOverlap="1" wp14:anchorId="3BA2F1B8" wp14:editId="751FEE84">
                      <wp:simplePos x="0" y="0"/>
                      <wp:positionH relativeFrom="page">
                        <wp:posOffset>6160135</wp:posOffset>
                      </wp:positionH>
                      <wp:positionV relativeFrom="page">
                        <wp:posOffset>582295</wp:posOffset>
                      </wp:positionV>
                      <wp:extent cx="643890" cy="719455"/>
                      <wp:effectExtent l="0" t="0" r="3810" b="4445"/>
                      <wp:wrapNone/>
                      <wp:docPr id="2" name="Paveikslėlis 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aveikslėlis 1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6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643890" cy="71945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w:r>
                <w:r>
                  <w:rPr>
                    <w:rFonts w:eastAsia="Calibri"/>
                    <w:b/>
                    <w:szCs w:val="24"/>
                  </w:rPr>
                  <w:t>Projektas</w:t>
                </w:r>
              </w:p>
            </w:tc>
          </w:tr>
        </w:tbl>
        <w:sdt>
          <w:sdtPr>
            <w:alias w:val="skirsnis"/>
            <w:tag w:val="part_a9576ffe78f844daa54b6c550656b358"/>
            <w:lock w:val="sdtLocked"/>
            <w:richText/>
          </w:sdtPr>
          <w:sdtContent>
            <w:p>
              <w:pPr>
                <w:jc w:val="center"/>
                <w:rPr>
                  <w:rFonts w:eastAsia="Calibri"/>
                  <w:b/>
                  <w:szCs w:val="24"/>
                </w:rPr>
              </w:pPr>
              <w:sdt>
                <w:sdtPr>
                  <w:alias w:val="Pavadinimas"/>
                  <w:tag w:val="title_a9576ffe78f844daa54b6c550656b358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szCs w:val="24"/>
                    </w:rPr>
                    <w:t>DĖL LIETUVOS RESPUBLIKOS 2015 METŲ NACIONALINIO FINANSINIŲ ATASKAITŲ RINKINIO PATVIRTINIMO</w:t>
                  </w:r>
                </w:sdtContent>
              </w:sdt>
            </w:p>
            <w:p>
              <w:pPr>
                <w:jc w:val="center"/>
                <w:rPr>
                  <w:rFonts w:eastAsia="Calibri"/>
                  <w:b/>
                  <w:szCs w:val="24"/>
                </w:rPr>
              </w:pPr>
            </w:p>
            <w:p>
              <w:pPr>
                <w:jc w:val="center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 xml:space="preserve">2016 m.                                    d.   Nr.</w:t>
              </w:r>
            </w:p>
            <w:p>
              <w:pPr>
                <w:jc w:val="center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Vilnius</w:t>
              </w:r>
            </w:p>
            <w:p>
              <w:pPr>
                <w:jc w:val="center"/>
                <w:rPr>
                  <w:rFonts w:eastAsia="Calibri"/>
                  <w:szCs w:val="24"/>
                </w:rPr>
              </w:pPr>
            </w:p>
            <w:p>
              <w:pPr>
                <w:jc w:val="center"/>
                <w:rPr>
                  <w:rFonts w:eastAsia="Calibri"/>
                  <w:szCs w:val="24"/>
                </w:rPr>
              </w:pPr>
            </w:p>
            <w:p>
              <w:pPr>
                <w:tabs>
                  <w:tab w:val="left" w:pos="709"/>
                  <w:tab w:val="left" w:pos="1296"/>
                  <w:tab w:val="right" w:pos="9072"/>
                </w:tabs>
                <w:spacing w:line="360" w:lineRule="auto"/>
                <w:ind w:firstLine="709"/>
                <w:jc w:val="both"/>
              </w:pPr>
              <w:r>
                <w:t xml:space="preserve">Lietuvos Respublikos Seimas n u t a r i a: </w:t>
              </w:r>
            </w:p>
            <w:sdt>
              <w:sdtPr>
                <w:alias w:val="1 str."/>
                <w:tag w:val="part_12c4c7e980884d6687ba828eef367aec"/>
                <w:lock w:val="sdtLocked"/>
                <w:richText/>
              </w:sdtPr>
              <w:sdtContent>
                <w:p>
                  <w:pPr>
                    <w:tabs>
                      <w:tab w:val="left" w:pos="900"/>
                      <w:tab w:val="left" w:pos="1296"/>
                      <w:tab w:val="right" w:pos="9072"/>
                    </w:tabs>
                    <w:spacing w:line="360" w:lineRule="auto"/>
                    <w:ind w:firstLine="720"/>
                    <w:jc w:val="both"/>
                    <w:rPr>
                      <w:b/>
                    </w:rPr>
                  </w:pPr>
                  <w:sdt>
                    <w:sdtPr>
                      <w:alias w:val="Numeris"/>
                      <w:tag w:val="nr_12c4c7e980884d6687ba828eef367aec"/>
                      <w:lock w:val="sdtLocked"/>
                      <w:richText/>
                    </w:sdtPr>
                    <w:sdtContent>
                      <w:r>
                        <w:rPr>
                          <w:b/>
                        </w:rPr>
                        <w:t>1</w:t>
                      </w:r>
                    </w:sdtContent>
                  </w:sdt>
                  <w:r>
                    <w:rPr>
                      <w:b/>
                    </w:rPr>
                    <w:t xml:space="preserve"> straipsnis.</w:t>
                  </w:r>
                </w:p>
                <w:sdt>
                  <w:sdtPr>
                    <w:alias w:val="1 str. 1 d."/>
                    <w:tag w:val="part_d8715bc3f2f14c03a213d9748352693b"/>
                    <w:lock w:val="sdtLocked"/>
                    <w:richText/>
                  </w:sdtPr>
                  <w:sdtContent>
                    <w:p>
                      <w:pPr>
                        <w:tabs>
                          <w:tab w:val="left" w:pos="851"/>
                          <w:tab w:val="right" w:pos="9072"/>
                        </w:tabs>
                        <w:spacing w:line="360" w:lineRule="auto"/>
                        <w:ind w:firstLine="720"/>
                        <w:jc w:val="both"/>
                      </w:pPr>
                      <w:r>
                        <w:t>Patvirtinti Lietuvos Respublikos 2015 metų nacionalinį finansinių ataskaitų rinkinį.</w:t>
                      </w:r>
                    </w:p>
                    <w:p>
                      <w:pPr>
                        <w:tabs>
                          <w:tab w:val="left" w:pos="900"/>
                          <w:tab w:val="left" w:pos="1296"/>
                          <w:tab w:val="right" w:pos="9072"/>
                        </w:tabs>
                        <w:spacing w:line="360" w:lineRule="auto"/>
                        <w:ind w:firstLine="900"/>
                        <w:jc w:val="both"/>
                        <w:rPr>
                          <w:rFonts w:ascii="TimesLT" w:hAnsi="TimesLT"/>
                        </w:rPr>
                      </w:pPr>
                    </w:p>
                    <w:p>
                      <w:pPr>
                        <w:tabs>
                          <w:tab w:val="left" w:pos="900"/>
                          <w:tab w:val="left" w:pos="1296"/>
                          <w:tab w:val="right" w:pos="9072"/>
                        </w:tabs>
                        <w:spacing w:line="360" w:lineRule="auto"/>
                        <w:jc w:val="both"/>
                        <w:rPr>
                          <w:rFonts w:ascii="TimesLT" w:hAnsi="TimesLT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038213c1d04a49ce97925fc69b847168"/>
            <w:lock w:val="sdtLocked"/>
            <w:richText/>
          </w:sdtPr>
          <w:sdtContent>
            <w:p>
              <w:pPr>
                <w:tabs>
                  <w:tab w:val="left" w:pos="900"/>
                  <w:tab w:val="left" w:pos="1296"/>
                  <w:tab w:val="right" w:pos="9072"/>
                </w:tabs>
                <w:spacing w:line="360" w:lineRule="auto"/>
                <w:jc w:val="both"/>
              </w:pPr>
              <w:r>
                <w:t>Seimo Pirmininkas</w:t>
              </w:r>
            </w:p>
            <w:p>
              <w:pPr>
                <w:tabs>
                  <w:tab w:val="left" w:pos="900"/>
                  <w:tab w:val="left" w:pos="1296"/>
                  <w:tab w:val="right" w:pos="9072"/>
                </w:tabs>
                <w:spacing w:line="360" w:lineRule="auto"/>
                <w:jc w:val="both"/>
                <w:rPr>
                  <w:szCs w:val="24"/>
                </w:rPr>
              </w:pPr>
            </w:p>
            <w:p>
              <w:pPr>
                <w:ind w:firstLine="851"/>
                <w:rPr>
                  <w:rFonts w:eastAsia="Calibri"/>
                  <w:szCs w:val="24"/>
                </w:rPr>
              </w:pPr>
            </w:p>
            <w:p>
              <w:pPr>
                <w:ind w:firstLine="851"/>
                <w:rPr>
                  <w:rFonts w:eastAsia="Calibri"/>
                  <w:szCs w:val="24"/>
                </w:rPr>
              </w:pPr>
            </w:p>
            <w:p>
              <w:pPr>
                <w:ind w:firstLine="851"/>
                <w:rPr>
                  <w:rFonts w:eastAsia="Calibri"/>
                  <w:szCs w:val="24"/>
                </w:rPr>
              </w:pPr>
            </w:p>
            <w:p>
              <w:pPr>
                <w:ind w:firstLine="851"/>
                <w:rPr>
                  <w:rFonts w:eastAsia="Calibri"/>
                  <w:szCs w:val="24"/>
                </w:rPr>
              </w:pPr>
            </w:p>
            <w:p>
              <w:pPr>
                <w:ind w:firstLine="851"/>
                <w:rPr>
                  <w:rFonts w:eastAsia="Calibri"/>
                  <w:szCs w:val="24"/>
                </w:rPr>
              </w:pPr>
            </w:p>
          </w:sdtContent>
        </w:sdt>
      </w:sdtContent>
    </w:sdt>
    <w:sectPr>
      <w:pgSz w:w="11906" w:h="16838"/>
      <w:pgMar w:top="851" w:right="849" w:bottom="851" w:left="1418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zoom w:percent="100"/>
  <w:defaultTabStop w:val="1298"/>
  <w:hyphenationZone w:val="396"/>
  <w:doNotHyphenateCaps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C35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microsoft.com/office/2007/relationships/stylesWithEffects" Target="stylesWithEffects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6" Type="http://schemas.openxmlformats.org/officeDocument/2006/relationships/image" Target="media/image1.jpeg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lentele" DocPartId="75a4ab4942b5464c9daab6f055ef6363" PartId="6dd5b4a96ca84d3ba4cb2c1ad408bfda">
    <Part Type="skirsnis" Title="DĖL LIETUVOS RESPUBLIKOS 2015 METŲ NACIONALINIO FINANSINIŲ ATASKAITŲ RINKINIO PATVIRTINIMO" DocPartId="91efe4ec15784b40afcede87553b2a06" PartId="a9576ffe78f844daa54b6c550656b358">
      <Part Type="straipsnis" Nr="1" Abbr="1 str." DocPartId="e16dc78de4c54d76b41f8062a7ee6dcd" PartId="12c4c7e980884d6687ba828eef367aec">
        <Part Type="strDalis" Nr="1" Abbr="1 str. 1 d." DocPartId="408e0692ecfc4a37874a44c7a17c56d7" PartId="d8715bc3f2f14c03a213d9748352693b"/>
      </Part>
    </Part>
    <Part Type="signatura" DocPartId="08ec5c6a82cc4f7b9c72b149d1c8c33a" PartId="038213c1d04a49ce97925fc69b847168"/>
  </Part>
</Parts>
</file>

<file path=customXml/itemProps1.xml><?xml version="1.0" encoding="utf-8"?>
<ds:datastoreItem xmlns:ds="http://schemas.openxmlformats.org/officeDocument/2006/customXml" ds:itemID="{6456E786-F78F-40AA-A025-496353958FF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1654249-894E-4BC0-B01D-B4DE9AF35F3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50</Words>
  <Characters>328</Characters>
  <Application>Microsoft Office Word</Application>
  <DocSecurity>4</DocSecurity>
  <Lines>32</Lines>
  <Paragraphs>13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>FM</Company>
  <LinksUpToDate>false</LinksUpToDate>
  <CharactersWithSpaces>365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2016-10-07T08:07:00Z</dcterms:created>
  <dc:creator>Viktorija Miliūtė</dc:creator>
  <lastModifiedBy>adlibuser</lastModifiedBy>
  <lastPrinted>2014-09-24T05:52:00Z</lastPrinted>
  <dcterms:modified xsi:type="dcterms:W3CDTF">2016-10-07T08:07:00Z</dcterms:modified>
  <revision>2</revision>
</coreProperties>
</file>