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right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Projektas</w:t>
      </w:r>
    </w:p>
    <w:p>
      <w:pPr>
        <w:rPr>
          <w:szCs w:val="24"/>
          <w:lang w:eastAsia="lt-LT"/>
        </w:rPr>
      </w:pPr>
    </w:p>
    <w:p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PRIENŲ RAJONO SAVIVALDYBĖS TARYBA</w:t>
      </w:r>
    </w:p>
    <w:p>
      <w:pPr>
        <w:spacing w:line="360" w:lineRule="auto"/>
        <w:jc w:val="center"/>
        <w:rPr>
          <w:b/>
          <w:szCs w:val="24"/>
          <w:lang w:eastAsia="lt-LT"/>
        </w:rPr>
      </w:pPr>
    </w:p>
    <w:p>
      <w:pPr>
        <w:keepNext/>
        <w:spacing w:line="360" w:lineRule="auto"/>
        <w:jc w:val="center"/>
        <w:outlineLvl w:val="1"/>
        <w:rPr>
          <w:b/>
          <w:caps/>
          <w:szCs w:val="24"/>
        </w:rPr>
      </w:pPr>
      <w:r>
        <w:rPr>
          <w:b/>
          <w:caps/>
          <w:szCs w:val="24"/>
        </w:rPr>
        <w:t>Sprendimas</w:t>
      </w:r>
    </w:p>
    <w:p>
      <w:pPr>
        <w:spacing w:line="360" w:lineRule="auto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DĖL PRIENŲ RAJONO SAVIVALDYBĖS VISUOMENĖS SVEIKATOS STEBĖSENOS 2018 METŲ ATASKAITOS PATVIRTINIMO</w:t>
      </w:r>
    </w:p>
    <w:p>
      <w:pPr>
        <w:rPr>
          <w:szCs w:val="24"/>
          <w:lang w:eastAsia="lt-LT"/>
        </w:rPr>
      </w:pPr>
    </w:p>
    <w:p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2020 m. balandžio  22   d. Nr. T1-99</w:t>
      </w:r>
    </w:p>
    <w:p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Prienai</w:t>
      </w:r>
    </w:p>
    <w:p>
      <w:pPr>
        <w:spacing w:line="360" w:lineRule="auto"/>
        <w:jc w:val="center"/>
        <w:rPr>
          <w:szCs w:val="24"/>
          <w:lang w:eastAsia="lt-LT"/>
        </w:rPr>
      </w:pPr>
    </w:p>
    <w:p>
      <w:pPr>
        <w:spacing w:line="360" w:lineRule="auto"/>
        <w:ind w:firstLine="993"/>
        <w:jc w:val="both"/>
        <w:rPr>
          <w:szCs w:val="24"/>
          <w:lang w:eastAsia="lt-LT"/>
        </w:rPr>
      </w:pPr>
      <w:r>
        <w:rPr>
          <w:color w:val="000000"/>
          <w:spacing w:val="5"/>
          <w:szCs w:val="24"/>
          <w:lang w:eastAsia="lt-LT"/>
        </w:rPr>
        <w:t xml:space="preserve">Vadovaudamasi </w:t>
      </w:r>
      <w:r>
        <w:rPr>
          <w:szCs w:val="24"/>
          <w:lang w:eastAsia="lt-LT"/>
        </w:rPr>
        <w:t xml:space="preserve">Lietuvos Respublikos vietos savivaldos įstatymo 16 straipsnio 4 dalimi, Lietuvos Respublikos sveikatos apsaugos ministro 2003 m. rugpjūčio 11 d. įsakymu Nr. V-488 „Dėl Bendrųjų savivaldybių visuomenės sveikatos stebėsenos nuostatų patvirtinimo“ patvirtintų Bendrųjų savivaldybių visuomenės sveikatos stebėsenos nuostatų 6.4 papunkčiu, Prienų rajono savivaldybės taryba n u s p r e n d ž i a: </w:t>
      </w:r>
    </w:p>
    <w:p>
      <w:pPr>
        <w:spacing w:line="360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Patvirtinti</w:t>
      </w:r>
      <w:r>
        <w:rPr>
          <w:color w:val="000000"/>
          <w:spacing w:val="-1"/>
          <w:szCs w:val="24"/>
          <w:lang w:eastAsia="lt-LT"/>
        </w:rPr>
        <w:t xml:space="preserve"> Prienų</w:t>
      </w:r>
      <w:r>
        <w:rPr>
          <w:szCs w:val="24"/>
          <w:lang w:eastAsia="lt-LT"/>
        </w:rPr>
        <w:t xml:space="preserve"> rajono savivaldybės visuomenės sveikatos stebėsenos 2018 metų ataskaitą (pridedama).</w:t>
      </w:r>
    </w:p>
    <w:p>
      <w:pPr>
        <w:spacing w:line="360" w:lineRule="auto"/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  <w:lang w:eastAsia="lt-LT"/>
        </w:rPr>
        <w:t>Laisvės al. 36, Kaunas</w:t>
      </w:r>
      <w:r>
        <w:rPr>
          <w:bCs/>
          <w:szCs w:val="24"/>
          <w:lang w:eastAsia="lt-LT"/>
        </w:rPr>
        <w:t>) arba Regionų apygardos administraciniam teismui bet kuriuose teismo rūmuose (Šiaulių rūmai, Dvaro g. 80, Šiauliai; Panevėžio rūmai,</w:t>
      </w:r>
      <w:r>
        <w:rPr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Respublikos g. 62, Panevėžys; Klaipėdos rūmai,</w:t>
      </w:r>
      <w:r>
        <w:rPr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Galinio Pylimo g. 9, Klaipėda; Kauno rūmai,</w:t>
      </w:r>
      <w:r>
        <w:rPr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A. Mickevičiaus g. 8A, Kaunas).</w:t>
      </w:r>
    </w:p>
    <w:p>
      <w:pPr>
        <w:spacing w:line="360" w:lineRule="auto"/>
        <w:rPr>
          <w:szCs w:val="24"/>
          <w:lang w:eastAsia="lt-LT"/>
        </w:rPr>
      </w:pPr>
    </w:p>
    <w:p>
      <w:pPr>
        <w:spacing w:line="360" w:lineRule="auto"/>
        <w:rPr>
          <w:szCs w:val="24"/>
          <w:lang w:eastAsia="lt-LT"/>
        </w:rPr>
      </w:pPr>
    </w:p>
    <w:p>
      <w:pPr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  <w:tab/>
        <w:t xml:space="preserve"> </w:t>
        <w:tab/>
        <w:tab/>
        <w:t xml:space="preserve">                      </w:t>
      </w:r>
    </w:p>
    <w:p>
      <w:pPr>
        <w:rPr>
          <w:szCs w:val="24"/>
          <w:lang w:eastAsia="lt-LT"/>
        </w:rPr>
      </w:pPr>
    </w:p>
    <w:sectPr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56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332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1119</Characters>
  <Application>Microsoft Office Word</Application>
  <DocSecurity>4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2020-04-22T12:45:00Z</dcterms:created>
  <dc:creator>-</dc:creator>
  <lastModifiedBy>adlibuser</lastModifiedBy>
  <lastPrinted>2019-02-25T09:10:00Z</lastPrinted>
  <dcterms:modified xsi:type="dcterms:W3CDTF">2020-04-22T12:45:00Z</dcterms:modified>
  <revision>2</revision>
</coreProperties>
</file>