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64F" w:rsidRPr="005357C4" w:rsidRDefault="00C0264F" w:rsidP="006B128E">
      <w:pPr>
        <w:tabs>
          <w:tab w:val="left" w:pos="6379"/>
        </w:tabs>
        <w:rPr>
          <w:b/>
          <w:szCs w:val="24"/>
        </w:rPr>
      </w:pPr>
      <w:bookmarkStart w:id="0" w:name="_GoBack"/>
      <w:bookmarkEnd w:id="0"/>
      <w:r>
        <w:rPr>
          <w:b/>
          <w:szCs w:val="24"/>
        </w:rPr>
        <w:tab/>
        <w:t xml:space="preserve">  </w:t>
      </w:r>
      <w:r w:rsidR="006B128E">
        <w:rPr>
          <w:b/>
          <w:szCs w:val="24"/>
        </w:rPr>
        <w:tab/>
      </w:r>
      <w:r w:rsidR="006B128E">
        <w:rPr>
          <w:b/>
          <w:szCs w:val="24"/>
        </w:rPr>
        <w:tab/>
        <w:t xml:space="preserve">  </w:t>
      </w:r>
      <w:r w:rsidRPr="005357C4">
        <w:rPr>
          <w:b/>
          <w:szCs w:val="24"/>
        </w:rPr>
        <w:t>Projekt</w:t>
      </w:r>
      <w:r w:rsidR="006B128E">
        <w:rPr>
          <w:b/>
          <w:szCs w:val="24"/>
        </w:rPr>
        <w:t>as</w:t>
      </w:r>
    </w:p>
    <w:p w:rsidR="00C0264F" w:rsidRDefault="00C0264F" w:rsidP="00AE0D6B">
      <w:pPr>
        <w:jc w:val="center"/>
        <w:rPr>
          <w:b/>
          <w:szCs w:val="24"/>
        </w:rPr>
      </w:pPr>
    </w:p>
    <w:p w:rsidR="00756D7A" w:rsidRPr="00AE0D6B" w:rsidRDefault="00AE0D6B" w:rsidP="00AE0D6B">
      <w:pPr>
        <w:jc w:val="center"/>
        <w:rPr>
          <w:b/>
          <w:szCs w:val="24"/>
        </w:rPr>
      </w:pPr>
      <w:r w:rsidRPr="00AE0D6B">
        <w:rPr>
          <w:b/>
          <w:szCs w:val="24"/>
        </w:rPr>
        <w:t>LIETUVOS RESPUBLIKOS SEIMAS</w:t>
      </w:r>
    </w:p>
    <w:p w:rsidR="00AE0D6B" w:rsidRPr="00AE0D6B" w:rsidRDefault="00AE0D6B" w:rsidP="00AE0D6B">
      <w:pPr>
        <w:jc w:val="center"/>
        <w:rPr>
          <w:b/>
          <w:szCs w:val="24"/>
        </w:rPr>
      </w:pPr>
    </w:p>
    <w:p w:rsidR="00606ECF" w:rsidRPr="00AE0D6B" w:rsidRDefault="00606ECF" w:rsidP="00606ECF">
      <w:pPr>
        <w:jc w:val="center"/>
        <w:rPr>
          <w:b/>
          <w:szCs w:val="24"/>
        </w:rPr>
      </w:pPr>
      <w:r w:rsidRPr="00AE0D6B">
        <w:rPr>
          <w:b/>
          <w:szCs w:val="24"/>
        </w:rPr>
        <w:t>NUTARIMAS</w:t>
      </w:r>
    </w:p>
    <w:p w:rsidR="00606ECF" w:rsidRDefault="00606ECF" w:rsidP="00606ECF">
      <w:pPr>
        <w:jc w:val="center"/>
        <w:rPr>
          <w:b/>
          <w:szCs w:val="24"/>
        </w:rPr>
      </w:pPr>
      <w:r w:rsidRPr="00AE0D6B">
        <w:rPr>
          <w:b/>
          <w:szCs w:val="24"/>
        </w:rPr>
        <w:t xml:space="preserve">DĖL LIETUVOS RESPUBLIKOS SEIMO </w:t>
      </w:r>
      <w:r>
        <w:rPr>
          <w:b/>
          <w:szCs w:val="24"/>
        </w:rPr>
        <w:t xml:space="preserve">2008 M. BALANDŽIO 24 D. NUTARIMO NR. X-1511 </w:t>
      </w:r>
      <w:r w:rsidRPr="00AE0D6B">
        <w:rPr>
          <w:b/>
          <w:szCs w:val="24"/>
        </w:rPr>
        <w:t>„DĖL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w:t>
      </w:r>
      <w:r>
        <w:rPr>
          <w:b/>
          <w:szCs w:val="24"/>
        </w:rPr>
        <w:t>O</w:t>
      </w:r>
      <w:r w:rsidRPr="00AE0D6B">
        <w:rPr>
          <w:b/>
          <w:szCs w:val="24"/>
        </w:rPr>
        <w:t xml:space="preserve"> PAGAL GRUPES, Į KURIAS ATSIŽVELGIANT NUSTATOMOS VALSTYBĖS TARNAUTOJŲ SUVIENODINTŲ PAREIGYBIŲ KATEGORIJOS</w:t>
      </w:r>
      <w:r>
        <w:rPr>
          <w:b/>
          <w:szCs w:val="24"/>
        </w:rPr>
        <w:t>, PATVIRTINIMO“</w:t>
      </w:r>
    </w:p>
    <w:p w:rsidR="00AE0D6B" w:rsidRDefault="00606ECF" w:rsidP="00606ECF">
      <w:pPr>
        <w:jc w:val="center"/>
        <w:rPr>
          <w:b/>
          <w:szCs w:val="24"/>
        </w:rPr>
      </w:pPr>
      <w:r>
        <w:rPr>
          <w:b/>
          <w:szCs w:val="24"/>
        </w:rPr>
        <w:t>PAKEITIMO</w:t>
      </w:r>
    </w:p>
    <w:p w:rsidR="00AE0D6B" w:rsidRDefault="00AE0D6B" w:rsidP="00AE0D6B">
      <w:pPr>
        <w:jc w:val="center"/>
        <w:rPr>
          <w:b/>
          <w:szCs w:val="24"/>
        </w:rPr>
      </w:pPr>
    </w:p>
    <w:p w:rsidR="00AE0D6B" w:rsidRDefault="00AE0D6B" w:rsidP="00AE0D6B">
      <w:pPr>
        <w:jc w:val="center"/>
        <w:rPr>
          <w:b/>
          <w:szCs w:val="24"/>
        </w:rPr>
      </w:pPr>
    </w:p>
    <w:p w:rsidR="00AE0D6B" w:rsidRPr="00AE0D6B" w:rsidRDefault="00AE0D6B" w:rsidP="00AE0D6B">
      <w:pPr>
        <w:jc w:val="center"/>
        <w:rPr>
          <w:b/>
          <w:szCs w:val="24"/>
        </w:rPr>
      </w:pPr>
    </w:p>
    <w:p w:rsidR="00AE0D6B" w:rsidRDefault="00AE0D6B" w:rsidP="00AE0D6B">
      <w:pPr>
        <w:jc w:val="center"/>
        <w:rPr>
          <w:sz w:val="22"/>
        </w:rPr>
      </w:pPr>
      <w:r>
        <w:rPr>
          <w:sz w:val="22"/>
        </w:rPr>
        <w:t xml:space="preserve">2015 m.                                     Nr. </w:t>
      </w:r>
    </w:p>
    <w:p w:rsidR="00AE0D6B" w:rsidRDefault="00AE0D6B" w:rsidP="00AE0D6B">
      <w:pPr>
        <w:jc w:val="center"/>
        <w:rPr>
          <w:b/>
          <w:sz w:val="22"/>
        </w:rPr>
      </w:pPr>
      <w:r>
        <w:rPr>
          <w:sz w:val="22"/>
        </w:rPr>
        <w:t>Vilnius</w:t>
      </w:r>
    </w:p>
    <w:p w:rsidR="00EE318B" w:rsidRDefault="00EE318B">
      <w:pPr>
        <w:spacing w:line="360" w:lineRule="auto"/>
        <w:ind w:firstLine="720"/>
        <w:jc w:val="center"/>
        <w:rPr>
          <w:szCs w:val="24"/>
        </w:rPr>
      </w:pPr>
    </w:p>
    <w:p w:rsidR="00C0264F" w:rsidRDefault="00C0264F">
      <w:pPr>
        <w:spacing w:line="360" w:lineRule="auto"/>
        <w:ind w:firstLine="720"/>
        <w:jc w:val="both"/>
        <w:rPr>
          <w:szCs w:val="24"/>
        </w:rPr>
      </w:pPr>
    </w:p>
    <w:p w:rsidR="00EE318B" w:rsidRDefault="00756D7A">
      <w:pPr>
        <w:spacing w:line="360" w:lineRule="auto"/>
        <w:ind w:firstLine="720"/>
        <w:jc w:val="both"/>
        <w:rPr>
          <w:szCs w:val="24"/>
        </w:rPr>
      </w:pPr>
      <w:r>
        <w:rPr>
          <w:szCs w:val="24"/>
        </w:rPr>
        <w:t>Lietuvos Respublikos Seimas n u t a r i a:</w:t>
      </w:r>
    </w:p>
    <w:p w:rsidR="00EE318B" w:rsidRDefault="00EE318B">
      <w:pPr>
        <w:spacing w:line="360" w:lineRule="auto"/>
        <w:ind w:firstLine="720"/>
        <w:jc w:val="both"/>
        <w:rPr>
          <w:b/>
          <w:szCs w:val="24"/>
        </w:rPr>
      </w:pPr>
    </w:p>
    <w:p w:rsidR="00EE318B" w:rsidRDefault="00756D7A">
      <w:pPr>
        <w:spacing w:line="360" w:lineRule="auto"/>
        <w:ind w:firstLine="720"/>
        <w:jc w:val="both"/>
        <w:rPr>
          <w:b/>
          <w:szCs w:val="24"/>
        </w:rPr>
      </w:pPr>
      <w:r>
        <w:rPr>
          <w:b/>
          <w:szCs w:val="24"/>
        </w:rPr>
        <w:t>1 straipsnis.</w:t>
      </w:r>
    </w:p>
    <w:p w:rsidR="00606ECF" w:rsidRDefault="00756D7A">
      <w:pPr>
        <w:spacing w:line="360" w:lineRule="auto"/>
        <w:ind w:firstLine="720"/>
        <w:jc w:val="both"/>
        <w:rPr>
          <w:szCs w:val="24"/>
        </w:rPr>
      </w:pPr>
      <w:r>
        <w:rPr>
          <w:szCs w:val="24"/>
        </w:rPr>
        <w:t>Pakeisti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sąrašą pagal grupes, į kurias atsižvelgiant nustatomos valstybės tarnautojų suvienodintų pareigybių kategorijos, patvirtintą Lietuvos Respublikos Seimo 2008 m. balandžio 24 d. nutarimu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w:t>
      </w:r>
      <w:r w:rsidR="00606ECF">
        <w:rPr>
          <w:szCs w:val="24"/>
        </w:rPr>
        <w:t xml:space="preserve"> (toliau – Sąrašas):</w:t>
      </w:r>
    </w:p>
    <w:p w:rsidR="00606ECF" w:rsidRDefault="00606ECF">
      <w:pPr>
        <w:spacing w:line="360" w:lineRule="auto"/>
        <w:ind w:firstLine="720"/>
        <w:jc w:val="both"/>
        <w:rPr>
          <w:szCs w:val="24"/>
        </w:rPr>
      </w:pPr>
      <w:r>
        <w:rPr>
          <w:szCs w:val="24"/>
        </w:rPr>
        <w:t>1) Pakeisti Sąrašo III grupę ir ją išdėstyti taip:</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080"/>
      </w:tblGrid>
      <w:tr w:rsidR="00EE318B">
        <w:tc>
          <w:tcPr>
            <w:tcW w:w="817" w:type="dxa"/>
          </w:tcPr>
          <w:p w:rsidR="00EE318B" w:rsidRDefault="00606ECF">
            <w:pPr>
              <w:jc w:val="center"/>
              <w:rPr>
                <w:szCs w:val="24"/>
              </w:rPr>
            </w:pPr>
            <w:r>
              <w:rPr>
                <w:szCs w:val="24"/>
              </w:rPr>
              <w:t xml:space="preserve"> </w:t>
            </w:r>
            <w:r w:rsidR="00756D7A">
              <w:rPr>
                <w:szCs w:val="24"/>
              </w:rPr>
              <w:t>„III</w:t>
            </w:r>
          </w:p>
        </w:tc>
        <w:tc>
          <w:tcPr>
            <w:tcW w:w="8080" w:type="dxa"/>
          </w:tcPr>
          <w:p w:rsidR="00EE318B" w:rsidRDefault="00756D7A">
            <w:pPr>
              <w:rPr>
                <w:szCs w:val="24"/>
              </w:rPr>
            </w:pPr>
            <w:r>
              <w:rPr>
                <w:szCs w:val="24"/>
              </w:rPr>
              <w:t>Apylinkių teismai</w:t>
            </w:r>
          </w:p>
          <w:p w:rsidR="00EE318B" w:rsidRDefault="00756D7A">
            <w:pPr>
              <w:rPr>
                <w:szCs w:val="24"/>
              </w:rPr>
            </w:pPr>
            <w:r>
              <w:rPr>
                <w:szCs w:val="24"/>
              </w:rPr>
              <w:t>Apylinkių prokuratūros</w:t>
            </w:r>
          </w:p>
          <w:p w:rsidR="00EE318B" w:rsidRDefault="00756D7A">
            <w:pPr>
              <w:rPr>
                <w:szCs w:val="24"/>
              </w:rPr>
            </w:pPr>
            <w:r>
              <w:rPr>
                <w:szCs w:val="24"/>
              </w:rPr>
              <w:t>Vyriausioji tarnybinės etikos komisija</w:t>
            </w:r>
          </w:p>
          <w:p w:rsidR="00EE318B" w:rsidRDefault="00756D7A">
            <w:pPr>
              <w:keepNext/>
              <w:rPr>
                <w:szCs w:val="24"/>
              </w:rPr>
            </w:pPr>
            <w:r>
              <w:rPr>
                <w:szCs w:val="24"/>
              </w:rPr>
              <w:t>Valstybinė kultūros paveldo komisija</w:t>
            </w:r>
          </w:p>
          <w:p w:rsidR="00EE318B" w:rsidRDefault="00756D7A">
            <w:pPr>
              <w:rPr>
                <w:szCs w:val="24"/>
              </w:rPr>
            </w:pPr>
            <w:r>
              <w:rPr>
                <w:szCs w:val="24"/>
              </w:rPr>
              <w:t>Žurnalistų etikos inspektoriaus tarnyba</w:t>
            </w:r>
          </w:p>
          <w:p w:rsidR="00EE318B" w:rsidRDefault="00756D7A">
            <w:pPr>
              <w:rPr>
                <w:szCs w:val="24"/>
              </w:rPr>
            </w:pPr>
            <w:r>
              <w:rPr>
                <w:szCs w:val="24"/>
              </w:rPr>
              <w:t>Nacionalinė sveikatos taryba</w:t>
            </w:r>
          </w:p>
          <w:p w:rsidR="00EE318B" w:rsidRDefault="00756D7A">
            <w:pPr>
              <w:rPr>
                <w:szCs w:val="24"/>
              </w:rPr>
            </w:pPr>
            <w:r>
              <w:rPr>
                <w:szCs w:val="24"/>
              </w:rPr>
              <w:t>Etninės kultūros globos taryba</w:t>
            </w:r>
          </w:p>
          <w:p w:rsidR="00EE318B" w:rsidRDefault="00756D7A">
            <w:pPr>
              <w:rPr>
                <w:szCs w:val="24"/>
              </w:rPr>
            </w:pPr>
            <w:r>
              <w:rPr>
                <w:szCs w:val="24"/>
              </w:rPr>
              <w:t>Lietuvos gyventojų genocido ir rezistencijos tyrimo centras</w:t>
            </w:r>
          </w:p>
          <w:p w:rsidR="00EE318B" w:rsidRDefault="00756D7A">
            <w:pPr>
              <w:rPr>
                <w:szCs w:val="24"/>
              </w:rPr>
            </w:pPr>
            <w:r>
              <w:rPr>
                <w:szCs w:val="24"/>
              </w:rPr>
              <w:t>Savivaldybių tarybos (savivaldybėse, kuriose daugiau kaip 100 000 gyventojų)</w:t>
            </w:r>
          </w:p>
          <w:p w:rsidR="00EE318B" w:rsidRDefault="00756D7A">
            <w:pPr>
              <w:rPr>
                <w:szCs w:val="24"/>
              </w:rPr>
            </w:pPr>
            <w:r>
              <w:rPr>
                <w:szCs w:val="24"/>
              </w:rPr>
              <w:lastRenderedPageBreak/>
              <w:t>Savivaldybių kontrolierių tarnybos (savivaldybėse, kuriose daugiau kaip 100 000 gyventojų)</w:t>
            </w:r>
          </w:p>
          <w:p w:rsidR="00EE318B" w:rsidRDefault="00756D7A">
            <w:pPr>
              <w:rPr>
                <w:szCs w:val="24"/>
              </w:rPr>
            </w:pPr>
            <w:r>
              <w:rPr>
                <w:szCs w:val="24"/>
              </w:rPr>
              <w:t xml:space="preserve">Savivaldybių administracijos (savivaldybėse, kuriose </w:t>
            </w:r>
            <w:r w:rsidR="008834D3">
              <w:rPr>
                <w:szCs w:val="24"/>
              </w:rPr>
              <w:t>daugiau kaip 100 000 gyventojų)</w:t>
            </w:r>
          </w:p>
          <w:p w:rsidR="008834D3" w:rsidRDefault="008F1597" w:rsidP="008F1597">
            <w:pPr>
              <w:rPr>
                <w:szCs w:val="24"/>
              </w:rPr>
            </w:pPr>
            <w:r>
              <w:rPr>
                <w:szCs w:val="24"/>
              </w:rPr>
              <w:t>B</w:t>
            </w:r>
            <w:r w:rsidR="00AB6B64">
              <w:rPr>
                <w:szCs w:val="24"/>
              </w:rPr>
              <w:t xml:space="preserve">iudžetinės </w:t>
            </w:r>
            <w:r w:rsidR="008834D3">
              <w:rPr>
                <w:szCs w:val="24"/>
              </w:rPr>
              <w:t xml:space="preserve">įstaigos </w:t>
            </w:r>
            <w:r w:rsidR="00A01656">
              <w:rPr>
                <w:szCs w:val="24"/>
              </w:rPr>
              <w:t xml:space="preserve">– </w:t>
            </w:r>
            <w:r w:rsidR="008834D3">
              <w:rPr>
                <w:szCs w:val="24"/>
              </w:rPr>
              <w:t>seniūnijos (savivaldybėse, kuriose daugiau kaip 100 000 gyventojų)“</w:t>
            </w:r>
          </w:p>
        </w:tc>
      </w:tr>
    </w:tbl>
    <w:p w:rsidR="004B15D2" w:rsidRDefault="004B15D2" w:rsidP="008834D3">
      <w:pPr>
        <w:spacing w:line="360" w:lineRule="auto"/>
        <w:ind w:firstLine="720"/>
        <w:jc w:val="both"/>
        <w:rPr>
          <w:szCs w:val="24"/>
        </w:rPr>
      </w:pPr>
    </w:p>
    <w:p w:rsidR="008834D3" w:rsidRDefault="00606ECF" w:rsidP="008834D3">
      <w:pPr>
        <w:spacing w:line="360" w:lineRule="auto"/>
        <w:ind w:firstLine="720"/>
        <w:jc w:val="both"/>
        <w:rPr>
          <w:szCs w:val="24"/>
        </w:rPr>
      </w:pPr>
      <w:r>
        <w:rPr>
          <w:szCs w:val="24"/>
        </w:rPr>
        <w:t xml:space="preserve">2) </w:t>
      </w:r>
      <w:r w:rsidR="008834D3">
        <w:rPr>
          <w:szCs w:val="24"/>
        </w:rPr>
        <w:t xml:space="preserve">Pakeisti </w:t>
      </w:r>
      <w:r>
        <w:rPr>
          <w:szCs w:val="24"/>
        </w:rPr>
        <w:t xml:space="preserve">Sąrašo </w:t>
      </w:r>
      <w:r w:rsidR="008834D3">
        <w:rPr>
          <w:szCs w:val="24"/>
        </w:rPr>
        <w:t>I</w:t>
      </w:r>
      <w:r w:rsidR="0076309E">
        <w:rPr>
          <w:szCs w:val="24"/>
        </w:rPr>
        <w:t>V</w:t>
      </w:r>
      <w:r w:rsidR="008834D3">
        <w:rPr>
          <w:szCs w:val="24"/>
        </w:rPr>
        <w:t xml:space="preserve"> grupę </w:t>
      </w:r>
      <w:r>
        <w:rPr>
          <w:szCs w:val="24"/>
        </w:rPr>
        <w:t xml:space="preserve">ir ją </w:t>
      </w:r>
      <w:r w:rsidR="008834D3">
        <w:rPr>
          <w:szCs w:val="24"/>
        </w:rPr>
        <w:t>išdėstyti taip:</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080"/>
      </w:tblGrid>
      <w:tr w:rsidR="00712D74" w:rsidTr="001B060A">
        <w:tc>
          <w:tcPr>
            <w:tcW w:w="817" w:type="dxa"/>
          </w:tcPr>
          <w:p w:rsidR="00712D74" w:rsidRDefault="00712D74" w:rsidP="00712D74">
            <w:pPr>
              <w:jc w:val="center"/>
              <w:rPr>
                <w:szCs w:val="24"/>
              </w:rPr>
            </w:pPr>
            <w:r>
              <w:rPr>
                <w:szCs w:val="24"/>
              </w:rPr>
              <w:t>„IV</w:t>
            </w:r>
          </w:p>
        </w:tc>
        <w:tc>
          <w:tcPr>
            <w:tcW w:w="8080" w:type="dxa"/>
          </w:tcPr>
          <w:p w:rsidR="00712D74" w:rsidRPr="00712D74" w:rsidRDefault="00712D74" w:rsidP="00712D74">
            <w:pPr>
              <w:rPr>
                <w:szCs w:val="24"/>
              </w:rPr>
            </w:pPr>
            <w:r w:rsidRPr="00712D74">
              <w:rPr>
                <w:szCs w:val="24"/>
              </w:rPr>
              <w:t>Savivaldybių tarybos (savivaldybėse, kuriose mažiau kaip 100 000 gyventojų)</w:t>
            </w:r>
          </w:p>
          <w:p w:rsidR="00712D74" w:rsidRPr="00712D74" w:rsidRDefault="00712D74" w:rsidP="00712D74">
            <w:pPr>
              <w:rPr>
                <w:szCs w:val="24"/>
              </w:rPr>
            </w:pPr>
            <w:r w:rsidRPr="00712D74">
              <w:rPr>
                <w:szCs w:val="24"/>
              </w:rPr>
              <w:t>Savivaldybių kontrolierių tarnybos (savivaldybėse, kuriose mažiau kaip 100 000 gyventojų)</w:t>
            </w:r>
          </w:p>
          <w:p w:rsidR="00712D74" w:rsidRPr="00712D74" w:rsidRDefault="00712D74" w:rsidP="00712D74">
            <w:pPr>
              <w:jc w:val="both"/>
              <w:rPr>
                <w:szCs w:val="24"/>
              </w:rPr>
            </w:pPr>
            <w:r w:rsidRPr="00712D74">
              <w:rPr>
                <w:szCs w:val="24"/>
              </w:rPr>
              <w:t>Savivaldybių administracijos (savivaldybėse, kuriose mažiau kaip 100 000 gyventojų)</w:t>
            </w:r>
          </w:p>
          <w:p w:rsidR="00712D74" w:rsidRDefault="008F1597" w:rsidP="008F1597">
            <w:pPr>
              <w:jc w:val="both"/>
              <w:rPr>
                <w:szCs w:val="24"/>
              </w:rPr>
            </w:pPr>
            <w:r>
              <w:rPr>
                <w:szCs w:val="24"/>
              </w:rPr>
              <w:t>B</w:t>
            </w:r>
            <w:r w:rsidR="00AB6B64">
              <w:rPr>
                <w:szCs w:val="24"/>
              </w:rPr>
              <w:t xml:space="preserve">iudžetinės </w:t>
            </w:r>
            <w:r w:rsidR="00712D74" w:rsidRPr="00712D74">
              <w:rPr>
                <w:szCs w:val="24"/>
              </w:rPr>
              <w:t>įstaigos</w:t>
            </w:r>
            <w:r w:rsidR="00A01656">
              <w:rPr>
                <w:szCs w:val="24"/>
              </w:rPr>
              <w:t xml:space="preserve"> –</w:t>
            </w:r>
            <w:r w:rsidR="00AB50ED">
              <w:rPr>
                <w:szCs w:val="24"/>
              </w:rPr>
              <w:t xml:space="preserve"> </w:t>
            </w:r>
            <w:r w:rsidR="00712D74" w:rsidRPr="00712D74">
              <w:rPr>
                <w:szCs w:val="24"/>
              </w:rPr>
              <w:t>seniūnijos (savivaldybėse, kuriose mažiau kaip 100 000 gyventojų)“</w:t>
            </w:r>
          </w:p>
        </w:tc>
      </w:tr>
    </w:tbl>
    <w:p w:rsidR="008834D3" w:rsidRDefault="008834D3">
      <w:pPr>
        <w:spacing w:line="360" w:lineRule="auto"/>
        <w:ind w:firstLine="720"/>
        <w:jc w:val="both"/>
        <w:rPr>
          <w:b/>
          <w:szCs w:val="24"/>
        </w:rPr>
      </w:pPr>
    </w:p>
    <w:p w:rsidR="00EE318B" w:rsidRDefault="00606ECF">
      <w:pPr>
        <w:spacing w:line="360" w:lineRule="auto"/>
        <w:ind w:firstLine="720"/>
        <w:jc w:val="both"/>
        <w:rPr>
          <w:b/>
          <w:szCs w:val="24"/>
        </w:rPr>
      </w:pPr>
      <w:r>
        <w:rPr>
          <w:b/>
          <w:szCs w:val="24"/>
        </w:rPr>
        <w:t>2</w:t>
      </w:r>
      <w:r w:rsidR="00756D7A">
        <w:rPr>
          <w:b/>
          <w:szCs w:val="24"/>
        </w:rPr>
        <w:t xml:space="preserve"> straipsnis.</w:t>
      </w:r>
    </w:p>
    <w:p w:rsidR="00EE318B" w:rsidRDefault="00756D7A">
      <w:pPr>
        <w:spacing w:line="360" w:lineRule="auto"/>
        <w:ind w:firstLine="720"/>
        <w:jc w:val="both"/>
        <w:rPr>
          <w:szCs w:val="24"/>
        </w:rPr>
      </w:pPr>
      <w:r>
        <w:rPr>
          <w:szCs w:val="24"/>
        </w:rPr>
        <w:t>Šis nutarimas įsigalioja 201</w:t>
      </w:r>
      <w:r w:rsidR="008834D3">
        <w:rPr>
          <w:szCs w:val="24"/>
        </w:rPr>
        <w:t>6</w:t>
      </w:r>
      <w:r>
        <w:rPr>
          <w:szCs w:val="24"/>
        </w:rPr>
        <w:t xml:space="preserve"> m. </w:t>
      </w:r>
      <w:r w:rsidR="00271087">
        <w:rPr>
          <w:szCs w:val="24"/>
        </w:rPr>
        <w:t>liepos</w:t>
      </w:r>
      <w:r w:rsidR="00AB6B64">
        <w:rPr>
          <w:szCs w:val="24"/>
        </w:rPr>
        <w:t xml:space="preserve"> 1</w:t>
      </w:r>
      <w:r>
        <w:rPr>
          <w:szCs w:val="24"/>
        </w:rPr>
        <w:t xml:space="preserve"> d.</w:t>
      </w:r>
    </w:p>
    <w:p w:rsidR="00EE318B" w:rsidRDefault="00EE318B">
      <w:pPr>
        <w:spacing w:line="360" w:lineRule="auto"/>
        <w:ind w:firstLine="709"/>
        <w:jc w:val="both"/>
      </w:pPr>
    </w:p>
    <w:p w:rsidR="00EE318B" w:rsidRDefault="00EE318B">
      <w:pPr>
        <w:rPr>
          <w:sz w:val="41"/>
          <w:szCs w:val="41"/>
        </w:rPr>
      </w:pPr>
    </w:p>
    <w:p w:rsidR="00EE318B" w:rsidRDefault="008834D3" w:rsidP="00AB6B64">
      <w:pPr>
        <w:ind w:firstLine="720"/>
      </w:pPr>
      <w:r>
        <w:t>S</w:t>
      </w:r>
      <w:r w:rsidR="00606ECF">
        <w:t>eimo Pirmininkas</w:t>
      </w:r>
    </w:p>
    <w:sectPr w:rsidR="00EE318B" w:rsidSect="00C0264F">
      <w:headerReference w:type="even" r:id="rId8"/>
      <w:headerReference w:type="default" r:id="rId9"/>
      <w:footerReference w:type="even" r:id="rId10"/>
      <w:type w:val="continuous"/>
      <w:pgSz w:w="11907" w:h="16840" w:code="9"/>
      <w:pgMar w:top="1134" w:right="1134" w:bottom="1134" w:left="1701" w:header="709" w:footer="709"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4297" w:rsidRDefault="00874297">
      <w:pPr>
        <w:rPr>
          <w:rFonts w:ascii="TimesLT" w:hAnsi="TimesLT"/>
          <w:lang w:val="en-US"/>
        </w:rPr>
      </w:pPr>
      <w:r>
        <w:rPr>
          <w:rFonts w:ascii="TimesLT" w:hAnsi="TimesLT"/>
          <w:lang w:val="en-US"/>
        </w:rPr>
        <w:separator/>
      </w:r>
    </w:p>
  </w:endnote>
  <w:endnote w:type="continuationSeparator" w:id="0">
    <w:p w:rsidR="00874297" w:rsidRDefault="0087429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10002FF" w:usb1="4000ACFF" w:usb2="00000009" w:usb3="00000000" w:csb0="0000019F" w:csb1="00000000"/>
  </w:font>
  <w:font w:name="TimesLT">
    <w:panose1 w:val="02020603050405020304"/>
    <w:charset w:val="00"/>
    <w:family w:val="roman"/>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18B" w:rsidRDefault="00756D7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E318B" w:rsidRDefault="00EE318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4297" w:rsidRDefault="00874297">
      <w:pPr>
        <w:rPr>
          <w:rFonts w:ascii="TimesLT" w:hAnsi="TimesLT"/>
          <w:lang w:val="en-US"/>
        </w:rPr>
      </w:pPr>
      <w:r>
        <w:rPr>
          <w:rFonts w:ascii="TimesLT" w:hAnsi="TimesLT"/>
          <w:lang w:val="en-US"/>
        </w:rPr>
        <w:separator/>
      </w:r>
    </w:p>
  </w:footnote>
  <w:footnote w:type="continuationSeparator" w:id="0">
    <w:p w:rsidR="00874297" w:rsidRDefault="0087429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18B" w:rsidRDefault="00756D7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E318B" w:rsidRDefault="00EE318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18B" w:rsidRDefault="00756D7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8F6215">
      <w:rPr>
        <w:rFonts w:ascii="TimesLT" w:hAnsi="TimesLT"/>
        <w:noProof/>
        <w:lang w:val="en-US"/>
      </w:rPr>
      <w:t>2</w:t>
    </w:r>
    <w:r>
      <w:rPr>
        <w:rFonts w:ascii="TimesLT" w:hAnsi="TimesLT"/>
        <w:lang w:val="en-US"/>
      </w:rPr>
      <w:fldChar w:fldCharType="end"/>
    </w:r>
  </w:p>
  <w:p w:rsidR="00EE318B" w:rsidRDefault="00EE318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01BDA"/>
    <w:rsid w:val="00013EF8"/>
    <w:rsid w:val="00133C08"/>
    <w:rsid w:val="00175788"/>
    <w:rsid w:val="00181C68"/>
    <w:rsid w:val="001B060A"/>
    <w:rsid w:val="00271087"/>
    <w:rsid w:val="00352ADB"/>
    <w:rsid w:val="0039357F"/>
    <w:rsid w:val="003F4913"/>
    <w:rsid w:val="004B15D2"/>
    <w:rsid w:val="004B3C1F"/>
    <w:rsid w:val="00606ECF"/>
    <w:rsid w:val="0062672E"/>
    <w:rsid w:val="006B128E"/>
    <w:rsid w:val="00712D74"/>
    <w:rsid w:val="00756D7A"/>
    <w:rsid w:val="0076309E"/>
    <w:rsid w:val="008301A4"/>
    <w:rsid w:val="00874297"/>
    <w:rsid w:val="008834D3"/>
    <w:rsid w:val="008B6951"/>
    <w:rsid w:val="008F1597"/>
    <w:rsid w:val="008F6215"/>
    <w:rsid w:val="00933283"/>
    <w:rsid w:val="009E07D5"/>
    <w:rsid w:val="009F3E99"/>
    <w:rsid w:val="00A01656"/>
    <w:rsid w:val="00A01BDA"/>
    <w:rsid w:val="00AB50ED"/>
    <w:rsid w:val="00AB6B64"/>
    <w:rsid w:val="00AE0D6B"/>
    <w:rsid w:val="00BE1382"/>
    <w:rsid w:val="00C01687"/>
    <w:rsid w:val="00C0264F"/>
    <w:rsid w:val="00C64227"/>
    <w:rsid w:val="00CC2D91"/>
    <w:rsid w:val="00D54780"/>
    <w:rsid w:val="00DC3D3D"/>
    <w:rsid w:val="00EE318B"/>
    <w:rsid w:val="00F772A2"/>
    <w:rsid w:val="00FB51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Revision" w:semiHidden="1"/>
    <w:lsdException w:name="Bibliography" w:semiHidden="1" w:unhideWhenUsed="1"/>
    <w:lsdException w:name="TOC Heading" w:semiHidden="1" w:unhideWhenUsed="1"/>
  </w:latentStyles>
  <w:style w:type="paragraph" w:default="1" w:styleId="Normal">
    <w:name w:val="Normal"/>
    <w:qFormat/>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link w:val="BalloonText"/>
    <w:uiPriority w:val="99"/>
    <w:lock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6fdbf6c7c1a42669336e1f03d0eb231" PartId="7ae1d6f026504eb398e295e51303f7c4">
    <Part Type="preambule" DocPartId="441dc01fdb9e47bb93ae83cf4b43d0b1" PartId="68b34d89fb4547cdb34a05ffd29d5621"/>
    <Part Type="straipsnis" Nr="1" Abbr="1 str." DocPartId="ad41dfc012d942b8a1a30ec93d11856c" PartId="08b0501b437a4cb39cdfa1f73a1e3f8c">
      <Part Type="strDalis" Nr="1" Abbr="1 str. 1 d." DocPartId="f6aeec30488e47649117cf33431add9c" PartId="9366dcce87a44d76bd2ab763d30589c9"/>
    </Part>
    <Part Type="straipsnis" Nr="2" Abbr="2 str." DocPartId="abafbe9066b64a5e91e1b679d3dbb9b2" PartId="94a846ac90954a59af99b87b961e9bdb">
      <Part Type="strDalis" Nr="1" Abbr="2 str. 1 d." DocPartId="6bd0165f9ddd4c2ab3c2850beeafeb07" PartId="2dfa778af90c40458153a49501b357d6"/>
    </Part>
    <Part Type="signatura" DocPartId="083b52804ec2484689fa471b43b12fba" PartId="6a3db88baa14479d8ec4e6b11a26eeba"/>
  </Part>
</Parts>
</file>

<file path=customXml/itemProps1.xml><?xml version="1.0" encoding="utf-8"?>
<ds:datastoreItem xmlns:ds="http://schemas.openxmlformats.org/officeDocument/2006/customXml" ds:itemID="{7EDE3113-968E-414B-8FDD-D551882D2C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1722</Words>
  <Characters>982</Characters>
  <Application>Microsoft Office Word</Application>
  <DocSecurity>4</DocSecurity>
  <Lines>8</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2699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MANIUŠKIENĖ Violeta</dc:creator>
  <cp:keywords/>
  <cp:lastModifiedBy>SIGNA$</cp:lastModifiedBy>
  <cp:revision>2</cp:revision>
  <cp:lastPrinted>2013-12-23T12:20:00Z</cp:lastPrinted>
  <dcterms:created xsi:type="dcterms:W3CDTF">2015-12-18T12:38:00Z</dcterms:created>
  <dcterms:modified xsi:type="dcterms:W3CDTF">2015-12-18T12:38:00Z</dcterms:modified>
</cp:coreProperties>
</file>