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65d82a341394f8a807264e26298465b"/>
        <w:lock w:val="sdtLocked"/>
        <w:richText/>
      </w:sdtPr>
      <w:sdtContent>
        <w:p>
          <w:pPr>
            <w:tabs>
              <w:tab w:val="center" w:pos="4986"/>
              <w:tab w:val="right" w:pos="9972"/>
            </w:tabs>
            <w:rPr>
              <w:rFonts w:eastAsia="Calibri"/>
            </w:rPr>
          </w:pPr>
        </w:p>
        <w:p>
          <w:pPr>
            <w:jc w:val="right"/>
            <w:rPr>
              <w:rFonts w:eastAsia="Calibri"/>
              <w:b/>
              <w:bCs/>
              <w:szCs w:val="24"/>
              <w:lang w:eastAsia="lt-LT"/>
            </w:rPr>
          </w:pPr>
          <w:r>
            <w:rPr>
              <w:rFonts w:eastAsia="Calibri"/>
              <w:b/>
              <w:bCs/>
              <w:szCs w:val="24"/>
              <w:lang w:eastAsia="lt-LT"/>
            </w:rPr>
            <w:t>Projektas</w:t>
          </w:r>
        </w:p>
        <w:p>
          <w:pPr>
            <w:jc w:val="center"/>
            <w:rPr>
              <w:rFonts w:eastAsia="Calibri"/>
              <w:b/>
              <w:bCs/>
              <w:szCs w:val="24"/>
              <w:lang w:eastAsia="lt-LT"/>
            </w:rPr>
          </w:pPr>
        </w:p>
        <w:p>
          <w:pPr>
            <w:jc w:val="center"/>
            <w:rPr>
              <w:rFonts w:eastAsia="Calibri"/>
              <w:b/>
              <w:bCs/>
              <w:szCs w:val="24"/>
              <w:lang w:eastAsia="lt-LT"/>
            </w:rPr>
          </w:pPr>
        </w:p>
        <w:p>
          <w:pPr>
            <w:jc w:val="center"/>
            <w:rPr>
              <w:rFonts w:eastAsia="Calibri"/>
              <w:b/>
              <w:bCs/>
              <w:szCs w:val="24"/>
              <w:lang w:eastAsia="lt-LT"/>
            </w:rPr>
          </w:pPr>
          <w:r>
            <w:rPr>
              <w:rFonts w:eastAsia="Calibri"/>
              <w:b/>
              <w:bCs/>
              <w:szCs w:val="24"/>
              <w:lang w:eastAsia="lt-LT"/>
            </w:rPr>
            <w:t>LIETUVOS RESPUBLIKOS</w:t>
          </w:r>
        </w:p>
        <w:p>
          <w:pPr>
            <w:jc w:val="center"/>
            <w:rPr>
              <w:rFonts w:eastAsia="Calibri"/>
              <w:b/>
              <w:bCs/>
              <w:szCs w:val="24"/>
              <w:lang w:eastAsia="lt-LT"/>
            </w:rPr>
          </w:pPr>
          <w:r>
            <w:rPr>
              <w:rFonts w:eastAsia="Calibri"/>
              <w:b/>
              <w:bCs/>
              <w:szCs w:val="24"/>
              <w:lang w:eastAsia="lt-LT"/>
            </w:rPr>
            <w:t>APLINKOS APSAUGOS VALSTYBINĖS KONTROLĖS ĮSTATYMO NR. IX-1005 PAKEITIMO</w:t>
          </w:r>
        </w:p>
        <w:p>
          <w:pPr>
            <w:jc w:val="center"/>
            <w:rPr>
              <w:rFonts w:eastAsia="Calibri"/>
              <w:b/>
              <w:bCs/>
              <w:szCs w:val="24"/>
              <w:lang w:eastAsia="lt-LT"/>
            </w:rPr>
          </w:pPr>
          <w:r>
            <w:rPr>
              <w:rFonts w:eastAsia="Calibri"/>
              <w:b/>
              <w:bCs/>
              <w:szCs w:val="24"/>
              <w:lang w:eastAsia="lt-LT"/>
            </w:rPr>
            <w:t>ĮSTATYMAS</w:t>
          </w:r>
        </w:p>
        <w:p>
          <w:pPr>
            <w:jc w:val="center"/>
            <w:rPr>
              <w:rFonts w:eastAsia="Calibri"/>
              <w:b/>
              <w:bCs/>
              <w:szCs w:val="24"/>
              <w:lang w:eastAsia="lt-LT"/>
            </w:rPr>
          </w:pPr>
        </w:p>
        <w:p>
          <w:pPr>
            <w:jc w:val="center"/>
            <w:rPr>
              <w:rFonts w:eastAsia="Calibri"/>
              <w:szCs w:val="24"/>
              <w:lang w:eastAsia="lt-LT"/>
            </w:rPr>
          </w:pPr>
          <w:r>
            <w:rPr>
              <w:rFonts w:eastAsia="Calibri"/>
              <w:szCs w:val="24"/>
              <w:lang w:eastAsia="lt-LT"/>
            </w:rPr>
            <w:t xml:space="preserve">2024 m.                      d. Nr. </w:t>
          </w:r>
        </w:p>
        <w:p>
          <w:pPr>
            <w:jc w:val="center"/>
            <w:rPr>
              <w:rFonts w:eastAsia="Calibri"/>
              <w:szCs w:val="24"/>
              <w:lang w:eastAsia="lt-LT"/>
            </w:rPr>
          </w:pPr>
          <w:r>
            <w:rPr>
              <w:rFonts w:eastAsia="Calibri"/>
              <w:szCs w:val="24"/>
              <w:lang w:eastAsia="lt-LT"/>
            </w:rPr>
            <w:t>Vilnius</w:t>
          </w:r>
        </w:p>
        <w:p>
          <w:pPr>
            <w:jc w:val="center"/>
            <w:rPr>
              <w:rFonts w:eastAsia="Calibri"/>
              <w:b/>
              <w:bCs/>
              <w:szCs w:val="24"/>
              <w:lang w:eastAsia="lt-LT"/>
            </w:rPr>
          </w:pPr>
        </w:p>
        <w:sdt>
          <w:sdtPr>
            <w:alias w:val="1 str."/>
            <w:tag w:val="part_4af7d173b22346c9bc510badddcb2f16"/>
            <w:lock w:val="sdtLocked"/>
            <w:richText/>
          </w:sdtPr>
          <w:sdtContent>
            <w:p>
              <w:pPr>
                <w:ind w:left="2127" w:hanging="1418"/>
                <w:jc w:val="both"/>
                <w:rPr>
                  <w:rFonts w:eastAsia="Calibri"/>
                  <w:b/>
                  <w:bCs/>
                  <w:szCs w:val="24"/>
                  <w:lang w:eastAsia="lt-LT"/>
                </w:rPr>
              </w:pPr>
              <w:sdt>
                <w:sdtPr>
                  <w:alias w:val="Numeris"/>
                  <w:tag w:val="nr_4af7d173b22346c9bc510badddcb2f16"/>
                  <w:lock w:val="sdtLocked"/>
                  <w:richText/>
                </w:sdtPr>
                <w:sdtContent>
                  <w:r>
                    <w:rPr>
                      <w:rFonts w:eastAsia="Calibri"/>
                      <w:b/>
                      <w:bCs/>
                      <w:szCs w:val="24"/>
                      <w:lang w:eastAsia="lt-LT"/>
                    </w:rPr>
                    <w:t>1</w:t>
                  </w:r>
                </w:sdtContent>
              </w:sdt>
              <w:r>
                <w:rPr>
                  <w:rFonts w:eastAsia="Calibri"/>
                  <w:b/>
                  <w:bCs/>
                  <w:szCs w:val="24"/>
                  <w:lang w:eastAsia="lt-LT"/>
                </w:rPr>
                <w:t xml:space="preserve"> straipsnis. </w:t>
              </w:r>
              <w:sdt>
                <w:sdtPr>
                  <w:alias w:val="Pavadinimas"/>
                  <w:tag w:val="title_4af7d173b22346c9bc510badddcb2f16"/>
                  <w:lock w:val="sdtLocked"/>
                  <w:richText/>
                </w:sdtPr>
                <w:sdtContent>
                  <w:r>
                    <w:rPr>
                      <w:rFonts w:eastAsia="Calibri"/>
                      <w:b/>
                      <w:bCs/>
                      <w:szCs w:val="24"/>
                      <w:lang w:eastAsia="lt-LT"/>
                    </w:rPr>
                    <w:t>Lietuvos Respublikos aplinkos apsaugos valstybinės kontrolės įstatymo Nr. IX-1005 nauja redakcija</w:t>
                  </w:r>
                </w:sdtContent>
              </w:sdt>
            </w:p>
            <w:sdt>
              <w:sdtPr>
                <w:alias w:val="1 str. 1 d."/>
                <w:tag w:val="part_7ced9c0c95694cbc97afa6394f35c3be"/>
                <w:lock w:val="sdtLocked"/>
                <w:richText/>
              </w:sdtPr>
              <w:sdtContent>
                <w:p>
                  <w:pPr>
                    <w:ind w:firstLine="709"/>
                    <w:jc w:val="both"/>
                    <w:rPr>
                      <w:rFonts w:eastAsia="Calibri"/>
                      <w:szCs w:val="24"/>
                      <w:lang w:eastAsia="lt-LT"/>
                    </w:rPr>
                  </w:pPr>
                  <w:r>
                    <w:rPr>
                      <w:rFonts w:eastAsia="Calibri"/>
                      <w:szCs w:val="24"/>
                      <w:lang w:eastAsia="lt-LT"/>
                    </w:rPr>
                    <w:t>Pakeisti Lietuvos Respublikos aplinkos apsaugos valstybinės kontrolės įstatymą Nr. IX</w:t>
                    <w:noBreakHyphen/>
                    <w:t>1005 ir jį išdėstyti taip:</w:t>
                  </w:r>
                </w:p>
                <w:p>
                  <w:pPr>
                    <w:ind w:firstLine="1296"/>
                    <w:jc w:val="both"/>
                    <w:rPr>
                      <w:rFonts w:eastAsia="Calibri"/>
                      <w:b/>
                      <w:bCs/>
                      <w:szCs w:val="24"/>
                      <w:lang w:eastAsia="lt-LT"/>
                    </w:rPr>
                  </w:pPr>
                </w:p>
                <w:sdt>
                  <w:sdtPr>
                    <w:alias w:val="citata"/>
                    <w:tag w:val="part_4ccdbeb31d174570a3a82a305e3ee2d2"/>
                    <w:lock w:val="sdtLocked"/>
                    <w:richText/>
                  </w:sdtPr>
                  <w:sdtContent>
                    <w:sdt>
                      <w:sdtPr>
                        <w:alias w:val="pagrindine"/>
                        <w:tag w:val="part_42b0c7cb8986443d9701e4d6eeebfb0e"/>
                        <w:lock w:val="sdtLocked"/>
                        <w:richText/>
                      </w:sdtPr>
                      <w:sdtContent>
                        <w:p>
                          <w:pPr>
                            <w:jc w:val="center"/>
                            <w:rPr>
                              <w:rFonts w:eastAsia="Calibri"/>
                              <w:b/>
                              <w:bCs/>
                              <w:szCs w:val="24"/>
                              <w:lang w:eastAsia="lt-LT"/>
                            </w:rPr>
                          </w:pPr>
                          <w:r>
                            <w:rPr>
                              <w:rFonts w:eastAsia="Calibri"/>
                              <w:bCs/>
                              <w:szCs w:val="24"/>
                              <w:lang w:eastAsia="lt-LT"/>
                            </w:rPr>
                            <w:t>„</w:t>
                          </w:r>
                          <w:r>
                            <w:rPr>
                              <w:rFonts w:eastAsia="Calibri"/>
                              <w:b/>
                              <w:bCs/>
                              <w:szCs w:val="24"/>
                              <w:lang w:eastAsia="lt-LT"/>
                            </w:rPr>
                            <w:t>LIETUVOS RESPUBLIKOS</w:t>
                          </w:r>
                        </w:p>
                        <w:p>
                          <w:pPr>
                            <w:jc w:val="center"/>
                            <w:rPr>
                              <w:rFonts w:eastAsia="Calibri"/>
                              <w:b/>
                              <w:bCs/>
                              <w:szCs w:val="24"/>
                              <w:lang w:eastAsia="lt-LT"/>
                            </w:rPr>
                          </w:pPr>
                          <w:r>
                            <w:rPr>
                              <w:rFonts w:eastAsia="Calibri"/>
                              <w:b/>
                              <w:bCs/>
                              <w:szCs w:val="24"/>
                              <w:lang w:eastAsia="lt-LT"/>
                            </w:rPr>
                            <w:t>APLINKOS APSAUGOS VALSTYBINĖS PRIEŽIŪROS</w:t>
                          </w:r>
                        </w:p>
                        <w:p>
                          <w:pPr>
                            <w:jc w:val="center"/>
                            <w:rPr>
                              <w:rFonts w:eastAsia="Calibri"/>
                              <w:b/>
                              <w:bCs/>
                              <w:szCs w:val="24"/>
                              <w:lang w:eastAsia="lt-LT"/>
                            </w:rPr>
                          </w:pPr>
                          <w:r>
                            <w:rPr>
                              <w:rFonts w:eastAsia="Calibri"/>
                              <w:b/>
                              <w:bCs/>
                              <w:szCs w:val="24"/>
                              <w:lang w:eastAsia="lt-LT"/>
                            </w:rPr>
                            <w:t>ĮSTATYMAS</w:t>
                          </w:r>
                        </w:p>
                        <w:p>
                          <w:pPr>
                            <w:jc w:val="center"/>
                            <w:rPr>
                              <w:rFonts w:eastAsia="Calibri"/>
                              <w:szCs w:val="24"/>
                              <w:lang w:eastAsia="lt-LT"/>
                            </w:rPr>
                          </w:pPr>
                        </w:p>
                        <w:p>
                          <w:pPr>
                            <w:jc w:val="center"/>
                            <w:rPr>
                              <w:rFonts w:eastAsia="Calibri"/>
                              <w:szCs w:val="24"/>
                              <w:lang w:eastAsia="lt-LT"/>
                            </w:rPr>
                          </w:pPr>
                        </w:p>
                        <w:sdt>
                          <w:sdtPr>
                            <w:alias w:val="skyrius"/>
                            <w:tag w:val="part_4cc16c677d5245988c85243f1309ddcb"/>
                            <w:lock w:val="sdtLocked"/>
                            <w:richText/>
                          </w:sdtPr>
                          <w:sdtContent>
                            <w:p>
                              <w:pPr>
                                <w:jc w:val="center"/>
                                <w:rPr>
                                  <w:rFonts w:eastAsia="Calibri"/>
                                  <w:b/>
                                  <w:bCs/>
                                  <w:szCs w:val="24"/>
                                  <w:lang w:eastAsia="lt-LT"/>
                                </w:rPr>
                              </w:pPr>
                              <w:sdt>
                                <w:sdtPr>
                                  <w:alias w:val="Numeris"/>
                                  <w:tag w:val="nr_4cc16c677d5245988c85243f1309ddcb"/>
                                  <w:lock w:val="sdtLocked"/>
                                  <w:richText/>
                                </w:sdtPr>
                                <w:sdtContent>
                                  <w:r>
                                    <w:rPr>
                                      <w:rFonts w:eastAsia="Calibri"/>
                                      <w:b/>
                                      <w:bCs/>
                                      <w:szCs w:val="24"/>
                                      <w:lang w:eastAsia="lt-LT"/>
                                    </w:rPr>
                                    <w:t>I</w:t>
                                  </w:r>
                                </w:sdtContent>
                              </w:sdt>
                              <w:r>
                                <w:rPr>
                                  <w:rFonts w:eastAsia="Calibri"/>
                                  <w:b/>
                                  <w:bCs/>
                                  <w:szCs w:val="24"/>
                                  <w:lang w:eastAsia="lt-LT"/>
                                </w:rPr>
                                <w:t xml:space="preserve"> SKYRIUS</w:t>
                              </w:r>
                            </w:p>
                            <w:p>
                              <w:pPr>
                                <w:jc w:val="center"/>
                                <w:rPr>
                                  <w:rFonts w:eastAsia="Calibri"/>
                                  <w:b/>
                                  <w:bCs/>
                                  <w:szCs w:val="24"/>
                                  <w:lang w:eastAsia="lt-LT"/>
                                </w:rPr>
                              </w:pPr>
                              <w:sdt>
                                <w:sdtPr>
                                  <w:alias w:val="Pavadinimas"/>
                                  <w:tag w:val="title_4cc16c677d5245988c85243f1309ddcb"/>
                                  <w:lock w:val="sdtLocked"/>
                                  <w:richText/>
                                </w:sdtPr>
                                <w:sdtContent>
                                  <w:r>
                                    <w:rPr>
                                      <w:rFonts w:eastAsia="Calibri"/>
                                      <w:b/>
                                      <w:bCs/>
                                      <w:szCs w:val="24"/>
                                      <w:lang w:eastAsia="lt-LT"/>
                                    </w:rPr>
                                    <w:t>BENDROSIOS NUOSTATOS</w:t>
                                  </w:r>
                                </w:sdtContent>
                              </w:sdt>
                            </w:p>
                            <w:p>
                              <w:pPr>
                                <w:jc w:val="center"/>
                                <w:rPr>
                                  <w:rFonts w:eastAsia="Calibri"/>
                                  <w:szCs w:val="24"/>
                                  <w:lang w:eastAsia="lt-LT"/>
                                </w:rPr>
                              </w:pPr>
                            </w:p>
                            <w:sdt>
                              <w:sdtPr>
                                <w:alias w:val="1 str."/>
                                <w:tag w:val="part_16164d816128498fb345bc8a1e70b108"/>
                                <w:lock w:val="sdtLocked"/>
                                <w:richText/>
                              </w:sdtPr>
                              <w:sdtContent>
                                <w:p>
                                  <w:pPr>
                                    <w:ind w:firstLine="720"/>
                                    <w:jc w:val="both"/>
                                    <w:rPr>
                                      <w:b/>
                                      <w:bCs/>
                                      <w:lang w:eastAsia="lt-LT"/>
                                    </w:rPr>
                                  </w:pPr>
                                  <w:sdt>
                                    <w:sdtPr>
                                      <w:alias w:val="Numeris"/>
                                      <w:tag w:val="nr_16164d816128498fb345bc8a1e70b108"/>
                                      <w:lock w:val="sdtLocked"/>
                                      <w:richText/>
                                    </w:sdtPr>
                                    <w:sdtContent>
                                      <w:r>
                                        <w:rPr>
                                          <w:b/>
                                          <w:bCs/>
                                          <w:lang w:eastAsia="lt-LT"/>
                                        </w:rPr>
                                        <w:t>1</w:t>
                                      </w:r>
                                    </w:sdtContent>
                                  </w:sdt>
                                  <w:r>
                                    <w:rPr>
                                      <w:b/>
                                      <w:bCs/>
                                      <w:lang w:eastAsia="lt-LT"/>
                                    </w:rPr>
                                    <w:t xml:space="preserve"> straipsnis. </w:t>
                                  </w:r>
                                  <w:sdt>
                                    <w:sdtPr>
                                      <w:alias w:val="Pavadinimas"/>
                                      <w:tag w:val="title_16164d816128498fb345bc8a1e70b108"/>
                                      <w:lock w:val="sdtLocked"/>
                                      <w:richText/>
                                    </w:sdtPr>
                                    <w:sdtContent>
                                      <w:r>
                                        <w:rPr>
                                          <w:b/>
                                          <w:bCs/>
                                          <w:lang w:eastAsia="lt-LT"/>
                                        </w:rPr>
                                        <w:t>Įstatymo paskirtis</w:t>
                                      </w:r>
                                    </w:sdtContent>
                                  </w:sdt>
                                </w:p>
                                <w:sdt>
                                  <w:sdtPr>
                                    <w:alias w:val="1 str. 1 d."/>
                                    <w:tag w:val="part_9c7b9fabffed418b82bb2e1e11250fe8"/>
                                    <w:lock w:val="sdtLocked"/>
                                    <w:richText/>
                                  </w:sdtPr>
                                  <w:sdtContent>
                                    <w:p>
                                      <w:pPr>
                                        <w:spacing w:line="276" w:lineRule="auto"/>
                                        <w:ind w:firstLine="720"/>
                                        <w:jc w:val="both"/>
                                        <w:rPr>
                                          <w:rFonts w:eastAsia="Calibri"/>
                                          <w:szCs w:val="24"/>
                                          <w:lang w:eastAsia="lt-LT"/>
                                        </w:rPr>
                                      </w:pPr>
                                      <w:sdt>
                                        <w:sdtPr>
                                          <w:alias w:val="Numeris"/>
                                          <w:tag w:val="nr_9c7b9fabffed418b82bb2e1e11250fe8"/>
                                          <w:lock w:val="sdtLocked"/>
                                          <w:richText/>
                                        </w:sdtPr>
                                        <w:sdtContent>
                                          <w:r>
                                            <w:rPr>
                                              <w:rFonts w:eastAsia="Calibri"/>
                                              <w:szCs w:val="24"/>
                                              <w:lang w:eastAsia="lt-LT"/>
                                            </w:rPr>
                                            <w:t>1</w:t>
                                          </w:r>
                                        </w:sdtContent>
                                      </w:sdt>
                                      <w:r>
                                        <w:rPr>
                                          <w:rFonts w:eastAsia="Calibri"/>
                                          <w:szCs w:val="24"/>
                                          <w:lang w:eastAsia="lt-LT"/>
                                        </w:rPr>
                                        <w:t xml:space="preserve">. Šis įstatymas nustato aplinkos apsaugos valstybinės priežiūros Lietuvos Respublikoje organizavimo ir vykdymo teisinius pagrindus ir tvarką, principus, aplinkos apsaugos valstybinę priežiūrą Lietuvos Respublikoje atliekančios institucijos veiklos teisinius pagrindus, funkcijas, veiklos organizavimą; aplinkos apsaugos valstybinės priežiūros pareigūnų teisinį statusą, teises ir pareigas, socialines garantijas, atsakomybę; </w:t>
                                      </w:r>
                                      <w:r>
                                        <w:rPr>
                                          <w:szCs w:val="24"/>
                                          <w:lang w:eastAsia="lt-LT"/>
                                        </w:rPr>
                                        <w:t>neetatinių aplinkos apsaugos inspektorių veiklos teisinius pagrindus, teises ir pareigas, socialines garantijas, skatinimą, veiklos organizavimą.</w:t>
                                      </w:r>
                                    </w:p>
                                  </w:sdtContent>
                                </w:sdt>
                                <w:sdt>
                                  <w:sdtPr>
                                    <w:alias w:val="1 str. 2 d."/>
                                    <w:tag w:val="part_8d2860c8feed4fec9d1c6da33998158a"/>
                                    <w:lock w:val="sdtLocked"/>
                                    <w:richText/>
                                  </w:sdtPr>
                                  <w:sdtContent>
                                    <w:p>
                                      <w:pPr>
                                        <w:spacing w:line="276" w:lineRule="auto"/>
                                        <w:ind w:firstLine="720"/>
                                        <w:jc w:val="both"/>
                                        <w:rPr>
                                          <w:rFonts w:eastAsia="Calibri"/>
                                          <w:szCs w:val="24"/>
                                          <w:lang w:eastAsia="lt-LT"/>
                                        </w:rPr>
                                      </w:pPr>
                                      <w:sdt>
                                        <w:sdtPr>
                                          <w:alias w:val="Numeris"/>
                                          <w:tag w:val="nr_8d2860c8feed4fec9d1c6da33998158a"/>
                                          <w:lock w:val="sdtLocked"/>
                                          <w:richText/>
                                        </w:sdtPr>
                                        <w:sdtContent>
                                          <w:r>
                                            <w:rPr>
                                              <w:rFonts w:eastAsia="Calibri"/>
                                              <w:szCs w:val="24"/>
                                              <w:lang w:eastAsia="lt-LT"/>
                                            </w:rPr>
                                            <w:t>2</w:t>
                                          </w:r>
                                        </w:sdtContent>
                                      </w:sdt>
                                      <w:r>
                                        <w:rPr>
                                          <w:rFonts w:eastAsia="Calibri"/>
                                          <w:szCs w:val="24"/>
                                          <w:lang w:eastAsia="lt-LT"/>
                                        </w:rPr>
                                        <w:t>. Aplinkos apsaugos valstybinės priežiūros objektai:</w:t>
                                      </w:r>
                                    </w:p>
                                    <w:sdt>
                                      <w:sdtPr>
                                        <w:alias w:val="1 str. 2 d. 1 p."/>
                                        <w:tag w:val="part_96484f9152b34739ae46fa4a8d6b0420"/>
                                        <w:lock w:val="sdtLocked"/>
                                        <w:richText/>
                                      </w:sdtPr>
                                      <w:sdtContent>
                                        <w:p>
                                          <w:pPr>
                                            <w:spacing w:line="276" w:lineRule="auto"/>
                                            <w:ind w:firstLine="720"/>
                                            <w:jc w:val="both"/>
                                            <w:rPr>
                                              <w:rFonts w:eastAsia="Calibri"/>
                                              <w:szCs w:val="24"/>
                                              <w:lang w:eastAsia="lt-LT"/>
                                            </w:rPr>
                                          </w:pPr>
                                          <w:sdt>
                                            <w:sdtPr>
                                              <w:alias w:val="Numeris"/>
                                              <w:tag w:val="nr_96484f9152b34739ae46fa4a8d6b0420"/>
                                              <w:lock w:val="sdtLocked"/>
                                              <w:richText/>
                                            </w:sdtPr>
                                            <w:sdtContent>
                                              <w:r>
                                                <w:rPr>
                                                  <w:rFonts w:eastAsia="Calibri"/>
                                                  <w:szCs w:val="24"/>
                                                  <w:lang w:eastAsia="lt-LT"/>
                                                </w:rPr>
                                                <w:t>1</w:t>
                                              </w:r>
                                            </w:sdtContent>
                                          </w:sdt>
                                          <w:r>
                                            <w:rPr>
                                              <w:rFonts w:eastAsia="Calibri"/>
                                              <w:szCs w:val="24"/>
                                              <w:lang w:eastAsia="lt-LT"/>
                                            </w:rPr>
                                            <w:t>) aplinkos apsaugos ir taršos prevencijos srityje (toliau – aplinkos apsaugos sritis) – kraštovaizdis ir biologinė įvairovė, genetiškai modifikuoti organizmai, paviršinis ir požeminis vanduo ir nuotekos, atliekos, išskyrus radioaktyviąsias atliekas, cheminės medžiagos ir cheminiai mišiniai, aplinkos oras, planuojamos ūkinės veiklos poveikio aplinkai vertinimas, strateginis pasekmių aplinkai vertinimas, klimato kaita, aplinkos monitoringas, išskyrus radiologinį aplinkos monitoringą;</w:t>
                                          </w:r>
                                        </w:p>
                                      </w:sdtContent>
                                    </w:sdt>
                                    <w:sdt>
                                      <w:sdtPr>
                                        <w:alias w:val="1 str. 2 d. 2 p."/>
                                        <w:tag w:val="part_647a5543cd04458cabd8d555efe4b132"/>
                                        <w:lock w:val="sdtLocked"/>
                                        <w:richText/>
                                      </w:sdtPr>
                                      <w:sdtContent>
                                        <w:p>
                                          <w:pPr>
                                            <w:spacing w:line="276" w:lineRule="auto"/>
                                            <w:ind w:firstLine="720"/>
                                            <w:jc w:val="both"/>
                                            <w:rPr>
                                              <w:rFonts w:eastAsia="Calibri"/>
                                              <w:szCs w:val="24"/>
                                              <w:lang w:eastAsia="lt-LT"/>
                                            </w:rPr>
                                          </w:pPr>
                                          <w:sdt>
                                            <w:sdtPr>
                                              <w:alias w:val="Numeris"/>
                                              <w:tag w:val="nr_647a5543cd04458cabd8d555efe4b132"/>
                                              <w:lock w:val="sdtLocked"/>
                                              <w:richText/>
                                            </w:sdtPr>
                                            <w:sdtContent>
                                              <w:r>
                                                <w:rPr>
                                                  <w:rFonts w:eastAsia="Calibri"/>
                                                  <w:szCs w:val="24"/>
                                                  <w:lang w:eastAsia="lt-LT"/>
                                                </w:rPr>
                                                <w:t>2</w:t>
                                              </w:r>
                                            </w:sdtContent>
                                          </w:sdt>
                                          <w:r>
                                            <w:rPr>
                                              <w:rFonts w:eastAsia="Calibri"/>
                                              <w:szCs w:val="24"/>
                                              <w:lang w:eastAsia="lt-LT"/>
                                            </w:rPr>
                                            <w:t>) gamtos išteklių naudojimo srityje – žemė, žemės gelmės, paviršinis ir požeminis vanduo, aplinkos oras, augalija, gyvūnija, miškai ir kiti gamtos ištekliai.</w:t>
                                          </w:r>
                                        </w:p>
                                      </w:sdtContent>
                                    </w:sdt>
                                  </w:sdtContent>
                                </w:sdt>
                                <w:sdt>
                                  <w:sdtPr>
                                    <w:alias w:val="1 str. 3 d."/>
                                    <w:tag w:val="part_3706693175cf4cfb92d5f212e55cdd3a"/>
                                    <w:lock w:val="sdtLocked"/>
                                    <w:richText/>
                                  </w:sdtPr>
                                  <w:sdtContent>
                                    <w:p>
                                      <w:pPr>
                                        <w:spacing w:line="276" w:lineRule="auto"/>
                                        <w:ind w:firstLine="720"/>
                                        <w:jc w:val="both"/>
                                        <w:rPr>
                                          <w:szCs w:val="24"/>
                                          <w:lang w:eastAsia="lt-LT"/>
                                        </w:rPr>
                                      </w:pPr>
                                      <w:sdt>
                                        <w:sdtPr>
                                          <w:alias w:val="Numeris"/>
                                          <w:tag w:val="nr_3706693175cf4cfb92d5f212e55cdd3a"/>
                                          <w:lock w:val="sdtLocked"/>
                                          <w:richText/>
                                        </w:sdtPr>
                                        <w:sdtContent>
                                          <w:r>
                                            <w:rPr>
                                              <w:szCs w:val="24"/>
                                              <w:lang w:eastAsia="lt-LT"/>
                                            </w:rPr>
                                            <w:t>3</w:t>
                                          </w:r>
                                        </w:sdtContent>
                                      </w:sdt>
                                      <w:r>
                                        <w:rPr>
                                          <w:szCs w:val="24"/>
                                          <w:lang w:eastAsia="lt-LT"/>
                                        </w:rPr>
                                        <w:t>. Šio įstatymo nuostatos suderintos su Europos Sąjungos teisės aktais, nurodytais šio įstatymo priede.</w:t>
                                      </w:r>
                                    </w:p>
                                    <w:p>
                                      <w:pPr>
                                        <w:ind w:firstLine="720"/>
                                        <w:jc w:val="both"/>
                                        <w:rPr>
                                          <w:rFonts w:eastAsia="Calibri"/>
                                          <w:szCs w:val="24"/>
                                          <w:lang w:eastAsia="lt-LT"/>
                                        </w:rPr>
                                      </w:pPr>
                                    </w:p>
                                  </w:sdtContent>
                                </w:sdt>
                              </w:sdtContent>
                            </w:sdt>
                            <w:sdt>
                              <w:sdtPr>
                                <w:alias w:val="2 str."/>
                                <w:tag w:val="part_737b55d1698747b6a63dadda3be20e58"/>
                                <w:lock w:val="sdtLocked"/>
                                <w:richText/>
                              </w:sdtPr>
                              <w:sdtContent>
                                <w:p>
                                  <w:pPr>
                                    <w:ind w:firstLine="720"/>
                                    <w:jc w:val="both"/>
                                    <w:rPr>
                                      <w:b/>
                                      <w:bCs/>
                                      <w:lang w:eastAsia="lt-LT"/>
                                    </w:rPr>
                                  </w:pPr>
                                  <w:sdt>
                                    <w:sdtPr>
                                      <w:alias w:val="Numeris"/>
                                      <w:tag w:val="nr_737b55d1698747b6a63dadda3be20e58"/>
                                      <w:lock w:val="sdtLocked"/>
                                      <w:richText/>
                                    </w:sdtPr>
                                    <w:sdtContent>
                                      <w:r>
                                        <w:rPr>
                                          <w:b/>
                                          <w:bCs/>
                                          <w:lang w:eastAsia="lt-LT"/>
                                        </w:rPr>
                                        <w:t>2</w:t>
                                      </w:r>
                                    </w:sdtContent>
                                  </w:sdt>
                                  <w:r>
                                    <w:rPr>
                                      <w:b/>
                                      <w:bCs/>
                                      <w:lang w:eastAsia="lt-LT"/>
                                    </w:rPr>
                                    <w:t xml:space="preserve"> straipsnis. </w:t>
                                  </w:r>
                                  <w:sdt>
                                    <w:sdtPr>
                                      <w:alias w:val="Pavadinimas"/>
                                      <w:tag w:val="title_737b55d1698747b6a63dadda3be20e58"/>
                                      <w:lock w:val="sdtLocked"/>
                                      <w:richText/>
                                    </w:sdtPr>
                                    <w:sdtContent>
                                      <w:r>
                                        <w:rPr>
                                          <w:b/>
                                          <w:bCs/>
                                          <w:lang w:eastAsia="lt-LT"/>
                                        </w:rPr>
                                        <w:t>Pagrindinės šio įstatymo sąvokos</w:t>
                                      </w:r>
                                    </w:sdtContent>
                                  </w:sdt>
                                </w:p>
                                <w:sdt>
                                  <w:sdtPr>
                                    <w:alias w:val="2 str. 1 d."/>
                                    <w:tag w:val="part_55b23b5e8e774d0fa232ce7b600bc7a1"/>
                                    <w:lock w:val="sdtLocked"/>
                                    <w:richText/>
                                  </w:sdtPr>
                                  <w:sdtContent>
                                    <w:p>
                                      <w:pPr>
                                        <w:spacing w:line="276" w:lineRule="auto"/>
                                        <w:ind w:firstLine="720"/>
                                        <w:jc w:val="both"/>
                                        <w:rPr>
                                          <w:rFonts w:eastAsia="Calibri"/>
                                          <w:szCs w:val="24"/>
                                          <w:lang w:eastAsia="lt-LT"/>
                                        </w:rPr>
                                      </w:pPr>
                                      <w:sdt>
                                        <w:sdtPr>
                                          <w:alias w:val="Numeris"/>
                                          <w:tag w:val="nr_55b23b5e8e774d0fa232ce7b600bc7a1"/>
                                          <w:lock w:val="sdtLocked"/>
                                          <w:richText/>
                                        </w:sdtPr>
                                        <w:sdtContent>
                                          <w:r>
                                            <w:rPr>
                                              <w:rFonts w:eastAsia="Calibri"/>
                                              <w:szCs w:val="24"/>
                                              <w:lang w:eastAsia="lt-LT"/>
                                            </w:rPr>
                                            <w:t>1</w:t>
                                          </w:r>
                                        </w:sdtContent>
                                      </w:sdt>
                                      <w:r>
                                        <w:rPr>
                                          <w:rFonts w:eastAsia="Calibri"/>
                                          <w:szCs w:val="24"/>
                                          <w:lang w:eastAsia="lt-LT"/>
                                        </w:rPr>
                                        <w:t xml:space="preserve">. </w:t>
                                      </w:r>
                                      <w:r>
                                        <w:rPr>
                                          <w:rFonts w:eastAsia="Calibri"/>
                                          <w:b/>
                                          <w:bCs/>
                                          <w:szCs w:val="24"/>
                                          <w:lang w:eastAsia="lt-LT"/>
                                        </w:rPr>
                                        <w:t>Aplinkos apsaugos valstybinė priežiūra</w:t>
                                      </w:r>
                                      <w:r>
                                        <w:rPr>
                                          <w:rFonts w:eastAsia="Calibri"/>
                                          <w:bCs/>
                                          <w:szCs w:val="24"/>
                                          <w:lang w:eastAsia="lt-LT"/>
                                        </w:rPr>
                                        <w:t xml:space="preserve"> </w:t>
                                      </w:r>
                                      <w:r>
                                        <w:rPr>
                                          <w:rFonts w:eastAsia="Calibri"/>
                                          <w:szCs w:val="24"/>
                                          <w:lang w:eastAsia="lt-LT"/>
                                        </w:rPr>
                                        <w:t>– aplinkos apsaugos valstybinę priežiūrą atliekančios institucijos ir aplinkos apsaugos valstybinės priežiūros pareigūnų veikla, kuria siekiama užtikrinti aplinkos apsaugą ir gamtos išteklių naudojimą reglamentuojančių teisės aktų reikalavimų laikymąsi, rizikų aplinkai valdymą aplinkos apsaugos ir gamtos išteklių naudojimo srityse ir kuri apima aplinkos apsaugą ir gamtos išteklių naudojimą reglamentuojančių teisės aktų pažeidimų prevenciją, šių pažeidimų nutraukimą, juos padariusių asmenų nustatymą, patraukimą teisinėn atsakomybėn ir šių pažeidimų neigiamų pasekmių aplinkai pašalinimo, aplinkos būklės atkūrimo ir (ar) aplinkai padarytos žalos atlyginimo užtikrinimą.</w:t>
                                      </w:r>
                                    </w:p>
                                  </w:sdtContent>
                                </w:sdt>
                                <w:sdt>
                                  <w:sdtPr>
                                    <w:alias w:val="2 str. 2 d."/>
                                    <w:tag w:val="part_5ebde6ed19a4477085f971fe453b9fdd"/>
                                    <w:lock w:val="sdtLocked"/>
                                    <w:richText/>
                                  </w:sdtPr>
                                  <w:sdtContent>
                                    <w:p>
                                      <w:pPr>
                                        <w:spacing w:line="276" w:lineRule="auto"/>
                                        <w:ind w:firstLine="720"/>
                                        <w:jc w:val="both"/>
                                        <w:rPr>
                                          <w:rFonts w:eastAsia="Calibri"/>
                                          <w:szCs w:val="24"/>
                                          <w:lang w:eastAsia="lt-LT"/>
                                        </w:rPr>
                                      </w:pPr>
                                      <w:sdt>
                                        <w:sdtPr>
                                          <w:alias w:val="Numeris"/>
                                          <w:tag w:val="nr_5ebde6ed19a4477085f971fe453b9fdd"/>
                                          <w:lock w:val="sdtLocked"/>
                                          <w:richText/>
                                        </w:sdtPr>
                                        <w:sdtContent>
                                          <w:r>
                                            <w:rPr>
                                              <w:rFonts w:eastAsia="Calibri"/>
                                              <w:szCs w:val="24"/>
                                              <w:lang w:eastAsia="lt-LT"/>
                                            </w:rPr>
                                            <w:t>2</w:t>
                                          </w:r>
                                        </w:sdtContent>
                                      </w:sdt>
                                      <w:r>
                                        <w:rPr>
                                          <w:rFonts w:eastAsia="Calibri"/>
                                          <w:szCs w:val="24"/>
                                          <w:lang w:eastAsia="lt-LT"/>
                                        </w:rPr>
                                        <w:t xml:space="preserve">. </w:t>
                                      </w:r>
                                      <w:r>
                                        <w:rPr>
                                          <w:rFonts w:eastAsia="Calibri"/>
                                          <w:b/>
                                          <w:bCs/>
                                          <w:szCs w:val="24"/>
                                          <w:lang w:eastAsia="lt-LT"/>
                                        </w:rPr>
                                        <w:t>Aplinkos apsaugos valstybinės priežiūros pareigūnas</w:t>
                                      </w:r>
                                      <w:r>
                                        <w:rPr>
                                          <w:rFonts w:eastAsia="Calibri"/>
                                          <w:szCs w:val="24"/>
                                          <w:lang w:eastAsia="lt-LT"/>
                                        </w:rPr>
                                        <w:t xml:space="preserve"> – aplinkos apsaugos valstybinę priežiūrą atliekančios institucijos valstybės tarnautojas, turintis šio įstatymo nustatyta tvarka jam suteiktus įgaliojimus.</w:t>
                                      </w:r>
                                    </w:p>
                                  </w:sdtContent>
                                </w:sdt>
                                <w:sdt>
                                  <w:sdtPr>
                                    <w:alias w:val="2 str. 3 d."/>
                                    <w:tag w:val="part_c7bff0ad77aa4175a4de4e827b456933"/>
                                    <w:lock w:val="sdtLocked"/>
                                    <w:richText/>
                                  </w:sdtPr>
                                  <w:sdtContent>
                                    <w:p>
                                      <w:pPr>
                                        <w:spacing w:line="276" w:lineRule="auto"/>
                                        <w:ind w:left="-20" w:right="-20" w:firstLine="720"/>
                                        <w:jc w:val="both"/>
                                        <w:rPr>
                                          <w:rFonts w:eastAsia="Calibri"/>
                                          <w:szCs w:val="24"/>
                                          <w:lang w:eastAsia="lt-LT"/>
                                        </w:rPr>
                                      </w:pPr>
                                      <w:sdt>
                                        <w:sdtPr>
                                          <w:alias w:val="Numeris"/>
                                          <w:tag w:val="nr_c7bff0ad77aa4175a4de4e827b456933"/>
                                          <w:lock w:val="sdtLocked"/>
                                          <w:richText/>
                                        </w:sdtPr>
                                        <w:sdtContent>
                                          <w:r>
                                            <w:rPr>
                                              <w:rFonts w:eastAsia="Calibri"/>
                                              <w:szCs w:val="24"/>
                                              <w:lang w:eastAsia="lt-LT"/>
                                            </w:rPr>
                                            <w:t>3</w:t>
                                          </w:r>
                                        </w:sdtContent>
                                      </w:sdt>
                                      <w:r>
                                        <w:rPr>
                                          <w:rFonts w:eastAsia="Calibri"/>
                                          <w:szCs w:val="24"/>
                                          <w:lang w:eastAsia="lt-LT"/>
                                        </w:rPr>
                                        <w:t xml:space="preserve">. </w:t>
                                      </w:r>
                                      <w:r>
                                        <w:rPr>
                                          <w:rFonts w:eastAsia="Calibri"/>
                                          <w:b/>
                                          <w:bCs/>
                                          <w:szCs w:val="24"/>
                                          <w:lang w:eastAsia="lt-LT"/>
                                        </w:rPr>
                                        <w:t>Kontrolinis pirkimas</w:t>
                                      </w:r>
                                      <w:r>
                                        <w:rPr>
                                          <w:rFonts w:eastAsia="Calibri"/>
                                          <w:szCs w:val="24"/>
                                          <w:lang w:eastAsia="lt-LT"/>
                                        </w:rPr>
                                        <w:t xml:space="preserve"> – prekių ir (ar) paslaugų pirkimas, kuris vykdomas atliekant asmenų patikrinimą ir kurio tikslas – nustatyti, ar asmenys parduoda prekes ir (ar) teikia paslaugas laikydamiesi aplinkos apsaugą ir gamtos išteklių naudojimą reglamentuojančių teisės aktų reikalavimų.</w:t>
                                      </w:r>
                                    </w:p>
                                  </w:sdtContent>
                                </w:sdt>
                                <w:sdt>
                                  <w:sdtPr>
                                    <w:alias w:val="2 str. 4 d."/>
                                    <w:tag w:val="part_355722b3a71344cebb1960763666ff39"/>
                                    <w:lock w:val="sdtLocked"/>
                                    <w:richText/>
                                  </w:sdtPr>
                                  <w:sdtContent>
                                    <w:p>
                                      <w:pPr>
                                        <w:spacing w:line="276" w:lineRule="auto"/>
                                        <w:ind w:left="-20" w:right="-20" w:firstLine="720"/>
                                        <w:jc w:val="both"/>
                                        <w:rPr>
                                          <w:szCs w:val="24"/>
                                          <w:lang w:eastAsia="lt-LT"/>
                                        </w:rPr>
                                      </w:pPr>
                                      <w:sdt>
                                        <w:sdtPr>
                                          <w:alias w:val="Numeris"/>
                                          <w:tag w:val="nr_355722b3a71344cebb1960763666ff39"/>
                                          <w:lock w:val="sdtLocked"/>
                                          <w:richText/>
                                        </w:sdtPr>
                                        <w:sdtContent>
                                          <w:r>
                                            <w:rPr>
                                              <w:szCs w:val="24"/>
                                              <w:lang w:eastAsia="lt-LT"/>
                                            </w:rPr>
                                            <w:t>4</w:t>
                                          </w:r>
                                        </w:sdtContent>
                                      </w:sdt>
                                      <w:r>
                                        <w:rPr>
                                          <w:szCs w:val="24"/>
                                          <w:lang w:eastAsia="lt-LT"/>
                                        </w:rPr>
                                        <w:t xml:space="preserve">. </w:t>
                                      </w:r>
                                      <w:r>
                                        <w:rPr>
                                          <w:b/>
                                          <w:bCs/>
                                          <w:szCs w:val="24"/>
                                          <w:lang w:eastAsia="lt-LT"/>
                                        </w:rPr>
                                        <w:t>Prievarta</w:t>
                                      </w:r>
                                      <w:r>
                                        <w:rPr>
                                          <w:bCs/>
                                          <w:szCs w:val="24"/>
                                          <w:lang w:eastAsia="lt-LT"/>
                                        </w:rPr>
                                        <w:t xml:space="preserve"> </w:t>
                                      </w:r>
                                      <w:r>
                                        <w:rPr>
                                          <w:szCs w:val="24"/>
                                          <w:lang w:eastAsia="lt-LT"/>
                                        </w:rPr>
                                        <w:t xml:space="preserve">– aplinkos apsaugos valstybinę priežiūrą atliekančios institucijos veikla, kuria siekiama įgyvendinti šiai institucijai pavestas funkcijas ir kuri taikoma, kai nevykdomi aplinkos apsaugos valstybinės priežiūros pareigūno teisėti reikalavimai ar nurodymai arba siekiama išvengti pavojaus aplinkos apsaugos valstybinės priežiūros pareigūno ar kito asmens </w:t>
                                      </w:r>
                                      <w:r>
                                        <w:t>gyvybei arba sveikatai</w:t>
                                      </w:r>
                                      <w:r>
                                        <w:rPr>
                                          <w:szCs w:val="24"/>
                                          <w:lang w:eastAsia="lt-LT"/>
                                        </w:rPr>
                                        <w:t>.</w:t>
                                      </w:r>
                                    </w:p>
                                  </w:sdtContent>
                                </w:sdt>
                                <w:sdt>
                                  <w:sdtPr>
                                    <w:alias w:val="2 str. 5 d."/>
                                    <w:tag w:val="part_55f0bfd071c745aa94ed8740d5470a66"/>
                                    <w:lock w:val="sdtLocked"/>
                                    <w:richText/>
                                  </w:sdtPr>
                                  <w:sdtContent>
                                    <w:p>
                                      <w:pPr>
                                        <w:spacing w:line="276" w:lineRule="auto"/>
                                        <w:ind w:firstLine="720"/>
                                        <w:jc w:val="both"/>
                                        <w:rPr>
                                          <w:rFonts w:eastAsia="Calibri"/>
                                          <w:szCs w:val="24"/>
                                          <w:lang w:eastAsia="lt-LT"/>
                                        </w:rPr>
                                      </w:pPr>
                                      <w:sdt>
                                        <w:sdtPr>
                                          <w:alias w:val="Numeris"/>
                                          <w:tag w:val="nr_55f0bfd071c745aa94ed8740d5470a66"/>
                                          <w:lock w:val="sdtLocked"/>
                                          <w:richText/>
                                        </w:sdtPr>
                                        <w:sdtContent>
                                          <w:r>
                                            <w:rPr>
                                              <w:rFonts w:eastAsia="Calibri"/>
                                              <w:szCs w:val="24"/>
                                              <w:lang w:eastAsia="lt-LT"/>
                                            </w:rPr>
                                            <w:t>5</w:t>
                                          </w:r>
                                        </w:sdtContent>
                                      </w:sdt>
                                      <w:r>
                                        <w:rPr>
                                          <w:rFonts w:eastAsia="Calibri"/>
                                          <w:szCs w:val="24"/>
                                          <w:lang w:eastAsia="lt-LT"/>
                                        </w:rPr>
                                        <w:t xml:space="preserve">. </w:t>
                                      </w:r>
                                      <w:r>
                                        <w:rPr>
                                          <w:rFonts w:eastAsia="Calibri"/>
                                          <w:b/>
                                          <w:bCs/>
                                          <w:szCs w:val="24"/>
                                          <w:lang w:eastAsia="lt-LT"/>
                                        </w:rPr>
                                        <w:t>Privalomasis nurodymas</w:t>
                                      </w:r>
                                      <w:r>
                                        <w:rPr>
                                          <w:rFonts w:eastAsia="Calibri"/>
                                          <w:szCs w:val="24"/>
                                          <w:lang w:eastAsia="lt-LT"/>
                                        </w:rPr>
                                        <w:t xml:space="preserve"> – rašytinis aplinkos apsaugos valstybinės priežiūros pareigūno įpareigojimas asmeniui per paskirtą terminą įgyvendinti aplinkos apsaugą ir gamtos išteklių naudojimą reglamentuojančių teisės aktų reikalavimus arba imtis priemonių, kad aplinkos apsaugą ir gamtos išteklių naudojimą reglamentuojančių teisės aktų pažeidimų arba žalos aplinkai būtų išvengta ar ji būtų sumažinta, arba likviduoti aplinkos apsaugą ir gamtos išteklių naudojimą reglamentuojančių teisės aktų pažeidimo sukeltas pasekmes ar įgyvendinti aplinkos atkūrimo priemones.</w:t>
                                      </w:r>
                                    </w:p>
                                  </w:sdtContent>
                                </w:sdt>
                                <w:sdt>
                                  <w:sdtPr>
                                    <w:alias w:val="2 str. 6 d."/>
                                    <w:tag w:val="part_368fc63832c54a55940cab7fc457035d"/>
                                    <w:lock w:val="sdtLocked"/>
                                    <w:richText/>
                                  </w:sdtPr>
                                  <w:sdtContent>
                                    <w:p>
                                      <w:pPr>
                                        <w:spacing w:line="276" w:lineRule="auto"/>
                                        <w:ind w:left="-20" w:right="-20" w:firstLine="720"/>
                                        <w:jc w:val="both"/>
                                        <w:rPr>
                                          <w:szCs w:val="24"/>
                                          <w:lang w:eastAsia="lt-LT"/>
                                        </w:rPr>
                                      </w:pPr>
                                      <w:sdt>
                                        <w:sdtPr>
                                          <w:alias w:val="Numeris"/>
                                          <w:tag w:val="nr_368fc63832c54a55940cab7fc457035d"/>
                                          <w:lock w:val="sdtLocked"/>
                                          <w:richText/>
                                        </w:sdtPr>
                                        <w:sdtContent>
                                          <w:r>
                                            <w:rPr>
                                              <w:szCs w:val="24"/>
                                              <w:lang w:eastAsia="lt-LT"/>
                                            </w:rPr>
                                            <w:t>6</w:t>
                                          </w:r>
                                        </w:sdtContent>
                                      </w:sdt>
                                      <w:r>
                                        <w:rPr>
                                          <w:szCs w:val="24"/>
                                          <w:lang w:eastAsia="lt-LT"/>
                                        </w:rPr>
                                        <w:t xml:space="preserve">. </w:t>
                                      </w:r>
                                      <w:r>
                                        <w:rPr>
                                          <w:b/>
                                          <w:bCs/>
                                          <w:szCs w:val="24"/>
                                          <w:lang w:eastAsia="lt-LT"/>
                                        </w:rPr>
                                        <w:t>Psichinė prievarta</w:t>
                                      </w:r>
                                      <w:r>
                                        <w:rPr>
                                          <w:szCs w:val="24"/>
                                          <w:lang w:eastAsia="lt-LT"/>
                                        </w:rPr>
                                        <w:t xml:space="preserve"> – įspėjimas apie ketinimą naudoti fizinę prievartą ar šaunamąjį ginklą. Psichinei prievartai prilyginamos specialiosios priemonės ar tarnybinio šaunamojo ginklo parengimas prireikus naudoti.</w:t>
                                      </w:r>
                                    </w:p>
                                  </w:sdtContent>
                                </w:sdt>
                                <w:sdt>
                                  <w:sdtPr>
                                    <w:alias w:val="2 str. 7 d."/>
                                    <w:tag w:val="part_2fc503e753e24cddb03fdbadb39b618d"/>
                                    <w:lock w:val="sdtLocked"/>
                                    <w:richText/>
                                  </w:sdtPr>
                                  <w:sdtContent>
                                    <w:p>
                                      <w:pPr>
                                        <w:spacing w:line="276" w:lineRule="auto"/>
                                        <w:ind w:left="-20" w:right="-20" w:firstLine="720"/>
                                        <w:jc w:val="both"/>
                                        <w:rPr>
                                          <w:szCs w:val="24"/>
                                          <w:lang w:eastAsia="lt-LT"/>
                                        </w:rPr>
                                      </w:pPr>
                                      <w:sdt>
                                        <w:sdtPr>
                                          <w:alias w:val="Numeris"/>
                                          <w:tag w:val="nr_2fc503e753e24cddb03fdbadb39b618d"/>
                                          <w:lock w:val="sdtLocked"/>
                                          <w:richText/>
                                        </w:sdtPr>
                                        <w:sdtContent>
                                          <w:r>
                                            <w:rPr>
                                              <w:rFonts w:eastAsia="Calibri"/>
                                              <w:szCs w:val="24"/>
                                              <w:lang w:eastAsia="lt-LT"/>
                                            </w:rPr>
                                            <w:t>7</w:t>
                                          </w:r>
                                        </w:sdtContent>
                                      </w:sdt>
                                      <w:r>
                                        <w:rPr>
                                          <w:rFonts w:eastAsia="Calibri"/>
                                          <w:szCs w:val="24"/>
                                          <w:lang w:eastAsia="lt-LT"/>
                                        </w:rPr>
                                        <w:t xml:space="preserve">. </w:t>
                                      </w:r>
                                      <w:r>
                                        <w:rPr>
                                          <w:b/>
                                          <w:bCs/>
                                          <w:szCs w:val="24"/>
                                          <w:lang w:eastAsia="lt-LT"/>
                                        </w:rPr>
                                        <w:t>Reidas</w:t>
                                      </w:r>
                                      <w:r>
                                        <w:rPr>
                                          <w:szCs w:val="24"/>
                                          <w:lang w:eastAsia="lt-LT"/>
                                        </w:rPr>
                                        <w:t xml:space="preserve"> – be išankstinio aplinkos apsaugos valstybinės priežiūros pareigūnų įspėjimo nuotoliniu būdu arba atvykus į tam tikrą teritoriją atliekama jos apžiūra, kai aplinkos apsaugos valstybinės priežiūros tikslais renkami duomenys apie toje teritorijoje vykdomą veiklą, galimus aplinkos apsaugą ir gamtos išteklių naudojimą reglamentuojančių teisės aktų pažeidimus ar siekiama juos nustatyti ir (ar) išaiškinti, ir (ar) vykdomos kitos aplinkos apsaugos valstybinės priežiūros priemonės.</w:t>
                                      </w:r>
                                    </w:p>
                                  </w:sdtContent>
                                </w:sdt>
                                <w:sdt>
                                  <w:sdtPr>
                                    <w:alias w:val="2 str. 8 d."/>
                                    <w:tag w:val="part_a1a217a1a6f3418fbffc698df9698a19"/>
                                    <w:lock w:val="sdtLocked"/>
                                    <w:richText/>
                                  </w:sdtPr>
                                  <w:sdtContent>
                                    <w:p>
                                      <w:pPr>
                                        <w:spacing w:line="276" w:lineRule="auto"/>
                                        <w:ind w:left="-20" w:right="-20" w:firstLine="720"/>
                                        <w:jc w:val="both"/>
                                        <w:rPr>
                                          <w:szCs w:val="24"/>
                                          <w:lang w:eastAsia="lt-LT"/>
                                        </w:rPr>
                                      </w:pPr>
                                      <w:sdt>
                                        <w:sdtPr>
                                          <w:alias w:val="Numeris"/>
                                          <w:tag w:val="nr_a1a217a1a6f3418fbffc698df9698a19"/>
                                          <w:lock w:val="sdtLocked"/>
                                          <w:richText/>
                                        </w:sdtPr>
                                        <w:sdtContent>
                                          <w:r>
                                            <w:rPr>
                                              <w:szCs w:val="24"/>
                                              <w:lang w:eastAsia="lt-LT"/>
                                            </w:rPr>
                                            <w:t>8</w:t>
                                          </w:r>
                                        </w:sdtContent>
                                      </w:sdt>
                                      <w:r>
                                        <w:rPr>
                                          <w:szCs w:val="24"/>
                                          <w:lang w:eastAsia="lt-LT"/>
                                        </w:rPr>
                                        <w:t xml:space="preserve">. </w:t>
                                      </w:r>
                                      <w:r>
                                        <w:rPr>
                                          <w:b/>
                                          <w:bCs/>
                                          <w:szCs w:val="24"/>
                                          <w:lang w:eastAsia="lt-LT"/>
                                        </w:rPr>
                                        <w:t>Specialiosios priemonės</w:t>
                                      </w:r>
                                      <w:r>
                                        <w:rPr>
                                          <w:bCs/>
                                          <w:szCs w:val="24"/>
                                          <w:lang w:eastAsia="lt-LT"/>
                                        </w:rPr>
                                        <w:t xml:space="preserve"> </w:t>
                                      </w:r>
                                      <w:r>
                                        <w:rPr>
                                          <w:szCs w:val="24"/>
                                          <w:lang w:eastAsia="lt-LT"/>
                                        </w:rPr>
                                        <w:t>– tiesioginio pavojaus asmens gyvybei nekeliančios priemonės, kuriomis siekiama atgrasyti galimus teisės pažeidėjus, sulaikyti administracinius nusižengimus ar nusikalstamą veiką galimai padariusius asmenis, šiuos asmenis ir agresyvius ar linkusius žalotis asmenis sutramdyti ir pristatyti į teisėtvarkos ir (ar) sveikatos priežiūros įstaigą, priverstinai sustabdyti transporto priemones ir patekti į teritorijas, patalpas ar transporto priemones.</w:t>
                                      </w:r>
                                    </w:p>
                                  </w:sdtContent>
                                </w:sdt>
                                <w:sdt>
                                  <w:sdtPr>
                                    <w:alias w:val="2 str. 9 d."/>
                                    <w:tag w:val="part_4b5f9008c9aa4e25859611247e75a6a5"/>
                                    <w:lock w:val="sdtLocked"/>
                                    <w:richText/>
                                  </w:sdtPr>
                                  <w:sdtContent>
                                    <w:p>
                                      <w:pPr>
                                        <w:spacing w:line="276" w:lineRule="auto"/>
                                        <w:ind w:firstLine="720"/>
                                        <w:jc w:val="both"/>
                                        <w:rPr>
                                          <w:rFonts w:eastAsia="Calibri"/>
                                          <w:szCs w:val="24"/>
                                          <w:lang w:eastAsia="lt-LT"/>
                                        </w:rPr>
                                      </w:pPr>
                                      <w:sdt>
                                        <w:sdtPr>
                                          <w:alias w:val="Numeris"/>
                                          <w:tag w:val="nr_4b5f9008c9aa4e25859611247e75a6a5"/>
                                          <w:lock w:val="sdtLocked"/>
                                          <w:richText/>
                                        </w:sdtPr>
                                        <w:sdtContent>
                                          <w:r>
                                            <w:rPr>
                                              <w:rFonts w:eastAsia="Calibri"/>
                                              <w:szCs w:val="24"/>
                                              <w:lang w:eastAsia="lt-LT"/>
                                            </w:rPr>
                                            <w:t>9</w:t>
                                          </w:r>
                                        </w:sdtContent>
                                      </w:sdt>
                                      <w:r>
                                        <w:rPr>
                                          <w:rFonts w:eastAsia="Calibri"/>
                                          <w:szCs w:val="24"/>
                                          <w:lang w:eastAsia="lt-LT"/>
                                        </w:rPr>
                                        <w:t>.</w:t>
                                      </w:r>
                                      <w:r>
                                        <w:rPr>
                                          <w:rFonts w:eastAsia="Calibri"/>
                                          <w:bCs/>
                                          <w:szCs w:val="24"/>
                                          <w:lang w:eastAsia="lt-LT"/>
                                        </w:rPr>
                                        <w:t xml:space="preserve"> </w:t>
                                      </w:r>
                                      <w:r>
                                        <w:rPr>
                                          <w:rFonts w:eastAsia="Calibri"/>
                                          <w:b/>
                                          <w:bCs/>
                                          <w:szCs w:val="24"/>
                                          <w:lang w:eastAsia="lt-LT"/>
                                        </w:rPr>
                                        <w:t>Valstybiniai laboratoriniai tyrimai</w:t>
                                      </w:r>
                                      <w:r>
                                        <w:rPr>
                                          <w:rFonts w:eastAsia="Calibri"/>
                                          <w:bCs/>
                                          <w:szCs w:val="24"/>
                                          <w:lang w:eastAsia="lt-LT"/>
                                        </w:rPr>
                                        <w:t xml:space="preserve"> </w:t>
                                      </w:r>
                                      <w:r>
                                        <w:rPr>
                                          <w:rFonts w:eastAsia="Calibri"/>
                                          <w:szCs w:val="24"/>
                                          <w:lang w:eastAsia="lt-LT"/>
                                        </w:rPr>
                                        <w:t>– aplinkos apsaugos valstybinės priežiūros tikslais atliekami į aplinką patenkančių teršalų, jų paveiktos aplinkos ir atliekų cheminės sudėties ir fizikinių savybių tyrimai ir matavimai (ėminių ėmimas, laboratorinių tyrimų ir matavimų atlikimas).</w:t>
                                      </w:r>
                                    </w:p>
                                  </w:sdtContent>
                                </w:sdt>
                                <w:sdt>
                                  <w:sdtPr>
                                    <w:alias w:val="2 str. 10 d."/>
                                    <w:tag w:val="part_158dc7c275ee40938ac329b7ca34f3f3"/>
                                    <w:lock w:val="sdtLocked"/>
                                    <w:richText/>
                                  </w:sdtPr>
                                  <w:sdtContent>
                                    <w:p>
                                      <w:pPr>
                                        <w:spacing w:line="276" w:lineRule="auto"/>
                                        <w:ind w:firstLine="720"/>
                                        <w:jc w:val="both"/>
                                        <w:rPr>
                                          <w:rFonts w:eastAsia="Calibri"/>
                                          <w:szCs w:val="24"/>
                                          <w:lang w:eastAsia="lt-LT"/>
                                        </w:rPr>
                                      </w:pPr>
                                      <w:sdt>
                                        <w:sdtPr>
                                          <w:alias w:val="Numeris"/>
                                          <w:tag w:val="nr_158dc7c275ee40938ac329b7ca34f3f3"/>
                                          <w:lock w:val="sdtLocked"/>
                                          <w:richText/>
                                        </w:sdtPr>
                                        <w:sdtContent>
                                          <w:r>
                                            <w:rPr>
                                              <w:rFonts w:eastAsia="Calibri"/>
                                              <w:szCs w:val="24"/>
                                              <w:lang w:eastAsia="lt-LT"/>
                                            </w:rPr>
                                            <w:t>10</w:t>
                                          </w:r>
                                        </w:sdtContent>
                                      </w:sdt>
                                      <w:r>
                                        <w:rPr>
                                          <w:rFonts w:eastAsia="Calibri"/>
                                          <w:szCs w:val="24"/>
                                          <w:lang w:eastAsia="lt-LT"/>
                                        </w:rPr>
                                        <w:t>. Šiame įstatyme vartojama sąvoka „</w:t>
                                      </w:r>
                                      <w:r>
                                        <w:rPr>
                                          <w:szCs w:val="24"/>
                                          <w:lang w:eastAsia="lt-LT"/>
                                        </w:rPr>
                                        <w:t>fizinė prievarta“ suprantama taip, kaip apibrėžiama Lietuvos Respublikos policijos įstatyme, sąvoka „</w:t>
                                      </w:r>
                                      <w:r>
                                        <w:rPr>
                                          <w:rFonts w:eastAsia="Calibri"/>
                                          <w:szCs w:val="24"/>
                                          <w:lang w:eastAsia="lt-LT"/>
                                        </w:rPr>
                                        <w:t xml:space="preserve">ūkio subjektas“ – kaip apibrėžiama Lietuvos Respublikos viešojo administravimo įstatyme, </w:t>
                                      </w:r>
                                      <w:r>
                                        <w:rPr>
                                          <w:szCs w:val="24"/>
                                          <w:lang w:eastAsia="lt-LT"/>
                                        </w:rPr>
                                        <w:t xml:space="preserve">sąvoka </w:t>
                                      </w:r>
                                      <w:r>
                                        <w:rPr>
                                          <w:rFonts w:eastAsia="Calibri"/>
                                          <w:szCs w:val="24"/>
                                          <w:lang w:eastAsia="lt-LT"/>
                                        </w:rPr>
                                        <w:t xml:space="preserve">„ūkinė veikla“ – kaip apibrėžiama Lietuvos Respublikos konkurencijos įstatyme. Kitos sąvokos suprantamos taip, kaip apibrėžiamos Lietuvos Respublikos aplinkos apsaugos įstatyme, Lietuvos Respublikos atliekų tvarkymo įstatyme, </w:t>
                                      </w:r>
                                      <w:r>
                                        <w:rPr>
                                          <w:color w:val="000000"/>
                                          <w:szCs w:val="24"/>
                                          <w:lang w:val="lt"/>
                                        </w:rPr>
                                        <w:t xml:space="preserve">Lietuvos Respublikos baudžiamajame kodekse, </w:t>
                                      </w:r>
                                      <w:r>
                                        <w:t xml:space="preserve">Lietuvos Respublikos baudžiamojo proceso kodekse, </w:t>
                                      </w:r>
                                      <w:r>
                                        <w:rPr>
                                          <w:rFonts w:eastAsia="Calibri"/>
                                          <w:szCs w:val="24"/>
                                          <w:lang w:eastAsia="lt-LT"/>
                                        </w:rPr>
                                        <w:t xml:space="preserve">Lietuvos Respublikos cheminių medžiagų ir cheminių mišinių įstatyme, Lietuvos Respublikos ginklų ir šaudmenų kontrolės įstatyme, Lietuvos Respublikos jūros aplinkos apsaugos įstatyme, Lietuvos Respublikos krašto apsaugos sistemos organizavimo ir karo tarnybos įstatyme, Lietuvos Respublikos krizių valdymo ir civilinės saugos įstatyme, Lietuvos Respublikos medžioklės įstatyme, Lietuvos Respublikos miškų įstatyme, </w:t>
                                      </w:r>
                                      <w:r>
                                        <w:rPr>
                                          <w:bCs/>
                                          <w:szCs w:val="24"/>
                                        </w:rPr>
                                        <w:t>Lietuvos Respublikos nacionaliniam saugumui užtikrinti svarbių objektų apsaugos įstatyme,</w:t>
                                      </w:r>
                                      <w:r>
                                        <w:rPr>
                                          <w:rFonts w:eastAsia="Calibri"/>
                                          <w:szCs w:val="24"/>
                                          <w:lang w:eastAsia="lt-LT"/>
                                        </w:rPr>
                                        <w:t xml:space="preserve"> Lietuvos Respublikos saugaus eismo automobilių keliais įstatyme, Lietuvos Respublikos saugomų teritorijų įstatyme, Lietuvos Respublikos valstybės sienos ir jos apsaugos įstatyme, Lietuvos Respublikos valstybės tarnybos įstatyme, Viešojo administravimo įstatyme, </w:t>
                                      </w:r>
                                      <w:r>
                                        <w:rPr>
                                          <w:szCs w:val="24"/>
                                          <w:lang w:val="lt" w:eastAsia="lt-LT"/>
                                        </w:rPr>
                                        <w:t>Lietuvos Respublikos viešųj</w:t>
                                      </w:r>
                                      <w:r>
                                        <w:rPr>
                                          <w:szCs w:val="24"/>
                                          <w:lang w:eastAsia="lt-LT"/>
                                        </w:rPr>
                                        <w:t>ų</w:t>
                                      </w:r>
                                      <w:r>
                                        <w:rPr>
                                          <w:szCs w:val="24"/>
                                          <w:lang w:val="lt" w:eastAsia="lt-LT"/>
                                        </w:rPr>
                                        <w:t xml:space="preserve"> ir privačių interesų derinimo įstatyme</w:t>
                                      </w:r>
                                      <w:r>
                                        <w:rPr>
                                          <w:color w:val="000000"/>
                                          <w:szCs w:val="24"/>
                                          <w:lang w:val="lt"/>
                                        </w:rPr>
                                        <w:t xml:space="preserve"> ir</w:t>
                                      </w:r>
                                      <w:r>
                                        <w:rPr>
                                          <w:rFonts w:eastAsia="Calibri"/>
                                          <w:szCs w:val="24"/>
                                          <w:lang w:eastAsia="lt-LT"/>
                                        </w:rPr>
                                        <w:t xml:space="preserve"> Lietuvos Respublikos žmonių palaikų laidojimo įstatyme.</w:t>
                                      </w:r>
                                    </w:p>
                                    <w:p>
                                      <w:pPr>
                                        <w:ind w:firstLine="720"/>
                                        <w:jc w:val="both"/>
                                        <w:rPr>
                                          <w:rFonts w:eastAsia="Calibri"/>
                                          <w:szCs w:val="24"/>
                                          <w:lang w:eastAsia="lt-LT"/>
                                        </w:rPr>
                                      </w:pPr>
                                    </w:p>
                                  </w:sdtContent>
                                </w:sdt>
                              </w:sdtContent>
                            </w:sdt>
                            <w:sdt>
                              <w:sdtPr>
                                <w:alias w:val="3 str."/>
                                <w:tag w:val="part_b8b8a3c7406b4662b61d4341c4907f7b"/>
                                <w:lock w:val="sdtLocked"/>
                                <w:richText/>
                              </w:sdtPr>
                              <w:sdtContent>
                                <w:p>
                                  <w:pPr>
                                    <w:spacing w:line="276" w:lineRule="auto"/>
                                    <w:ind w:left="2421" w:hanging="1701"/>
                                    <w:jc w:val="both"/>
                                    <w:rPr>
                                      <w:rFonts w:eastAsia="Calibri"/>
                                      <w:b/>
                                      <w:bCs/>
                                      <w:szCs w:val="24"/>
                                      <w:lang w:eastAsia="lt-LT"/>
                                    </w:rPr>
                                  </w:pPr>
                                  <w:sdt>
                                    <w:sdtPr>
                                      <w:alias w:val="Numeris"/>
                                      <w:tag w:val="nr_b8b8a3c7406b4662b61d4341c4907f7b"/>
                                      <w:lock w:val="sdtLocked"/>
                                      <w:richText/>
                                    </w:sdtPr>
                                    <w:sdtContent>
                                      <w:r>
                                        <w:rPr>
                                          <w:rFonts w:eastAsia="Calibri"/>
                                          <w:b/>
                                          <w:bCs/>
                                          <w:szCs w:val="24"/>
                                          <w:lang w:eastAsia="lt-LT"/>
                                        </w:rPr>
                                        <w:t>3</w:t>
                                      </w:r>
                                    </w:sdtContent>
                                  </w:sdt>
                                  <w:r>
                                    <w:rPr>
                                      <w:rFonts w:eastAsia="Calibri"/>
                                      <w:b/>
                                      <w:bCs/>
                                      <w:szCs w:val="24"/>
                                      <w:lang w:eastAsia="lt-LT"/>
                                    </w:rPr>
                                    <w:t xml:space="preserve"> straipsnis. </w:t>
                                  </w:r>
                                  <w:sdt>
                                    <w:sdtPr>
                                      <w:alias w:val="Pavadinimas"/>
                                      <w:tag w:val="title_b8b8a3c7406b4662b61d4341c4907f7b"/>
                                      <w:lock w:val="sdtLocked"/>
                                      <w:richText/>
                                    </w:sdtPr>
                                    <w:sdtContent>
                                      <w:r>
                                        <w:rPr>
                                          <w:rFonts w:eastAsia="Calibri"/>
                                          <w:b/>
                                          <w:bCs/>
                                          <w:szCs w:val="24"/>
                                          <w:lang w:eastAsia="lt-LT"/>
                                        </w:rPr>
                                        <w:t>Pagrindiniai aplinkos apsaugos valstybinės priežiūros principai</w:t>
                                      </w:r>
                                    </w:sdtContent>
                                  </w:sdt>
                                </w:p>
                                <w:sdt>
                                  <w:sdtPr>
                                    <w:alias w:val="3 str. 1 d."/>
                                    <w:tag w:val="part_72932a38eb1541cfb3049ca879e25c4e"/>
                                    <w:lock w:val="sdtLocked"/>
                                    <w:richText/>
                                  </w:sdtPr>
                                  <w:sdtContent>
                                    <w:p>
                                      <w:pPr>
                                        <w:spacing w:line="276" w:lineRule="auto"/>
                                        <w:ind w:firstLine="720"/>
                                        <w:jc w:val="both"/>
                                        <w:rPr>
                                          <w:rFonts w:eastAsia="Calibri"/>
                                          <w:szCs w:val="24"/>
                                          <w:lang w:eastAsia="lt-LT"/>
                                        </w:rPr>
                                      </w:pPr>
                                      <w:r>
                                        <w:rPr>
                                          <w:rFonts w:eastAsia="Calibri"/>
                                          <w:szCs w:val="24"/>
                                          <w:lang w:eastAsia="lt-LT"/>
                                        </w:rPr>
                                        <w:t>Aplinkos apsaugos valstybinė priežiūra grindžiama šiais principais:</w:t>
                                      </w:r>
                                    </w:p>
                                    <w:sdt>
                                      <w:sdtPr>
                                        <w:alias w:val="3 str. 1 d. 1 p."/>
                                        <w:tag w:val="part_1546a33bb4b34651a7f65e57bf5d4d21"/>
                                        <w:lock w:val="sdtLocked"/>
                                        <w:richText/>
                                      </w:sdtPr>
                                      <w:sdtContent>
                                        <w:p>
                                          <w:pPr>
                                            <w:spacing w:line="276" w:lineRule="auto"/>
                                            <w:ind w:firstLine="720"/>
                                            <w:jc w:val="both"/>
                                            <w:rPr>
                                              <w:rFonts w:eastAsia="Calibri"/>
                                              <w:szCs w:val="24"/>
                                              <w:lang w:eastAsia="lt-LT"/>
                                            </w:rPr>
                                          </w:pPr>
                                          <w:sdt>
                                            <w:sdtPr>
                                              <w:alias w:val="Numeris"/>
                                              <w:tag w:val="nr_1546a33bb4b34651a7f65e57bf5d4d21"/>
                                              <w:lock w:val="sdtLocked"/>
                                              <w:richText/>
                                            </w:sdtPr>
                                            <w:sdtContent>
                                              <w:r>
                                                <w:rPr>
                                                  <w:rFonts w:eastAsia="Calibri"/>
                                                  <w:szCs w:val="24"/>
                                                  <w:lang w:eastAsia="lt-LT"/>
                                                </w:rPr>
                                                <w:t>1</w:t>
                                              </w:r>
                                            </w:sdtContent>
                                          </w:sdt>
                                          <w:r>
                                            <w:rPr>
                                              <w:rFonts w:eastAsia="Calibri"/>
                                              <w:szCs w:val="24"/>
                                              <w:lang w:eastAsia="lt-LT"/>
                                            </w:rPr>
                                            <w:t xml:space="preserve">) prevencijos principu. </w:t>
                                          </w:r>
                                          <w:r>
                                            <w:rPr>
                                              <w:szCs w:val="24"/>
                                              <w:lang w:val="lt" w:eastAsia="lt-LT"/>
                                            </w:rPr>
                                            <w:t xml:space="preserve">Šis principas reiškia, kad aplinkos apsaugos valstybinę priežiūrą </w:t>
                                          </w:r>
                                          <w:r>
                                            <w:rPr>
                                              <w:szCs w:val="24"/>
                                              <w:lang w:eastAsia="lt-LT"/>
                                            </w:rPr>
                                            <w:t>atliekanti institucija ir aplinkos apsaugos valstybinės priežiūros pareigūnas turi siekti</w:t>
                                          </w:r>
                                          <w:r>
                                            <w:rPr>
                                              <w:rFonts w:eastAsia="Calibri"/>
                                              <w:szCs w:val="24"/>
                                              <w:lang w:eastAsia="lt-LT"/>
                                            </w:rPr>
                                            <w:t xml:space="preserve"> užkirsti kelią aplinkos apsaugą ir gamtos išteklių naudojimą reglamentuojančių teisės aktų pažeidimams, siekti išvengti neigiamo poveikio aplinkai;</w:t>
                                          </w:r>
                                        </w:p>
                                      </w:sdtContent>
                                    </w:sdt>
                                    <w:sdt>
                                      <w:sdtPr>
                                        <w:alias w:val="3 str. 1 d. 2 p."/>
                                        <w:tag w:val="part_f1a1fb4f051f41f6b63628c1a44a2d06"/>
                                        <w:lock w:val="sdtLocked"/>
                                        <w:richText/>
                                      </w:sdtPr>
                                      <w:sdtContent>
                                        <w:p>
                                          <w:pPr>
                                            <w:spacing w:line="276" w:lineRule="auto"/>
                                            <w:ind w:firstLine="720"/>
                                            <w:jc w:val="both"/>
                                            <w:rPr>
                                              <w:rFonts w:eastAsia="Calibri"/>
                                              <w:szCs w:val="24"/>
                                              <w:lang w:eastAsia="lt-LT"/>
                                            </w:rPr>
                                          </w:pPr>
                                          <w:sdt>
                                            <w:sdtPr>
                                              <w:alias w:val="Numeris"/>
                                              <w:tag w:val="nr_f1a1fb4f051f41f6b63628c1a44a2d06"/>
                                              <w:lock w:val="sdtLocked"/>
                                              <w:richText/>
                                            </w:sdtPr>
                                            <w:sdtContent>
                                              <w:r>
                                                <w:rPr>
                                                  <w:rFonts w:eastAsia="Calibri"/>
                                                  <w:szCs w:val="24"/>
                                                  <w:lang w:eastAsia="lt-LT"/>
                                                </w:rPr>
                                                <w:t>2</w:t>
                                              </w:r>
                                            </w:sdtContent>
                                          </w:sdt>
                                          <w:r>
                                            <w:rPr>
                                              <w:rFonts w:eastAsia="Calibri"/>
                                              <w:szCs w:val="24"/>
                                              <w:lang w:eastAsia="lt-LT"/>
                                            </w:rPr>
                                            <w:t>) atsakomybės neišvengiamumo principu. Šis principas reiškia, kad aplinkos apsaugos valstybinę priežiūrą atliekanti institucija ir aplinkos apsaugos valstybinės priežiūros pareigūnas turi siekti, kad asmuo, padaręs aplinkos apsaugą ir gamtos išteklių naudojimą reglamentuojančių teisės aktų pažeidimą, būtų nustatytas ir patrauktas teisinėn atsakomybėn, pašalintų pažeidimo sukeltas neigiamas pasekmes, atkurtų aplinkos būklę ir (ar) visiškai atlygintų aplinkai padarytą žalą;</w:t>
                                          </w:r>
                                        </w:p>
                                      </w:sdtContent>
                                    </w:sdt>
                                    <w:sdt>
                                      <w:sdtPr>
                                        <w:alias w:val="3 str. 1 d. 3 p."/>
                                        <w:tag w:val="part_b8b59daca3444c078d59d37a26afdb7d"/>
                                        <w:lock w:val="sdtLocked"/>
                                        <w:richText/>
                                      </w:sdtPr>
                                      <w:sdtContent>
                                        <w:p>
                                          <w:pPr>
                                            <w:spacing w:line="276" w:lineRule="auto"/>
                                            <w:ind w:firstLine="720"/>
                                            <w:jc w:val="both"/>
                                            <w:rPr>
                                              <w:rFonts w:eastAsia="Calibri"/>
                                              <w:szCs w:val="24"/>
                                              <w:lang w:eastAsia="lt-LT"/>
                                            </w:rPr>
                                          </w:pPr>
                                          <w:sdt>
                                            <w:sdtPr>
                                              <w:alias w:val="Numeris"/>
                                              <w:tag w:val="nr_b8b59daca3444c078d59d37a26afdb7d"/>
                                              <w:lock w:val="sdtLocked"/>
                                              <w:richText/>
                                            </w:sdtPr>
                                            <w:sdtContent>
                                              <w:r>
                                                <w:rPr>
                                                  <w:rFonts w:eastAsia="Calibri"/>
                                                  <w:szCs w:val="24"/>
                                                  <w:lang w:eastAsia="lt-LT"/>
                                                </w:rPr>
                                                <w:t>3</w:t>
                                              </w:r>
                                            </w:sdtContent>
                                          </w:sdt>
                                          <w:r>
                                            <w:rPr>
                                              <w:rFonts w:eastAsia="Calibri"/>
                                              <w:szCs w:val="24"/>
                                              <w:lang w:eastAsia="lt-LT"/>
                                            </w:rPr>
                                            <w:t>) Viešojo administravimo įstatyme įtvirtintais viešojo administravimo ir ūkio subjektų veiklos priežiūros principais.</w:t>
                                          </w:r>
                                        </w:p>
                                        <w:p>
                                          <w:pPr>
                                            <w:ind w:firstLine="720"/>
                                            <w:jc w:val="both"/>
                                            <w:rPr>
                                              <w:rFonts w:eastAsia="Calibri"/>
                                              <w:szCs w:val="24"/>
                                              <w:lang w:eastAsia="lt-LT"/>
                                            </w:rPr>
                                          </w:pPr>
                                        </w:p>
                                      </w:sdtContent>
                                    </w:sdt>
                                  </w:sdtContent>
                                </w:sdt>
                              </w:sdtContent>
                            </w:sdt>
                          </w:sdtContent>
                        </w:sdt>
                        <w:sdt>
                          <w:sdtPr>
                            <w:alias w:val="skyrius"/>
                            <w:tag w:val="part_53831fbc06c34277a750685d9c47b01d"/>
                            <w:lock w:val="sdtLocked"/>
                            <w:richText/>
                          </w:sdtPr>
                          <w:sdtContent>
                            <w:p>
                              <w:pPr>
                                <w:jc w:val="center"/>
                                <w:rPr>
                                  <w:rFonts w:eastAsia="Calibri"/>
                                  <w:b/>
                                  <w:bCs/>
                                  <w:szCs w:val="24"/>
                                  <w:lang w:eastAsia="lt-LT"/>
                                </w:rPr>
                              </w:pPr>
                              <w:sdt>
                                <w:sdtPr>
                                  <w:alias w:val="Numeris"/>
                                  <w:tag w:val="nr_53831fbc06c34277a750685d9c47b01d"/>
                                  <w:lock w:val="sdtLocked"/>
                                  <w:richText/>
                                </w:sdtPr>
                                <w:sdtContent>
                                  <w:r>
                                    <w:rPr>
                                      <w:rFonts w:eastAsia="Calibri"/>
                                      <w:b/>
                                      <w:bCs/>
                                      <w:szCs w:val="24"/>
                                      <w:lang w:eastAsia="lt-LT"/>
                                    </w:rPr>
                                    <w:t>II</w:t>
                                  </w:r>
                                </w:sdtContent>
                              </w:sdt>
                              <w:r>
                                <w:rPr>
                                  <w:rFonts w:eastAsia="Calibri"/>
                                  <w:b/>
                                  <w:bCs/>
                                  <w:szCs w:val="24"/>
                                  <w:lang w:eastAsia="lt-LT"/>
                                </w:rPr>
                                <w:t xml:space="preserve"> SKYRIUS</w:t>
                              </w:r>
                            </w:p>
                            <w:p>
                              <w:pPr>
                                <w:jc w:val="center"/>
                                <w:rPr>
                                  <w:rFonts w:eastAsia="Calibri"/>
                                  <w:b/>
                                  <w:bCs/>
                                  <w:szCs w:val="24"/>
                                  <w:lang w:eastAsia="lt-LT"/>
                                </w:rPr>
                              </w:pPr>
                              <w:sdt>
                                <w:sdtPr>
                                  <w:alias w:val="Pavadinimas"/>
                                  <w:tag w:val="title_53831fbc06c34277a750685d9c47b01d"/>
                                  <w:lock w:val="sdtLocked"/>
                                  <w:richText/>
                                </w:sdtPr>
                                <w:sdtContent>
                                  <w:r>
                                    <w:rPr>
                                      <w:rFonts w:eastAsia="Calibri"/>
                                      <w:b/>
                                      <w:bCs/>
                                      <w:szCs w:val="24"/>
                                      <w:lang w:eastAsia="lt-LT"/>
                                    </w:rPr>
                                    <w:t>APLINKOS APSAUGOS VALSTYBINĖS PRIEŽIŪROS ORGANIZAVIMAS, VYKDYMAS IR KONTROLĖ</w:t>
                                  </w:r>
                                </w:sdtContent>
                              </w:sdt>
                            </w:p>
                            <w:p>
                              <w:pPr>
                                <w:ind w:firstLine="720"/>
                                <w:rPr>
                                  <w:rFonts w:eastAsia="Calibri"/>
                                  <w:szCs w:val="24"/>
                                  <w:lang w:eastAsia="lt-LT"/>
                                </w:rPr>
                              </w:pPr>
                            </w:p>
                            <w:sdt>
                              <w:sdtPr>
                                <w:alias w:val="4 str."/>
                                <w:tag w:val="part_a6a61022125f4b2baec76ac142734e0b"/>
                                <w:lock w:val="sdtLocked"/>
                                <w:richText/>
                              </w:sdtPr>
                              <w:sdtContent>
                                <w:p>
                                  <w:pPr>
                                    <w:ind w:firstLine="720"/>
                                    <w:jc w:val="both"/>
                                    <w:rPr>
                                      <w:rFonts w:eastAsia="Calibri"/>
                                      <w:b/>
                                      <w:bCs/>
                                      <w:szCs w:val="24"/>
                                      <w:lang w:eastAsia="lt-LT"/>
                                    </w:rPr>
                                  </w:pPr>
                                  <w:sdt>
                                    <w:sdtPr>
                                      <w:alias w:val="Numeris"/>
                                      <w:tag w:val="nr_a6a61022125f4b2baec76ac142734e0b"/>
                                      <w:lock w:val="sdtLocked"/>
                                      <w:richText/>
                                    </w:sdtPr>
                                    <w:sdtContent>
                                      <w:r>
                                        <w:rPr>
                                          <w:rFonts w:eastAsia="Calibri"/>
                                          <w:b/>
                                          <w:bCs/>
                                          <w:szCs w:val="24"/>
                                          <w:lang w:eastAsia="lt-LT"/>
                                        </w:rPr>
                                        <w:t>4</w:t>
                                      </w:r>
                                    </w:sdtContent>
                                  </w:sdt>
                                  <w:r>
                                    <w:rPr>
                                      <w:rFonts w:eastAsia="Calibri"/>
                                      <w:b/>
                                      <w:bCs/>
                                      <w:szCs w:val="24"/>
                                      <w:lang w:eastAsia="lt-LT"/>
                                    </w:rPr>
                                    <w:t xml:space="preserve"> straipsnis. </w:t>
                                  </w:r>
                                  <w:sdt>
                                    <w:sdtPr>
                                      <w:alias w:val="Pavadinimas"/>
                                      <w:tag w:val="title_a6a61022125f4b2baec76ac142734e0b"/>
                                      <w:lock w:val="sdtLocked"/>
                                      <w:richText/>
                                    </w:sdtPr>
                                    <w:sdtContent>
                                      <w:r>
                                        <w:rPr>
                                          <w:rFonts w:eastAsia="Calibri"/>
                                          <w:b/>
                                          <w:bCs/>
                                          <w:szCs w:val="24"/>
                                          <w:lang w:eastAsia="lt-LT"/>
                                        </w:rPr>
                                        <w:t>Aplinkos apsaugos valstybinės priežiūros organizavimas ir kontrolė</w:t>
                                      </w:r>
                                    </w:sdtContent>
                                  </w:sdt>
                                </w:p>
                                <w:sdt>
                                  <w:sdtPr>
                                    <w:alias w:val="4 str. 1 d."/>
                                    <w:tag w:val="part_d49ff993b60e44518373c1e47665a77d"/>
                                    <w:lock w:val="sdtLocked"/>
                                    <w:richText/>
                                  </w:sdtPr>
                                  <w:sdtContent>
                                    <w:p>
                                      <w:pPr>
                                        <w:spacing w:line="276" w:lineRule="auto"/>
                                        <w:ind w:firstLine="720"/>
                                        <w:jc w:val="both"/>
                                        <w:rPr>
                                          <w:rFonts w:eastAsia="Calibri"/>
                                          <w:szCs w:val="24"/>
                                          <w:lang w:eastAsia="lt-LT"/>
                                        </w:rPr>
                                      </w:pPr>
                                      <w:sdt>
                                        <w:sdtPr>
                                          <w:alias w:val="Numeris"/>
                                          <w:tag w:val="nr_d49ff993b60e44518373c1e47665a77d"/>
                                          <w:lock w:val="sdtLocked"/>
                                          <w:richText/>
                                        </w:sdtPr>
                                        <w:sdtContent>
                                          <w:r>
                                            <w:rPr>
                                              <w:rFonts w:eastAsia="Calibri"/>
                                              <w:szCs w:val="24"/>
                                              <w:lang w:eastAsia="lt-LT"/>
                                            </w:rPr>
                                            <w:t>1</w:t>
                                          </w:r>
                                        </w:sdtContent>
                                      </w:sdt>
                                      <w:r>
                                        <w:rPr>
                                          <w:rFonts w:eastAsia="Calibri"/>
                                          <w:szCs w:val="24"/>
                                          <w:lang w:eastAsia="lt-LT"/>
                                        </w:rPr>
                                        <w:t>. Aplinkos apsaugos valstybinę priežiūrą Lietuvos Respublikoje organizuoja ir kontroliuoja Lietuvos Respublikos aplinkos ministerija (toliau – aplinkos apsaugos valstybinės priežiūros kontrolę vykdanti institucija).</w:t>
                                      </w:r>
                                    </w:p>
                                  </w:sdtContent>
                                </w:sdt>
                                <w:sdt>
                                  <w:sdtPr>
                                    <w:alias w:val="4 str. 2 d."/>
                                    <w:tag w:val="part_8096cfea96b44ad6aabc145c36d0ffd8"/>
                                    <w:lock w:val="sdtLocked"/>
                                    <w:richText/>
                                  </w:sdtPr>
                                  <w:sdtContent>
                                    <w:p>
                                      <w:pPr>
                                        <w:spacing w:line="276" w:lineRule="auto"/>
                                        <w:ind w:firstLine="720"/>
                                        <w:jc w:val="both"/>
                                        <w:rPr>
                                          <w:rFonts w:eastAsia="Calibri"/>
                                          <w:szCs w:val="24"/>
                                          <w:lang w:eastAsia="lt-LT"/>
                                        </w:rPr>
                                      </w:pPr>
                                      <w:sdt>
                                        <w:sdtPr>
                                          <w:alias w:val="Numeris"/>
                                          <w:tag w:val="nr_8096cfea96b44ad6aabc145c36d0ffd8"/>
                                          <w:lock w:val="sdtLocked"/>
                                          <w:richText/>
                                        </w:sdtPr>
                                        <w:sdtContent>
                                          <w:r>
                                            <w:rPr>
                                              <w:rFonts w:eastAsia="Calibri"/>
                                              <w:szCs w:val="24"/>
                                              <w:lang w:eastAsia="lt-LT"/>
                                            </w:rPr>
                                            <w:t>2</w:t>
                                          </w:r>
                                        </w:sdtContent>
                                      </w:sdt>
                                      <w:r>
                                        <w:rPr>
                                          <w:rFonts w:eastAsia="Calibri"/>
                                          <w:szCs w:val="24"/>
                                          <w:lang w:eastAsia="lt-LT"/>
                                        </w:rPr>
                                        <w:t>. Atlikdama šio straipsnio 1 dalyje nurodytas funkcijas, aplinkos apsaugos valstybinės priežiūros kontrolę vykdanti institucija:</w:t>
                                      </w:r>
                                    </w:p>
                                    <w:sdt>
                                      <w:sdtPr>
                                        <w:alias w:val="4 str. 2 d. 1 p."/>
                                        <w:tag w:val="part_28f66d9e12764503ba04ca10a132839c"/>
                                        <w:lock w:val="sdtLocked"/>
                                        <w:richText/>
                                      </w:sdtPr>
                                      <w:sdtContent>
                                        <w:p>
                                          <w:pPr>
                                            <w:tabs>
                                              <w:tab w:val="left" w:pos="426"/>
                                            </w:tabs>
                                            <w:spacing w:line="276" w:lineRule="auto"/>
                                            <w:ind w:firstLine="720"/>
                                            <w:jc w:val="both"/>
                                            <w:rPr>
                                              <w:rFonts w:eastAsia="Calibri"/>
                                              <w:szCs w:val="24"/>
                                              <w:lang w:eastAsia="lt-LT"/>
                                            </w:rPr>
                                          </w:pPr>
                                          <w:sdt>
                                            <w:sdtPr>
                                              <w:alias w:val="Numeris"/>
                                              <w:tag w:val="nr_28f66d9e12764503ba04ca10a132839c"/>
                                              <w:lock w:val="sdtLocked"/>
                                              <w:richText/>
                                            </w:sdtPr>
                                            <w:sdtContent>
                                              <w:r>
                                                <w:rPr>
                                                  <w:rFonts w:eastAsia="Calibri"/>
                                                  <w:szCs w:val="24"/>
                                                  <w:lang w:eastAsia="lt-LT"/>
                                                </w:rPr>
                                                <w:t>1</w:t>
                                              </w:r>
                                            </w:sdtContent>
                                          </w:sdt>
                                          <w:r>
                                            <w:rPr>
                                              <w:rFonts w:eastAsia="Calibri"/>
                                              <w:szCs w:val="24"/>
                                              <w:lang w:eastAsia="lt-LT"/>
                                            </w:rPr>
                                            <w:t>) formuoja valstybės politiką aplinkos apsaugos valstybinės priežiūros srityje, organizuoja, koordinuoja ir kontroliuoja jos įgyvendinimą;</w:t>
                                          </w:r>
                                        </w:p>
                                      </w:sdtContent>
                                    </w:sdt>
                                    <w:sdt>
                                      <w:sdtPr>
                                        <w:alias w:val="4 str. 2 d. 2 p."/>
                                        <w:tag w:val="part_4e48252ada944d75841f3a7ead79b885"/>
                                        <w:lock w:val="sdtLocked"/>
                                        <w:richText/>
                                      </w:sdtPr>
                                      <w:sdtContent>
                                        <w:p>
                                          <w:pPr>
                                            <w:tabs>
                                              <w:tab w:val="left" w:pos="426"/>
                                            </w:tabs>
                                            <w:spacing w:line="276" w:lineRule="auto"/>
                                            <w:ind w:firstLine="720"/>
                                            <w:jc w:val="both"/>
                                            <w:rPr>
                                              <w:rFonts w:eastAsia="Calibri"/>
                                              <w:szCs w:val="24"/>
                                              <w:lang w:eastAsia="lt-LT"/>
                                            </w:rPr>
                                          </w:pPr>
                                          <w:sdt>
                                            <w:sdtPr>
                                              <w:alias w:val="Numeris"/>
                                              <w:tag w:val="nr_4e48252ada944d75841f3a7ead79b885"/>
                                              <w:lock w:val="sdtLocked"/>
                                              <w:richText/>
                                            </w:sdtPr>
                                            <w:sdtContent>
                                              <w:r>
                                                <w:rPr>
                                                  <w:rFonts w:eastAsia="Calibri"/>
                                                  <w:szCs w:val="24"/>
                                                  <w:lang w:eastAsia="lt-LT"/>
                                                </w:rPr>
                                                <w:t>2</w:t>
                                              </w:r>
                                            </w:sdtContent>
                                          </w:sdt>
                                          <w:r>
                                            <w:rPr>
                                              <w:rFonts w:eastAsia="Calibri"/>
                                              <w:szCs w:val="24"/>
                                              <w:lang w:eastAsia="lt-LT"/>
                                            </w:rPr>
                                            <w:t>) metodiškai vadovauja aplinkos apsaugos valstybinę priežiūrą atliekančiai institucijai;</w:t>
                                          </w:r>
                                        </w:p>
                                      </w:sdtContent>
                                    </w:sdt>
                                    <w:sdt>
                                      <w:sdtPr>
                                        <w:alias w:val="4 str. 2 d. 3 p."/>
                                        <w:tag w:val="part_bd6eb5c865e849fdb05b11b4dc5ab4a3"/>
                                        <w:lock w:val="sdtLocked"/>
                                        <w:richText/>
                                      </w:sdtPr>
                                      <w:sdtContent>
                                        <w:p>
                                          <w:pPr>
                                            <w:tabs>
                                              <w:tab w:val="left" w:pos="426"/>
                                            </w:tabs>
                                            <w:spacing w:line="276" w:lineRule="auto"/>
                                            <w:ind w:firstLine="720"/>
                                            <w:jc w:val="both"/>
                                            <w:rPr>
                                              <w:rFonts w:eastAsia="Calibri"/>
                                              <w:szCs w:val="24"/>
                                              <w:lang w:eastAsia="lt-LT"/>
                                            </w:rPr>
                                          </w:pPr>
                                          <w:sdt>
                                            <w:sdtPr>
                                              <w:alias w:val="Numeris"/>
                                              <w:tag w:val="nr_bd6eb5c865e849fdb05b11b4dc5ab4a3"/>
                                              <w:lock w:val="sdtLocked"/>
                                              <w:richText/>
                                            </w:sdtPr>
                                            <w:sdtContent>
                                              <w:r>
                                                <w:rPr>
                                                  <w:rFonts w:eastAsia="Calibri"/>
                                                  <w:szCs w:val="24"/>
                                                  <w:lang w:eastAsia="lt-LT"/>
                                                </w:rPr>
                                                <w:t>3</w:t>
                                              </w:r>
                                            </w:sdtContent>
                                          </w:sdt>
                                          <w:r>
                                            <w:rPr>
                                              <w:rFonts w:eastAsia="Calibri"/>
                                              <w:szCs w:val="24"/>
                                              <w:lang w:eastAsia="lt-LT"/>
                                            </w:rPr>
                                            <w:t>) kontroliuoja aplinkos apsaugos valstybinę priežiūrą reglamentuojančių teisės aktų įgyvendinimą.</w:t>
                                          </w:r>
                                        </w:p>
                                        <w:p>
                                          <w:pPr>
                                            <w:ind w:firstLine="720"/>
                                            <w:jc w:val="both"/>
                                            <w:rPr>
                                              <w:rFonts w:eastAsia="Calibri"/>
                                              <w:szCs w:val="24"/>
                                              <w:lang w:eastAsia="lt-LT"/>
                                            </w:rPr>
                                          </w:pPr>
                                        </w:p>
                                      </w:sdtContent>
                                    </w:sdt>
                                  </w:sdtContent>
                                </w:sdt>
                              </w:sdtContent>
                            </w:sdt>
                            <w:sdt>
                              <w:sdtPr>
                                <w:alias w:val="5 str."/>
                                <w:tag w:val="part_9fe2bd81a46c4763a0b9adf8d52b8b22"/>
                                <w:lock w:val="sdtLocked"/>
                                <w:richText/>
                              </w:sdtPr>
                              <w:sdtContent>
                                <w:p>
                                  <w:pPr>
                                    <w:ind w:firstLine="720"/>
                                    <w:jc w:val="both"/>
                                    <w:rPr>
                                      <w:rFonts w:eastAsia="Calibri"/>
                                      <w:b/>
                                      <w:bCs/>
                                      <w:szCs w:val="24"/>
                                      <w:lang w:eastAsia="lt-LT"/>
                                    </w:rPr>
                                  </w:pPr>
                                  <w:sdt>
                                    <w:sdtPr>
                                      <w:alias w:val="Numeris"/>
                                      <w:tag w:val="nr_9fe2bd81a46c4763a0b9adf8d52b8b22"/>
                                      <w:lock w:val="sdtLocked"/>
                                      <w:richText/>
                                    </w:sdtPr>
                                    <w:sdtContent>
                                      <w:r>
                                        <w:rPr>
                                          <w:rFonts w:eastAsia="Calibri"/>
                                          <w:b/>
                                          <w:bCs/>
                                          <w:szCs w:val="24"/>
                                          <w:lang w:eastAsia="lt-LT"/>
                                        </w:rPr>
                                        <w:t>5</w:t>
                                      </w:r>
                                    </w:sdtContent>
                                  </w:sdt>
                                  <w:r>
                                    <w:rPr>
                                      <w:rFonts w:eastAsia="Calibri"/>
                                      <w:b/>
                                      <w:bCs/>
                                      <w:szCs w:val="24"/>
                                      <w:lang w:eastAsia="lt-LT"/>
                                    </w:rPr>
                                    <w:t xml:space="preserve"> straipsnis. </w:t>
                                  </w:r>
                                  <w:sdt>
                                    <w:sdtPr>
                                      <w:alias w:val="Pavadinimas"/>
                                      <w:tag w:val="title_9fe2bd81a46c4763a0b9adf8d52b8b22"/>
                                      <w:lock w:val="sdtLocked"/>
                                      <w:richText/>
                                    </w:sdtPr>
                                    <w:sdtContent>
                                      <w:r>
                                        <w:rPr>
                                          <w:rFonts w:eastAsia="Calibri"/>
                                          <w:b/>
                                          <w:bCs/>
                                          <w:szCs w:val="24"/>
                                          <w:lang w:eastAsia="lt-LT"/>
                                        </w:rPr>
                                        <w:t>Aplinkos apsaugos valstybinės priežiūrą atliekanti institucija</w:t>
                                      </w:r>
                                    </w:sdtContent>
                                  </w:sdt>
                                </w:p>
                                <w:sdt>
                                  <w:sdtPr>
                                    <w:alias w:val="5 str. 1 d."/>
                                    <w:tag w:val="part_381bdb0324e04330bcfc3138f69ba5d1"/>
                                    <w:lock w:val="sdtLocked"/>
                                    <w:richText/>
                                  </w:sdtPr>
                                  <w:sdtContent>
                                    <w:p>
                                      <w:pPr>
                                        <w:spacing w:line="276" w:lineRule="auto"/>
                                        <w:ind w:firstLine="720"/>
                                        <w:jc w:val="both"/>
                                        <w:rPr>
                                          <w:rFonts w:eastAsia="Calibri"/>
                                          <w:szCs w:val="24"/>
                                          <w:lang w:eastAsia="lt-LT"/>
                                        </w:rPr>
                                      </w:pPr>
                                      <w:r>
                                        <w:rPr>
                                          <w:rFonts w:eastAsia="Calibri"/>
                                          <w:szCs w:val="24"/>
                                          <w:shd w:val="clear" w:color="auto" w:fill="FFFFFF"/>
                                          <w:lang w:eastAsia="lt-LT"/>
                                        </w:rPr>
                                        <w:t>Aplinkos apsaugos valstybinę priežiūrą Lietuvos Respublikoje atlieka Lietuvos Respublikos Vyriausybės įgaliota institucija.</w:t>
                                      </w:r>
                                    </w:p>
                                    <w:p>
                                      <w:pPr>
                                        <w:ind w:firstLine="720"/>
                                        <w:jc w:val="both"/>
                                        <w:rPr>
                                          <w:rFonts w:eastAsia="Calibri"/>
                                          <w:szCs w:val="24"/>
                                          <w:lang w:eastAsia="lt-LT"/>
                                        </w:rPr>
                                      </w:pPr>
                                    </w:p>
                                  </w:sdtContent>
                                </w:sdt>
                              </w:sdtContent>
                            </w:sdt>
                            <w:sdt>
                              <w:sdtPr>
                                <w:alias w:val="6 str."/>
                                <w:tag w:val="part_81909400b27c4e009ddcb572c4a0ee26"/>
                                <w:lock w:val="sdtLocked"/>
                                <w:richText/>
                              </w:sdtPr>
                              <w:sdtContent>
                                <w:p>
                                  <w:pPr>
                                    <w:ind w:left="2268" w:hanging="1559"/>
                                    <w:jc w:val="both"/>
                                    <w:rPr>
                                      <w:rFonts w:eastAsia="Calibri"/>
                                      <w:szCs w:val="24"/>
                                      <w:lang w:eastAsia="lt-LT"/>
                                    </w:rPr>
                                  </w:pPr>
                                  <w:sdt>
                                    <w:sdtPr>
                                      <w:alias w:val="Numeris"/>
                                      <w:tag w:val="nr_81909400b27c4e009ddcb572c4a0ee26"/>
                                      <w:lock w:val="sdtLocked"/>
                                      <w:richText/>
                                    </w:sdtPr>
                                    <w:sdtContent>
                                      <w:r>
                                        <w:rPr>
                                          <w:rFonts w:eastAsia="Calibri"/>
                                          <w:b/>
                                          <w:bCs/>
                                          <w:szCs w:val="24"/>
                                          <w:lang w:eastAsia="lt-LT"/>
                                        </w:rPr>
                                        <w:t>6</w:t>
                                      </w:r>
                                    </w:sdtContent>
                                  </w:sdt>
                                  <w:r>
                                    <w:rPr>
                                      <w:rFonts w:eastAsia="Calibri"/>
                                      <w:b/>
                                      <w:bCs/>
                                      <w:szCs w:val="24"/>
                                      <w:lang w:eastAsia="lt-LT"/>
                                    </w:rPr>
                                    <w:t xml:space="preserve"> straipsnis. </w:t>
                                  </w:r>
                                  <w:sdt>
                                    <w:sdtPr>
                                      <w:alias w:val="Pavadinimas"/>
                                      <w:tag w:val="title_81909400b27c4e009ddcb572c4a0ee26"/>
                                      <w:lock w:val="sdtLocked"/>
                                      <w:richText/>
                                    </w:sdtPr>
                                    <w:sdtContent>
                                      <w:r>
                                        <w:rPr>
                                          <w:rFonts w:eastAsia="Calibri"/>
                                          <w:b/>
                                          <w:bCs/>
                                          <w:szCs w:val="24"/>
                                          <w:lang w:eastAsia="lt-LT"/>
                                        </w:rPr>
                                        <w:t>Aplinkos apsaugos valstybinę priežiūrą atliekančios institucijos funkcijos</w:t>
                                      </w:r>
                                    </w:sdtContent>
                                  </w:sdt>
                                </w:p>
                                <w:sdt>
                                  <w:sdtPr>
                                    <w:alias w:val="6 str. 1 d."/>
                                    <w:tag w:val="part_6c0bca22a3d6429c8a517a189a95975c"/>
                                    <w:lock w:val="sdtLocked"/>
                                    <w:richText/>
                                  </w:sdtPr>
                                  <w:sdtContent>
                                    <w:p>
                                      <w:pPr>
                                        <w:spacing w:line="276" w:lineRule="auto"/>
                                        <w:ind w:firstLine="720"/>
                                        <w:jc w:val="both"/>
                                        <w:rPr>
                                          <w:rFonts w:eastAsia="Calibri"/>
                                          <w:szCs w:val="24"/>
                                          <w:lang w:eastAsia="lt-LT"/>
                                        </w:rPr>
                                      </w:pPr>
                                      <w:r>
                                        <w:rPr>
                                          <w:rFonts w:eastAsia="Calibri"/>
                                          <w:szCs w:val="24"/>
                                          <w:lang w:eastAsia="lt-LT"/>
                                        </w:rPr>
                                        <w:t>Aplinkos apsaugos valstybinę priežiūrą atliekanti institucija:</w:t>
                                      </w:r>
                                    </w:p>
                                    <w:sdt>
                                      <w:sdtPr>
                                        <w:alias w:val="6 str. 1 d. 1 p."/>
                                        <w:tag w:val="part_c3fc112b5fc14279b6b816f3b295f8c4"/>
                                        <w:lock w:val="sdtLocked"/>
                                        <w:richText/>
                                      </w:sdtPr>
                                      <w:sdtContent>
                                        <w:p>
                                          <w:pPr>
                                            <w:spacing w:line="276" w:lineRule="auto"/>
                                            <w:ind w:firstLine="720"/>
                                            <w:jc w:val="both"/>
                                            <w:rPr>
                                              <w:rFonts w:eastAsia="Calibri"/>
                                              <w:szCs w:val="24"/>
                                              <w:lang w:eastAsia="lt-LT"/>
                                            </w:rPr>
                                          </w:pPr>
                                          <w:sdt>
                                            <w:sdtPr>
                                              <w:alias w:val="Numeris"/>
                                              <w:tag w:val="nr_c3fc112b5fc14279b6b816f3b295f8c4"/>
                                              <w:lock w:val="sdtLocked"/>
                                              <w:richText/>
                                            </w:sdtPr>
                                            <w:sdtContent>
                                              <w:r>
                                                <w:rPr>
                                                  <w:rFonts w:eastAsia="Calibri"/>
                                                  <w:szCs w:val="24"/>
                                                  <w:lang w:eastAsia="lt-LT"/>
                                                </w:rPr>
                                                <w:t>1</w:t>
                                              </w:r>
                                            </w:sdtContent>
                                          </w:sdt>
                                          <w:r>
                                            <w:rPr>
                                              <w:rFonts w:eastAsia="Calibri"/>
                                              <w:szCs w:val="24"/>
                                              <w:lang w:eastAsia="lt-LT"/>
                                            </w:rPr>
                                            <w:t>) organizuoja ir vykdo prevencinę veiklą, kuria siekiama, kad asmenys elgtųsi aplinkai palankiai ir laikytųsi aplinkos apsaugą ir gamtos išteklių naudojimą reglamentuojančių teisės aktų reikalavimų;</w:t>
                                          </w:r>
                                        </w:p>
                                      </w:sdtContent>
                                    </w:sdt>
                                    <w:sdt>
                                      <w:sdtPr>
                                        <w:alias w:val="6 str. 1 d. 2 p."/>
                                        <w:tag w:val="part_e7e907fcc3764db58c79e925d37f67ca"/>
                                        <w:lock w:val="sdtLocked"/>
                                        <w:richText/>
                                      </w:sdtPr>
                                      <w:sdtContent>
                                        <w:p>
                                          <w:pPr>
                                            <w:spacing w:line="276" w:lineRule="auto"/>
                                            <w:ind w:firstLine="720"/>
                                            <w:jc w:val="both"/>
                                            <w:rPr>
                                              <w:rFonts w:eastAsia="Calibri"/>
                                              <w:szCs w:val="24"/>
                                              <w:lang w:eastAsia="lt-LT"/>
                                            </w:rPr>
                                          </w:pPr>
                                          <w:sdt>
                                            <w:sdtPr>
                                              <w:alias w:val="Numeris"/>
                                              <w:tag w:val="nr_e7e907fcc3764db58c79e925d37f67ca"/>
                                              <w:lock w:val="sdtLocked"/>
                                              <w:richText/>
                                            </w:sdtPr>
                                            <w:sdtContent>
                                              <w:r>
                                                <w:rPr>
                                                  <w:rFonts w:eastAsia="Calibri"/>
                                                  <w:szCs w:val="24"/>
                                                  <w:lang w:eastAsia="lt-LT"/>
                                                </w:rPr>
                                                <w:t>2</w:t>
                                              </w:r>
                                            </w:sdtContent>
                                          </w:sdt>
                                          <w:r>
                                            <w:rPr>
                                              <w:rFonts w:eastAsia="Calibri"/>
                                              <w:szCs w:val="24"/>
                                              <w:lang w:eastAsia="lt-LT"/>
                                            </w:rPr>
                                            <w:t>) pagal kompetenciją teikia metodinę pagalbą asmenims, juos konsultuoja, atlieka jų veiklos patikrinimus;</w:t>
                                          </w:r>
                                        </w:p>
                                      </w:sdtContent>
                                    </w:sdt>
                                    <w:sdt>
                                      <w:sdtPr>
                                        <w:alias w:val="6 str. 1 d. 3 p."/>
                                        <w:tag w:val="part_b4b51eb6de8b4a578d1b9eeb70cae8f6"/>
                                        <w:lock w:val="sdtLocked"/>
                                        <w:richText/>
                                      </w:sdtPr>
                                      <w:sdtContent>
                                        <w:p>
                                          <w:pPr>
                                            <w:spacing w:line="276" w:lineRule="auto"/>
                                            <w:ind w:firstLine="720"/>
                                            <w:jc w:val="both"/>
                                            <w:rPr>
                                              <w:rFonts w:eastAsia="Calibri"/>
                                              <w:szCs w:val="24"/>
                                              <w:lang w:eastAsia="lt-LT"/>
                                            </w:rPr>
                                          </w:pPr>
                                          <w:sdt>
                                            <w:sdtPr>
                                              <w:alias w:val="Numeris"/>
                                              <w:tag w:val="nr_b4b51eb6de8b4a578d1b9eeb70cae8f6"/>
                                              <w:lock w:val="sdtLocked"/>
                                              <w:richText/>
                                            </w:sdtPr>
                                            <w:sdtContent>
                                              <w:r>
                                                <w:rPr>
                                                  <w:rFonts w:eastAsia="Calibri"/>
                                                  <w:szCs w:val="24"/>
                                                  <w:lang w:eastAsia="lt-LT"/>
                                                </w:rPr>
                                                <w:t>3</w:t>
                                              </w:r>
                                            </w:sdtContent>
                                          </w:sdt>
                                          <w:r>
                                            <w:rPr>
                                              <w:rFonts w:eastAsia="Calibri"/>
                                              <w:szCs w:val="24"/>
                                              <w:lang w:eastAsia="lt-LT"/>
                                            </w:rPr>
                                            <w:t xml:space="preserve">) tiria aplinkos apsaugą ir gamtos išteklių naudojimą reglamentuojančių teisės aktų </w:t>
                                          </w:r>
                                          <w:r>
                                            <w:rPr>
                                              <w:szCs w:val="24"/>
                                              <w:lang w:eastAsia="lt-LT"/>
                                            </w:rPr>
                                            <w:t>nustatytų reikalavimų</w:t>
                                          </w:r>
                                          <w:r>
                                            <w:rPr>
                                              <w:rFonts w:eastAsia="Calibri"/>
                                              <w:szCs w:val="24"/>
                                              <w:lang w:eastAsia="lt-LT"/>
                                            </w:rPr>
                                            <w:t xml:space="preserve"> pažeidimus, aplinkos teršimo įvykius, renka ir vertina duomenis, susijusius su aplinkos apsaugos srities įvykiais (įskaitant ekstremaliuosius įvykius), jų priežastimis ir pasekmėmis;</w:t>
                                          </w:r>
                                        </w:p>
                                      </w:sdtContent>
                                    </w:sdt>
                                    <w:sdt>
                                      <w:sdtPr>
                                        <w:alias w:val="6 str. 1 d. 4 p."/>
                                        <w:tag w:val="part_50d5af7f344e4f0787f7ba518dd97f2a"/>
                                        <w:lock w:val="sdtLocked"/>
                                        <w:richText/>
                                      </w:sdtPr>
                                      <w:sdtContent>
                                        <w:p>
                                          <w:pPr>
                                            <w:spacing w:line="276" w:lineRule="auto"/>
                                            <w:ind w:firstLine="720"/>
                                            <w:jc w:val="both"/>
                                            <w:rPr>
                                              <w:rFonts w:eastAsia="Calibri"/>
                                              <w:szCs w:val="24"/>
                                              <w:lang w:eastAsia="lt-LT"/>
                                            </w:rPr>
                                          </w:pPr>
                                          <w:sdt>
                                            <w:sdtPr>
                                              <w:alias w:val="Numeris"/>
                                              <w:tag w:val="nr_50d5af7f344e4f0787f7ba518dd97f2a"/>
                                              <w:lock w:val="sdtLocked"/>
                                              <w:richText/>
                                            </w:sdtPr>
                                            <w:sdtContent>
                                              <w:r>
                                                <w:rPr>
                                                  <w:rFonts w:eastAsia="Calibri"/>
                                                  <w:szCs w:val="24"/>
                                                  <w:lang w:eastAsia="lt-LT"/>
                                                </w:rPr>
                                                <w:t>4</w:t>
                                              </w:r>
                                            </w:sdtContent>
                                          </w:sdt>
                                          <w:r>
                                            <w:rPr>
                                              <w:rFonts w:eastAsia="Calibri"/>
                                              <w:szCs w:val="24"/>
                                              <w:lang w:eastAsia="lt-LT"/>
                                            </w:rPr>
                                            <w:t>) vertina aplinkos apsaugą ir gamtos išteklių naudojimą reglamentuojančių teisės aktų reikalavimų pažeidimų pasekmes aplinkai ir (ar) žalą aplinkai, imasi priemonių, kad teršėjas atlygintų žalą aplinkai ir kitus nuostolius;</w:t>
                                          </w:r>
                                        </w:p>
                                      </w:sdtContent>
                                    </w:sdt>
                                    <w:sdt>
                                      <w:sdtPr>
                                        <w:alias w:val="6 str. 1 d. 5 p."/>
                                        <w:tag w:val="part_6ecc483a52b045d9bf00b5e073eb4e3f"/>
                                        <w:lock w:val="sdtLocked"/>
                                        <w:richText/>
                                      </w:sdtPr>
                                      <w:sdtContent>
                                        <w:p>
                                          <w:pPr>
                                            <w:spacing w:line="276" w:lineRule="auto"/>
                                            <w:ind w:firstLine="720"/>
                                            <w:jc w:val="both"/>
                                            <w:rPr>
                                              <w:szCs w:val="24"/>
                                              <w:lang w:eastAsia="lt-LT"/>
                                            </w:rPr>
                                          </w:pPr>
                                          <w:sdt>
                                            <w:sdtPr>
                                              <w:alias w:val="Numeris"/>
                                              <w:tag w:val="nr_6ecc483a52b045d9bf00b5e073eb4e3f"/>
                                              <w:lock w:val="sdtLocked"/>
                                              <w:richText/>
                                            </w:sdtPr>
                                            <w:sdtContent>
                                              <w:r>
                                                <w:rPr>
                                                  <w:szCs w:val="24"/>
                                                  <w:lang w:eastAsia="lt-LT"/>
                                                </w:rPr>
                                                <w:t>5</w:t>
                                              </w:r>
                                            </w:sdtContent>
                                          </w:sdt>
                                          <w:r>
                                            <w:rPr>
                                              <w:szCs w:val="24"/>
                                              <w:lang w:eastAsia="lt-LT"/>
                                            </w:rPr>
                                            <w:t xml:space="preserve">) taiko aplinkos apsaugą ir gamtos išteklių naudojimą reglamentuojančių teisės aktų pažeidėjams teisinę atsakomybę, šiame ir kituose įstatymuose nustatytas teisinio poveikio priemones – nustatyta tvarka skiria administracines nuobaudas, įstatymų nustatytais atvejais perduoda medžiagą teisėsaugos institucijoms spręsti klausimą </w:t>
                                          </w:r>
                                          <w:r>
                                            <w:rPr>
                                              <w:bCs/>
                                              <w:szCs w:val="24"/>
                                            </w:rPr>
                                            <w:t>dėl asmenų, įtariamų padariusių nusikalstamą veiką, patraukimo baudžiamojon atsakomybėn</w:t>
                                          </w:r>
                                          <w:r>
                                            <w:rPr>
                                              <w:szCs w:val="24"/>
                                              <w:lang w:eastAsia="lt-LT"/>
                                            </w:rPr>
                                            <w:t xml:space="preserve"> ir taiko ekonomines sankcijas, taip pat taiko kitas įstatymų nustatytas teisinio poveikio priemones;</w:t>
                                          </w:r>
                                        </w:p>
                                      </w:sdtContent>
                                    </w:sdt>
                                    <w:sdt>
                                      <w:sdtPr>
                                        <w:alias w:val="6 str. 1 d. 6 p."/>
                                        <w:tag w:val="part_5ca8eec20bad4efca67b93d4f35065fe"/>
                                        <w:lock w:val="sdtLocked"/>
                                        <w:richText/>
                                      </w:sdtPr>
                                      <w:sdtContent>
                                        <w:p>
                                          <w:pPr>
                                            <w:spacing w:line="276" w:lineRule="auto"/>
                                            <w:ind w:firstLine="720"/>
                                            <w:jc w:val="both"/>
                                            <w:rPr>
                                              <w:rFonts w:eastAsia="Calibri"/>
                                              <w:szCs w:val="24"/>
                                              <w:lang w:eastAsia="lt-LT"/>
                                            </w:rPr>
                                          </w:pPr>
                                          <w:sdt>
                                            <w:sdtPr>
                                              <w:alias w:val="Numeris"/>
                                              <w:tag w:val="nr_5ca8eec20bad4efca67b93d4f35065fe"/>
                                              <w:lock w:val="sdtLocked"/>
                                              <w:richText/>
                                            </w:sdtPr>
                                            <w:sdtContent>
                                              <w:r>
                                                <w:rPr>
                                                  <w:rFonts w:eastAsia="Calibri"/>
                                                  <w:szCs w:val="24"/>
                                                  <w:lang w:eastAsia="lt-LT"/>
                                                </w:rPr>
                                                <w:t>6</w:t>
                                              </w:r>
                                            </w:sdtContent>
                                          </w:sdt>
                                          <w:r>
                                            <w:rPr>
                                              <w:rFonts w:eastAsia="Calibri"/>
                                              <w:szCs w:val="24"/>
                                              <w:lang w:eastAsia="lt-LT"/>
                                            </w:rPr>
                                            <w:t>) prižiūri, ar asmenys laikosi teisės aktuose, reglamentuojančiuose teršalų išmetimą ir išleidimą į aplinką, nustatytų reikalavimų ir aplinkos kokybės normų;</w:t>
                                          </w:r>
                                        </w:p>
                                      </w:sdtContent>
                                    </w:sdt>
                                    <w:sdt>
                                      <w:sdtPr>
                                        <w:alias w:val="6 str. 1 d. 7 p."/>
                                        <w:tag w:val="part_7b2f2dd493a24c62a35bfab16761855b"/>
                                        <w:lock w:val="sdtLocked"/>
                                        <w:richText/>
                                      </w:sdtPr>
                                      <w:sdtContent>
                                        <w:p>
                                          <w:pPr>
                                            <w:spacing w:line="276" w:lineRule="auto"/>
                                            <w:ind w:firstLine="720"/>
                                            <w:jc w:val="both"/>
                                            <w:rPr>
                                              <w:color w:val="000000"/>
                                              <w:szCs w:val="24"/>
                                              <w:lang w:eastAsia="lt-LT"/>
                                            </w:rPr>
                                          </w:pPr>
                                          <w:sdt>
                                            <w:sdtPr>
                                              <w:alias w:val="Numeris"/>
                                              <w:tag w:val="nr_7b2f2dd493a24c62a35bfab16761855b"/>
                                              <w:lock w:val="sdtLocked"/>
                                              <w:richText/>
                                            </w:sdtPr>
                                            <w:sdtContent>
                                              <w:r>
                                                <w:rPr>
                                                  <w:szCs w:val="24"/>
                                                  <w:lang w:eastAsia="lt-LT"/>
                                                </w:rPr>
                                                <w:t>7</w:t>
                                              </w:r>
                                            </w:sdtContent>
                                          </w:sdt>
                                          <w:r>
                                            <w:rPr>
                                              <w:szCs w:val="24"/>
                                              <w:lang w:eastAsia="lt-LT"/>
                                            </w:rPr>
                                            <w:t>) prižiūri, ar asmenys laikosi taršos integruotos prevencijos ir kontrolės leidimų ir (ar) taršos leidimų sąlygų, išskyrus kitų institucijų šiuose leidimuose pagal kompetenciją nustatytas triukšmo ir kvapų valdymo sąlygas,</w:t>
                                          </w:r>
                                          <w:r>
                                            <w:rPr>
                                              <w:rFonts w:eastAsia="Calibri"/>
                                              <w:color w:val="000000"/>
                                              <w:szCs w:val="24"/>
                                              <w:lang w:eastAsia="lt-LT"/>
                                            </w:rPr>
                                            <w:t xml:space="preserve"> leidimų naudoti žemės gelmių išteklius ar žemės gelmių ertmes sąlygų;</w:t>
                                          </w:r>
                                        </w:p>
                                      </w:sdtContent>
                                    </w:sdt>
                                    <w:sdt>
                                      <w:sdtPr>
                                        <w:alias w:val="6 str. 1 d. 8 p."/>
                                        <w:tag w:val="part_65e9c57dd67249bc90736041fb6f6a63"/>
                                        <w:lock w:val="sdtLocked"/>
                                        <w:richText/>
                                      </w:sdtPr>
                                      <w:sdtContent>
                                        <w:p>
                                          <w:pPr>
                                            <w:spacing w:line="276" w:lineRule="auto"/>
                                            <w:ind w:firstLine="720"/>
                                            <w:jc w:val="both"/>
                                            <w:rPr>
                                              <w:rFonts w:eastAsia="Calibri"/>
                                              <w:szCs w:val="24"/>
                                              <w:lang w:eastAsia="lt-LT"/>
                                            </w:rPr>
                                          </w:pPr>
                                          <w:sdt>
                                            <w:sdtPr>
                                              <w:alias w:val="Numeris"/>
                                              <w:tag w:val="nr_65e9c57dd67249bc90736041fb6f6a63"/>
                                              <w:lock w:val="sdtLocked"/>
                                              <w:richText/>
                                            </w:sdtPr>
                                            <w:sdtContent>
                                              <w:r>
                                                <w:rPr>
                                                  <w:rFonts w:eastAsia="Calibri"/>
                                                  <w:szCs w:val="24"/>
                                                  <w:lang w:eastAsia="lt-LT"/>
                                                </w:rPr>
                                                <w:t>8</w:t>
                                              </w:r>
                                            </w:sdtContent>
                                          </w:sdt>
                                          <w:r>
                                            <w:rPr>
                                              <w:rFonts w:eastAsia="Calibri"/>
                                              <w:szCs w:val="24"/>
                                              <w:lang w:eastAsia="lt-LT"/>
                                            </w:rPr>
                                            <w:t>) prižiūri, ar asmenys laikosi aplinkos tyrimų apskaitos ir (ar) ataskaitų teikimo reikalavimų, nustatytų aplinkos apsaugą ir gamtos išteklių naudojimą reglamentuojančiuose teisės aktuose;</w:t>
                                          </w:r>
                                        </w:p>
                                      </w:sdtContent>
                                    </w:sdt>
                                    <w:sdt>
                                      <w:sdtPr>
                                        <w:alias w:val="6 str. 1 d. 9 p."/>
                                        <w:tag w:val="part_998ea5d0f2354741a836733c3e970933"/>
                                        <w:lock w:val="sdtLocked"/>
                                        <w:richText/>
                                      </w:sdtPr>
                                      <w:sdtContent>
                                        <w:p>
                                          <w:pPr>
                                            <w:spacing w:line="276" w:lineRule="auto"/>
                                            <w:ind w:firstLine="720"/>
                                            <w:jc w:val="both"/>
                                            <w:rPr>
                                              <w:szCs w:val="24"/>
                                              <w:lang w:eastAsia="lt-LT"/>
                                            </w:rPr>
                                          </w:pPr>
                                          <w:sdt>
                                            <w:sdtPr>
                                              <w:alias w:val="Numeris"/>
                                              <w:tag w:val="nr_998ea5d0f2354741a836733c3e970933"/>
                                              <w:lock w:val="sdtLocked"/>
                                              <w:richText/>
                                            </w:sdtPr>
                                            <w:sdtContent>
                                              <w:r>
                                                <w:rPr>
                                                  <w:szCs w:val="24"/>
                                                  <w:lang w:eastAsia="lt-LT"/>
                                                </w:rPr>
                                                <w:t>9</w:t>
                                              </w:r>
                                            </w:sdtContent>
                                          </w:sdt>
                                          <w:r>
                                            <w:rPr>
                                              <w:szCs w:val="24"/>
                                              <w:lang w:eastAsia="lt-LT"/>
                                            </w:rPr>
                                            <w:t>) prižiūri, ar asmenys, turintys pareigą įveisti ar atkurti gamtos išteklius, laiku ir tinkamai šią pareigą vykdo;</w:t>
                                          </w:r>
                                        </w:p>
                                      </w:sdtContent>
                                    </w:sdt>
                                    <w:sdt>
                                      <w:sdtPr>
                                        <w:alias w:val="6 str. 1 d. 10 p."/>
                                        <w:tag w:val="part_e39069e9c210432b93e7a9918e10872d"/>
                                        <w:lock w:val="sdtLocked"/>
                                        <w:richText/>
                                      </w:sdtPr>
                                      <w:sdtContent>
                                        <w:p>
                                          <w:pPr>
                                            <w:spacing w:line="276" w:lineRule="auto"/>
                                            <w:ind w:firstLine="720"/>
                                            <w:jc w:val="both"/>
                                            <w:rPr>
                                              <w:color w:val="000000"/>
                                              <w:szCs w:val="24"/>
                                              <w:lang w:eastAsia="lt-LT"/>
                                            </w:rPr>
                                          </w:pPr>
                                          <w:sdt>
                                            <w:sdtPr>
                                              <w:alias w:val="Numeris"/>
                                              <w:tag w:val="nr_e39069e9c210432b93e7a9918e10872d"/>
                                              <w:lock w:val="sdtLocked"/>
                                              <w:richText/>
                                            </w:sdtPr>
                                            <w:sdtContent>
                                              <w:r>
                                                <w:rPr>
                                                  <w:szCs w:val="24"/>
                                                  <w:lang w:eastAsia="lt-LT"/>
                                                </w:rPr>
                                                <w:t>10</w:t>
                                              </w:r>
                                            </w:sdtContent>
                                          </w:sdt>
                                          <w:r>
                                            <w:rPr>
                                              <w:szCs w:val="24"/>
                                              <w:lang w:eastAsia="lt-LT"/>
                                            </w:rPr>
                                            <w:t>) prižiūri, ar cheminės medžiagos ir cheminiai mišiniai, išskyrus tiekiamas rinkai chemines medžiagas ir cheminius mišinius, skirtus vartotojų asmeniniams ir namų ūkio poreikiams tenkinti, klasifikuojami, ženklinami, pakuojami, įtraukiami į apskaitą ir jų apskaita tvarkoma pagal teisės aktų reikalavimus;</w:t>
                                          </w:r>
                                          <w:r>
                                            <w:rPr>
                                              <w:bCs/>
                                              <w:szCs w:val="24"/>
                                              <w:lang w:eastAsia="lt-LT"/>
                                            </w:rPr>
                                            <w:t xml:space="preserve"> </w:t>
                                          </w:r>
                                          <w:r>
                                            <w:rPr>
                                              <w:szCs w:val="24"/>
                                              <w:lang w:eastAsia="lt-LT"/>
                                            </w:rPr>
                                            <w:t>ar laikomasi cheminių medžiagų registracijos, pavojingųjų cheminių medžiagų autorizacijos reikalavimų ir sąlygų, cheminių medžiagų ar cheminių mišinių saugos duomenų lapų sudarymo ir pateikimo, informacijos apie chemines medžiagas perdavimo jų tiekimo grandinėje, ataskaitų apie cheminių medžiagų ir cheminių mišinių teikimo, pavojingųjų cheminių medžiagų, cheminių mišinių ir gaminių gamybos, naudojimo, tiekimo rinkai apribojimų reikalavimų; pagal kompetenciją prižiūri, ar laikomasi pavojingųjų cheminių medžiagų, jų turinčių cheminių mišinių ar gaminių importo ar eksporto reikalavimų;</w:t>
                                          </w:r>
                                        </w:p>
                                      </w:sdtContent>
                                    </w:sdt>
                                    <w:sdt>
                                      <w:sdtPr>
                                        <w:alias w:val="6 str. 1 d. 11 p."/>
                                        <w:tag w:val="part_04ae3da4de374429b426b768a2a632f1"/>
                                        <w:lock w:val="sdtLocked"/>
                                        <w:richText/>
                                      </w:sdtPr>
                                      <w:sdtContent>
                                        <w:p>
                                          <w:pPr>
                                            <w:spacing w:line="276" w:lineRule="auto"/>
                                            <w:ind w:firstLine="720"/>
                                            <w:jc w:val="both"/>
                                            <w:rPr>
                                              <w:color w:val="000000"/>
                                              <w:szCs w:val="24"/>
                                              <w:lang w:eastAsia="lt-LT"/>
                                            </w:rPr>
                                          </w:pPr>
                                          <w:sdt>
                                            <w:sdtPr>
                                              <w:alias w:val="Numeris"/>
                                              <w:tag w:val="nr_04ae3da4de374429b426b768a2a632f1"/>
                                              <w:lock w:val="sdtLocked"/>
                                              <w:richText/>
                                            </w:sdtPr>
                                            <w:sdtContent>
                                              <w:r>
                                                <w:rPr>
                                                  <w:szCs w:val="24"/>
                                                  <w:lang w:eastAsia="lt-LT"/>
                                                </w:rPr>
                                                <w:t>11</w:t>
                                              </w:r>
                                            </w:sdtContent>
                                          </w:sdt>
                                          <w:r>
                                            <w:rPr>
                                              <w:szCs w:val="24"/>
                                              <w:lang w:eastAsia="lt-LT"/>
                                            </w:rPr>
                                            <w:t>) prižiūri, ar genetiškai modifikuoti mikroorganizmai ir organizmai ribotai naudojami, išleidžiami į aplinką laikantis teisės aktuose nustatytų reikalavimų;</w:t>
                                          </w:r>
                                        </w:p>
                                      </w:sdtContent>
                                    </w:sdt>
                                    <w:sdt>
                                      <w:sdtPr>
                                        <w:alias w:val="6 str. 1 d. 12 p."/>
                                        <w:tag w:val="part_06e119352e9b49938fb50b2063695dcb"/>
                                        <w:lock w:val="sdtLocked"/>
                                        <w:richText/>
                                      </w:sdtPr>
                                      <w:sdtContent>
                                        <w:p>
                                          <w:pPr>
                                            <w:spacing w:line="276" w:lineRule="auto"/>
                                            <w:ind w:firstLine="720"/>
                                            <w:jc w:val="both"/>
                                            <w:rPr>
                                              <w:color w:val="000000"/>
                                              <w:szCs w:val="24"/>
                                              <w:lang w:eastAsia="lt-LT"/>
                                            </w:rPr>
                                          </w:pPr>
                                          <w:sdt>
                                            <w:sdtPr>
                                              <w:alias w:val="Numeris"/>
                                              <w:tag w:val="nr_06e119352e9b49938fb50b2063695dcb"/>
                                              <w:lock w:val="sdtLocked"/>
                                              <w:richText/>
                                            </w:sdtPr>
                                            <w:sdtContent>
                                              <w:r>
                                                <w:rPr>
                                                  <w:szCs w:val="24"/>
                                                  <w:lang w:eastAsia="lt-LT"/>
                                                </w:rPr>
                                                <w:t>12</w:t>
                                              </w:r>
                                            </w:sdtContent>
                                          </w:sdt>
                                          <w:r>
                                            <w:rPr>
                                              <w:szCs w:val="24"/>
                                              <w:lang w:eastAsia="lt-LT"/>
                                            </w:rPr>
                                            <w:t>) prižiūri, ar žmonių palaikų kremavimo veikla vykdoma laikantis Žmonių palaikų laidojimo įstatymo 9 straipsnio 1 dalyje, 11 straipsnio 1 ir 2 dalyse, 13 straipsnyje, 14 straipsnio 1 ir 2 dalyse nustatytų reikalavimų;</w:t>
                                          </w:r>
                                        </w:p>
                                      </w:sdtContent>
                                    </w:sdt>
                                    <w:sdt>
                                      <w:sdtPr>
                                        <w:alias w:val="6 str. 1 d. 13 p."/>
                                        <w:tag w:val="part_016deb79de6a417eb93105408eb321a0"/>
                                        <w:lock w:val="sdtLocked"/>
                                        <w:richText/>
                                      </w:sdtPr>
                                      <w:sdtContent>
                                        <w:p>
                                          <w:pPr>
                                            <w:spacing w:line="276" w:lineRule="auto"/>
                                            <w:ind w:firstLine="720"/>
                                            <w:jc w:val="both"/>
                                            <w:rPr>
                                              <w:szCs w:val="24"/>
                                              <w:lang w:eastAsia="lt-LT"/>
                                            </w:rPr>
                                          </w:pPr>
                                          <w:sdt>
                                            <w:sdtPr>
                                              <w:alias w:val="Numeris"/>
                                              <w:tag w:val="nr_016deb79de6a417eb93105408eb321a0"/>
                                              <w:lock w:val="sdtLocked"/>
                                              <w:richText/>
                                            </w:sdtPr>
                                            <w:sdtContent>
                                              <w:r>
                                                <w:rPr>
                                                  <w:rFonts w:eastAsia="Calibri"/>
                                                  <w:szCs w:val="24"/>
                                                  <w:lang w:eastAsia="lt-LT"/>
                                                </w:rPr>
                                                <w:t>13</w:t>
                                              </w:r>
                                            </w:sdtContent>
                                          </w:sdt>
                                          <w:r>
                                            <w:rPr>
                                              <w:rFonts w:eastAsia="Calibri"/>
                                              <w:szCs w:val="24"/>
                                              <w:lang w:eastAsia="lt-LT"/>
                                            </w:rPr>
                                            <w:t>)</w:t>
                                          </w:r>
                                          <w:r>
                                            <w:rPr>
                                              <w:szCs w:val="24"/>
                                              <w:lang w:eastAsia="lt-LT"/>
                                            </w:rPr>
                                            <w:t xml:space="preserve"> prižiūri, ar Savivaldybių aplinkos apsaugos rėmimo specialiosios programos lėšos naudojamos Lietuvos Respublikos savivaldybių aplinkos apsaugos rėmimo specialiosios programos įstatyme numatytiems tikslams;</w:t>
                                          </w:r>
                                        </w:p>
                                      </w:sdtContent>
                                    </w:sdt>
                                    <w:sdt>
                                      <w:sdtPr>
                                        <w:alias w:val="6 str. 1 d. 14 p."/>
                                        <w:tag w:val="part_a7b71838784b4c6e82580ae49510ab95"/>
                                        <w:lock w:val="sdtLocked"/>
                                        <w:richText/>
                                      </w:sdtPr>
                                      <w:sdtContent>
                                        <w:p>
                                          <w:pPr>
                                            <w:spacing w:line="276" w:lineRule="auto"/>
                                            <w:ind w:firstLine="720"/>
                                            <w:jc w:val="both"/>
                                            <w:rPr>
                                              <w:rFonts w:eastAsia="Calibri"/>
                                              <w:szCs w:val="24"/>
                                              <w:lang w:eastAsia="lt-LT"/>
                                            </w:rPr>
                                          </w:pPr>
                                          <w:sdt>
                                            <w:sdtPr>
                                              <w:alias w:val="Numeris"/>
                                              <w:tag w:val="nr_a7b71838784b4c6e82580ae49510ab95"/>
                                              <w:lock w:val="sdtLocked"/>
                                              <w:richText/>
                                            </w:sdtPr>
                                            <w:sdtContent>
                                              <w:r>
                                                <w:rPr>
                                                  <w:rFonts w:eastAsia="Calibri"/>
                                                  <w:szCs w:val="24"/>
                                                  <w:lang w:eastAsia="lt-LT"/>
                                                </w:rPr>
                                                <w:t>14</w:t>
                                              </w:r>
                                            </w:sdtContent>
                                          </w:sdt>
                                          <w:r>
                                            <w:rPr>
                                              <w:rFonts w:eastAsia="Calibri"/>
                                              <w:szCs w:val="24"/>
                                              <w:lang w:eastAsia="lt-LT"/>
                                            </w:rPr>
                                            <w:t>) prižiūri, ar asmenys laikosi teisės aktuose, reglamentuojančiuose medžiagų ir daiktų priskyrimo prie šalutinių produktų kriterijus, nustatytų reikalavimų;</w:t>
                                          </w:r>
                                        </w:p>
                                      </w:sdtContent>
                                    </w:sdt>
                                    <w:sdt>
                                      <w:sdtPr>
                                        <w:alias w:val="6 str. 1 d. 15 p."/>
                                        <w:tag w:val="part_4c6910add9b34e6ab657401e9469fe53"/>
                                        <w:lock w:val="sdtLocked"/>
                                        <w:richText/>
                                      </w:sdtPr>
                                      <w:sdtContent>
                                        <w:p>
                                          <w:pPr>
                                            <w:spacing w:line="276" w:lineRule="auto"/>
                                            <w:ind w:firstLine="720"/>
                                            <w:jc w:val="both"/>
                                            <w:rPr>
                                              <w:szCs w:val="24"/>
                                            </w:rPr>
                                          </w:pPr>
                                          <w:sdt>
                                            <w:sdtPr>
                                              <w:alias w:val="Numeris"/>
                                              <w:tag w:val="nr_4c6910add9b34e6ab657401e9469fe53"/>
                                              <w:lock w:val="sdtLocked"/>
                                              <w:richText/>
                                            </w:sdtPr>
                                            <w:sdtContent>
                                              <w:r>
                                                <w:rPr>
                                                  <w:szCs w:val="24"/>
                                                </w:rPr>
                                                <w:t>15</w:t>
                                              </w:r>
                                            </w:sdtContent>
                                          </w:sdt>
                                          <w:r>
                                            <w:rPr>
                                              <w:szCs w:val="24"/>
                                            </w:rPr>
                                            <w:t>) prižiūri, ar asmenys laikosi atliekų tvarkymą reglamentuojančiuose įstatymuose nustatytų gamintojų ir importuotojų atsakomybės reikalavimų;</w:t>
                                          </w:r>
                                        </w:p>
                                      </w:sdtContent>
                                    </w:sdt>
                                    <w:sdt>
                                      <w:sdtPr>
                                        <w:alias w:val="6 str. 1 d. 16 p."/>
                                        <w:tag w:val="part_34ca1176043e403bba7096460b664295"/>
                                        <w:lock w:val="sdtLocked"/>
                                        <w:richText/>
                                      </w:sdtPr>
                                      <w:sdtContent>
                                        <w:p>
                                          <w:pPr>
                                            <w:spacing w:line="276" w:lineRule="auto"/>
                                            <w:ind w:firstLine="720"/>
                                            <w:jc w:val="both"/>
                                            <w:rPr>
                                              <w:rFonts w:eastAsia="Calibri"/>
                                              <w:szCs w:val="24"/>
                                              <w:lang w:eastAsia="lt-LT"/>
                                            </w:rPr>
                                          </w:pPr>
                                          <w:sdt>
                                            <w:sdtPr>
                                              <w:alias w:val="Numeris"/>
                                              <w:tag w:val="nr_34ca1176043e403bba7096460b664295"/>
                                              <w:lock w:val="sdtLocked"/>
                                              <w:richText/>
                                            </w:sdtPr>
                                            <w:sdtContent>
                                              <w:r>
                                                <w:rPr>
                                                  <w:szCs w:val="24"/>
                                                </w:rPr>
                                                <w:t>16</w:t>
                                              </w:r>
                                            </w:sdtContent>
                                          </w:sdt>
                                          <w:r>
                                            <w:rPr>
                                              <w:szCs w:val="24"/>
                                            </w:rPr>
                                            <w:t>) prižiūri, ar asmenys naudoja žemės, žemės gelmių, paviršinio ir požeminio vandens, aplinkos oro, augalijos, gyvūnijos, miškų ir kitus gamtos išteklius laikydamiesi žemės, žemės gelmių, paviršinio ir požeminio vandens, aplinkos oro, augalijos, gyvūnijos, miškų ir kitų gamtos išteklių naudojimą reglamentuojančių teisės aktų reikalavimų.</w:t>
                                          </w:r>
                                        </w:p>
                                        <w:p>
                                          <w:pPr>
                                            <w:ind w:firstLine="720"/>
                                            <w:jc w:val="both"/>
                                            <w:rPr>
                                              <w:rFonts w:eastAsia="Calibri"/>
                                              <w:szCs w:val="24"/>
                                              <w:lang w:eastAsia="lt-LT"/>
                                            </w:rPr>
                                          </w:pPr>
                                        </w:p>
                                      </w:sdtContent>
                                    </w:sdt>
                                  </w:sdtContent>
                                </w:sdt>
                              </w:sdtContent>
                            </w:sdt>
                            <w:sdt>
                              <w:sdtPr>
                                <w:alias w:val="7 str."/>
                                <w:tag w:val="part_9bda926893bb43e89f211647b1fe6deb"/>
                                <w:lock w:val="sdtLocked"/>
                                <w:richText/>
                              </w:sdtPr>
                              <w:sdtContent>
                                <w:p>
                                  <w:pPr>
                                    <w:ind w:left="1985" w:hanging="1265"/>
                                    <w:jc w:val="both"/>
                                    <w:rPr>
                                      <w:szCs w:val="24"/>
                                      <w:lang w:eastAsia="lt-LT"/>
                                    </w:rPr>
                                  </w:pPr>
                                  <w:sdt>
                                    <w:sdtPr>
                                      <w:alias w:val="Numeris"/>
                                      <w:tag w:val="nr_9bda926893bb43e89f211647b1fe6deb"/>
                                      <w:lock w:val="sdtLocked"/>
                                      <w:richText/>
                                    </w:sdtPr>
                                    <w:sdtContent>
                                      <w:r>
                                        <w:rPr>
                                          <w:b/>
                                          <w:bCs/>
                                          <w:szCs w:val="24"/>
                                          <w:lang w:eastAsia="lt-LT"/>
                                        </w:rPr>
                                        <w:t>7</w:t>
                                      </w:r>
                                    </w:sdtContent>
                                  </w:sdt>
                                  <w:r>
                                    <w:rPr>
                                      <w:b/>
                                      <w:bCs/>
                                      <w:szCs w:val="24"/>
                                      <w:lang w:eastAsia="lt-LT"/>
                                    </w:rPr>
                                    <w:t xml:space="preserve"> straipsnis. </w:t>
                                  </w:r>
                                  <w:sdt>
                                    <w:sdtPr>
                                      <w:alias w:val="Pavadinimas"/>
                                      <w:tag w:val="title_9bda926893bb43e89f211647b1fe6deb"/>
                                      <w:lock w:val="sdtLocked"/>
                                      <w:richText/>
                                    </w:sdtPr>
                                    <w:sdtContent>
                                      <w:r>
                                        <w:rPr>
                                          <w:b/>
                                          <w:bCs/>
                                          <w:szCs w:val="24"/>
                                          <w:lang w:eastAsia="lt-LT"/>
                                        </w:rPr>
                                        <w:t>Viešojo intereso gynimas aplinkos apsaugos ir gamtos išteklių naudojimo srityse</w:t>
                                      </w:r>
                                    </w:sdtContent>
                                  </w:sdt>
                                </w:p>
                                <w:sdt>
                                  <w:sdtPr>
                                    <w:alias w:val="7 str. 1 d."/>
                                    <w:tag w:val="part_6a8715b8baaf45dbbe476a7f6285a467"/>
                                    <w:lock w:val="sdtLocked"/>
                                    <w:richText/>
                                  </w:sdtPr>
                                  <w:sdtContent>
                                    <w:p>
                                      <w:pPr>
                                        <w:spacing w:line="276" w:lineRule="auto"/>
                                        <w:ind w:firstLine="720"/>
                                        <w:jc w:val="both"/>
                                        <w:rPr>
                                          <w:strike/>
                                          <w:color w:val="000000"/>
                                          <w:szCs w:val="24"/>
                                          <w:highlight w:val="yellow"/>
                                          <w:lang w:eastAsia="lt-LT"/>
                                        </w:rPr>
                                      </w:pPr>
                                      <w:r>
                                        <w:rPr>
                                          <w:szCs w:val="24"/>
                                          <w:lang w:eastAsia="lt-LT"/>
                                        </w:rPr>
                                        <w:t xml:space="preserve">Kai kyla įtarimas, kad viešasis interesas pažeistas aplinkos apsaugos srityje ar gamtos išteklių naudojimo srityje, aplinkos apsaugos valstybinę priežiūrą atliekanti institucija kreipiasi į teismą dėl viešojo intereso gynimo. </w:t>
                                      </w:r>
                                    </w:p>
                                    <w:p>
                                      <w:pPr>
                                        <w:ind w:firstLine="720"/>
                                        <w:jc w:val="both"/>
                                        <w:rPr>
                                          <w:rFonts w:eastAsia="Calibri"/>
                                          <w:szCs w:val="24"/>
                                          <w:lang w:eastAsia="lt-LT"/>
                                        </w:rPr>
                                      </w:pPr>
                                    </w:p>
                                  </w:sdtContent>
                                </w:sdt>
                              </w:sdtContent>
                            </w:sdt>
                            <w:sdt>
                              <w:sdtPr>
                                <w:alias w:val="8 str."/>
                                <w:tag w:val="part_089834632ee0472a94a8ff4c3b5716fb"/>
                                <w:lock w:val="sdtLocked"/>
                                <w:richText/>
                              </w:sdtPr>
                              <w:sdtContent>
                                <w:p>
                                  <w:pPr>
                                    <w:ind w:left="2024" w:hanging="1304"/>
                                    <w:jc w:val="both"/>
                                    <w:rPr>
                                      <w:rFonts w:eastAsia="Calibri"/>
                                      <w:b/>
                                      <w:bCs/>
                                      <w:szCs w:val="24"/>
                                      <w:lang w:eastAsia="lt-LT"/>
                                    </w:rPr>
                                  </w:pPr>
                                  <w:sdt>
                                    <w:sdtPr>
                                      <w:alias w:val="Numeris"/>
                                      <w:tag w:val="nr_089834632ee0472a94a8ff4c3b5716fb"/>
                                      <w:lock w:val="sdtLocked"/>
                                      <w:richText/>
                                    </w:sdtPr>
                                    <w:sdtContent>
                                      <w:r>
                                        <w:rPr>
                                          <w:rFonts w:eastAsia="Calibri"/>
                                          <w:b/>
                                          <w:bCs/>
                                          <w:szCs w:val="24"/>
                                          <w:lang w:eastAsia="lt-LT"/>
                                        </w:rPr>
                                        <w:t>8</w:t>
                                      </w:r>
                                    </w:sdtContent>
                                  </w:sdt>
                                  <w:r>
                                    <w:rPr>
                                      <w:rFonts w:eastAsia="Calibri"/>
                                      <w:b/>
                                      <w:bCs/>
                                      <w:szCs w:val="24"/>
                                      <w:lang w:eastAsia="lt-LT"/>
                                    </w:rPr>
                                    <w:t xml:space="preserve"> straipsnis.</w:t>
                                  </w:r>
                                  <w:r>
                                    <w:rPr>
                                      <w:rFonts w:eastAsia="Calibri"/>
                                      <w:szCs w:val="24"/>
                                      <w:lang w:eastAsia="lt-LT"/>
                                    </w:rPr>
                                    <w:t xml:space="preserve"> </w:t>
                                  </w:r>
                                  <w:sdt>
                                    <w:sdtPr>
                                      <w:alias w:val="Pavadinimas"/>
                                      <w:tag w:val="title_089834632ee0472a94a8ff4c3b5716fb"/>
                                      <w:lock w:val="sdtLocked"/>
                                      <w:richText/>
                                    </w:sdtPr>
                                    <w:sdtContent>
                                      <w:r>
                                        <w:rPr>
                                          <w:rFonts w:eastAsia="Calibri"/>
                                          <w:b/>
                                          <w:bCs/>
                                          <w:szCs w:val="24"/>
                                          <w:lang w:eastAsia="lt-LT"/>
                                        </w:rPr>
                                        <w:t>Aplinkos apsaugos valstybinę priežiūrą atliekančios ir aplinkos apsaugos valstybinės priežiūros kontrolę vykdančios institucijų santykiai su kitomis valstybės ir savivaldybių institucijomis, visuomene</w:t>
                                      </w:r>
                                    </w:sdtContent>
                                  </w:sdt>
                                </w:p>
                                <w:sdt>
                                  <w:sdtPr>
                                    <w:alias w:val="8 str. 1 d."/>
                                    <w:tag w:val="part_1dd35e0d611347eb874f39d3403e7c15"/>
                                    <w:lock w:val="sdtLocked"/>
                                    <w:richText/>
                                  </w:sdtPr>
                                  <w:sdtContent>
                                    <w:p>
                                      <w:pPr>
                                        <w:spacing w:line="276" w:lineRule="auto"/>
                                        <w:ind w:firstLine="709"/>
                                        <w:jc w:val="both"/>
                                        <w:rPr>
                                          <w:rFonts w:eastAsia="Calibri"/>
                                          <w:szCs w:val="24"/>
                                          <w:lang w:eastAsia="lt-LT"/>
                                        </w:rPr>
                                      </w:pPr>
                                      <w:sdt>
                                        <w:sdtPr>
                                          <w:alias w:val="Numeris"/>
                                          <w:tag w:val="nr_1dd35e0d611347eb874f39d3403e7c15"/>
                                          <w:lock w:val="sdtLocked"/>
                                          <w:richText/>
                                        </w:sdtPr>
                                        <w:sdtContent>
                                          <w:r>
                                            <w:rPr>
                                              <w:rFonts w:eastAsia="Calibri"/>
                                              <w:szCs w:val="24"/>
                                              <w:lang w:eastAsia="lt-LT"/>
                                            </w:rPr>
                                            <w:t>1</w:t>
                                          </w:r>
                                        </w:sdtContent>
                                      </w:sdt>
                                      <w:r>
                                        <w:rPr>
                                          <w:rFonts w:eastAsia="Calibri"/>
                                          <w:szCs w:val="24"/>
                                          <w:lang w:eastAsia="lt-LT"/>
                                        </w:rPr>
                                        <w:t xml:space="preserve">. Aplinkos apsaugos valstybinę priežiūrą atliekanti institucija bendradarbiauja su valstybės ir savivaldybių institucijomis, įstaigomis, asociacijomis, kitais asmenimis vykdydama aplinkos apsaugą ir gamtos išteklių naudojimą reglamentuojančių teisės aktų pažeidimų prevencijos programas, atlikdama aplinkos apsaugos valstybinės priežiūros veiksmus. Aplinkos apsaugos valstybinę priežiūrą atliekanti institucija bendradarbiauja su visuomene, siekdama, kad būtų ugdomas visuomenės narių aplinkosaugos raštingumas, visuomenės nariai </w:t>
                                      </w:r>
                                      <w:r>
                                        <w:rPr>
                                          <w:rFonts w:eastAsia="Calibri"/>
                                          <w:lang w:eastAsia="lt-LT"/>
                                        </w:rPr>
                                        <w:t xml:space="preserve">laikytųsi aplinkos apsaugą ir gamtos išteklių naudojimą reglamentuojančių teisės aktų reikalavimų ir </w:t>
                                      </w:r>
                                      <w:r>
                                        <w:rPr>
                                          <w:rFonts w:eastAsia="Calibri"/>
                                          <w:szCs w:val="24"/>
                                          <w:lang w:eastAsia="lt-LT"/>
                                        </w:rPr>
                                        <w:t>dalyvautų užtikrinant šių reikalavimų laikymąsi.</w:t>
                                      </w:r>
                                    </w:p>
                                  </w:sdtContent>
                                </w:sdt>
                                <w:sdt>
                                  <w:sdtPr>
                                    <w:alias w:val="8 str. 2 d."/>
                                    <w:tag w:val="part_fbb78a00a7554ad59977dcc369a855f8"/>
                                    <w:lock w:val="sdtLocked"/>
                                    <w:richText/>
                                  </w:sdtPr>
                                  <w:sdtContent>
                                    <w:p>
                                      <w:pPr>
                                        <w:spacing w:line="276" w:lineRule="auto"/>
                                        <w:ind w:firstLine="709"/>
                                        <w:jc w:val="both"/>
                                        <w:rPr>
                                          <w:szCs w:val="24"/>
                                          <w:lang w:eastAsia="lt-LT"/>
                                        </w:rPr>
                                      </w:pPr>
                                      <w:sdt>
                                        <w:sdtPr>
                                          <w:alias w:val="Numeris"/>
                                          <w:tag w:val="nr_fbb78a00a7554ad59977dcc369a855f8"/>
                                          <w:lock w:val="sdtLocked"/>
                                          <w:richText/>
                                        </w:sdtPr>
                                        <w:sdtContent>
                                          <w:r>
                                            <w:rPr>
                                              <w:szCs w:val="24"/>
                                            </w:rPr>
                                            <w:t>2</w:t>
                                          </w:r>
                                        </w:sdtContent>
                                      </w:sdt>
                                      <w:r>
                                        <w:rPr>
                                          <w:szCs w:val="24"/>
                                        </w:rPr>
                                        <w:t>. Aplinkos apsaugos valstybinę priežiūrą atliekanti institucija ir aplinkos apsaugos valstybinės priežiūros kontrolę vykdanti institucija, skatindamos aplinkai palankų asmenų elgesį, inicijuoja prevencines ir aplinkosaugos švietimo programas, aplinkosaugos</w:t>
                                      </w:r>
                                      <w:r>
                                        <w:rPr>
                                          <w:bCs/>
                                          <w:szCs w:val="24"/>
                                        </w:rPr>
                                        <w:t xml:space="preserve"> </w:t>
                                      </w:r>
                                      <w:r>
                                        <w:rPr>
                                          <w:szCs w:val="24"/>
                                        </w:rPr>
                                        <w:t>žinių švietimo įstaigose ir visuomenės informavimo priemonėmis sklaidą.</w:t>
                                      </w:r>
                                    </w:p>
                                  </w:sdtContent>
                                </w:sdt>
                                <w:sdt>
                                  <w:sdtPr>
                                    <w:alias w:val="8 str. 3 d."/>
                                    <w:tag w:val="part_e585f043747748b4b2f2c01dfbd3fd05"/>
                                    <w:lock w:val="sdtLocked"/>
                                    <w:richText/>
                                  </w:sdtPr>
                                  <w:sdtContent>
                                    <w:p>
                                      <w:pPr>
                                        <w:spacing w:line="276" w:lineRule="auto"/>
                                        <w:ind w:firstLine="709"/>
                                        <w:jc w:val="both"/>
                                        <w:rPr>
                                          <w:szCs w:val="24"/>
                                          <w:lang w:eastAsia="lt-LT"/>
                                        </w:rPr>
                                      </w:pPr>
                                      <w:sdt>
                                        <w:sdtPr>
                                          <w:alias w:val="Numeris"/>
                                          <w:tag w:val="nr_e585f043747748b4b2f2c01dfbd3fd05"/>
                                          <w:lock w:val="sdtLocked"/>
                                          <w:richText/>
                                        </w:sdtPr>
                                        <w:sdtContent>
                                          <w:r>
                                            <w:rPr>
                                              <w:szCs w:val="24"/>
                                              <w:lang w:eastAsia="lt-LT"/>
                                            </w:rPr>
                                            <w:t>3</w:t>
                                          </w:r>
                                        </w:sdtContent>
                                      </w:sdt>
                                      <w:r>
                                        <w:rPr>
                                          <w:szCs w:val="24"/>
                                          <w:lang w:eastAsia="lt-LT"/>
                                        </w:rPr>
                                        <w:t>.</w:t>
                                      </w:r>
                                      <w:r>
                                        <w:rPr>
                                          <w:i/>
                                          <w:iCs/>
                                          <w:szCs w:val="24"/>
                                          <w:lang w:eastAsia="lt-LT"/>
                                        </w:rPr>
                                        <w:t xml:space="preserve"> </w:t>
                                      </w:r>
                                      <w:r>
                                        <w:rPr>
                                          <w:szCs w:val="24"/>
                                          <w:lang w:eastAsia="lt-LT"/>
                                        </w:rPr>
                                        <w:t>Aplinkos apsaugos valstybinę priežiūrą atliekanti institucija ir aplinkos apsaugos valstybinės priežiūros kontrolę vykdanti institucija kitų valstybės ir savivaldybių institucijų prašymu privalo neatlygintinai joms pateikti turimą informaciją, būtiną šių institucijų funkcijoms atlikti.</w:t>
                                      </w:r>
                                    </w:p>
                                  </w:sdtContent>
                                </w:sdt>
                                <w:sdt>
                                  <w:sdtPr>
                                    <w:alias w:val="8 str. 4 d."/>
                                    <w:tag w:val="part_df27d7ef623e47fd8c1b9aaebd31a57a"/>
                                    <w:lock w:val="sdtLocked"/>
                                    <w:richText/>
                                  </w:sdtPr>
                                  <w:sdtContent>
                                    <w:p>
                                      <w:pPr>
                                        <w:spacing w:line="276" w:lineRule="auto"/>
                                        <w:ind w:firstLine="709"/>
                                        <w:jc w:val="both"/>
                                        <w:rPr>
                                          <w:szCs w:val="24"/>
                                          <w:lang w:eastAsia="lt-LT"/>
                                        </w:rPr>
                                      </w:pPr>
                                      <w:sdt>
                                        <w:sdtPr>
                                          <w:alias w:val="Numeris"/>
                                          <w:tag w:val="nr_df27d7ef623e47fd8c1b9aaebd31a57a"/>
                                          <w:lock w:val="sdtLocked"/>
                                          <w:richText/>
                                        </w:sdtPr>
                                        <w:sdtContent>
                                          <w:r>
                                            <w:rPr>
                                              <w:szCs w:val="24"/>
                                              <w:lang w:eastAsia="lt-LT"/>
                                            </w:rPr>
                                            <w:t>4</w:t>
                                          </w:r>
                                        </w:sdtContent>
                                      </w:sdt>
                                      <w:r>
                                        <w:rPr>
                                          <w:szCs w:val="24"/>
                                          <w:lang w:eastAsia="lt-LT"/>
                                        </w:rPr>
                                        <w:t>. Kitos valstybės ir savivaldybių institucijos ir įstaigos, valstybės ir savivaldybių valdomos įmonės aplinkos apsaugos valstybinę priežiūrą atliekančios ir aplinkos apsaugos valstybinės priežiūros kontrolę vykdančios institucijų prašymu privalo neatlygintinai teikti turimą informaciją, būtiną aplinkos apsaugos valstybinei priežiūrai organizuoti, vykdyti ir priežiūros kontrolei atlikti.</w:t>
                                      </w:r>
                                    </w:p>
                                  </w:sdtContent>
                                </w:sdt>
                                <w:sdt>
                                  <w:sdtPr>
                                    <w:alias w:val="8 str. 5 d."/>
                                    <w:tag w:val="part_4a3a9dda8a374e6d95509ecb844435af"/>
                                    <w:lock w:val="sdtLocked"/>
                                    <w:richText/>
                                  </w:sdtPr>
                                  <w:sdtContent>
                                    <w:p>
                                      <w:pPr>
                                        <w:shd w:val="clear" w:color="auto" w:fill="FFFFFF"/>
                                        <w:ind w:firstLine="709"/>
                                        <w:jc w:val="both"/>
                                        <w:rPr>
                                          <w:szCs w:val="24"/>
                                          <w:lang w:eastAsia="lt-LT"/>
                                        </w:rPr>
                                      </w:pPr>
                                      <w:sdt>
                                        <w:sdtPr>
                                          <w:alias w:val="Numeris"/>
                                          <w:tag w:val="nr_4a3a9dda8a374e6d95509ecb844435af"/>
                                          <w:lock w:val="sdtLocked"/>
                                          <w:richText/>
                                        </w:sdtPr>
                                        <w:sdtContent>
                                          <w:r>
                                            <w:rPr>
                                              <w:szCs w:val="24"/>
                                              <w:lang w:eastAsia="lt-LT"/>
                                            </w:rPr>
                                            <w:t>5</w:t>
                                          </w:r>
                                        </w:sdtContent>
                                      </w:sdt>
                                      <w:r>
                                        <w:rPr>
                                          <w:szCs w:val="24"/>
                                          <w:lang w:eastAsia="lt-LT"/>
                                        </w:rPr>
                                        <w:t xml:space="preserve">. </w:t>
                                      </w:r>
                                      <w:r>
                                        <w:rPr>
                                          <w:szCs w:val="24"/>
                                        </w:rPr>
                                        <w:t>Aplinkos apsaugos valstybinę priežiūrą atliekanti institucija, Lietuvos Respublikos prokuratūra ir ikiteisminio tyrimo įstaigos bendradarbiauja siekdamos užtikrinti efektyvią aplinkos apsaugą ir gamtos išteklių naudojimą reglamentuojančių teisės aktų pažeidimų prevenciją, šių pažeidimų išaiškinimą, kaltų asmenų patraukimą atsakomybėn.</w:t>
                                      </w:r>
                                    </w:p>
                                    <w:p>
                                      <w:pPr>
                                        <w:ind w:firstLine="720"/>
                                        <w:jc w:val="both"/>
                                        <w:rPr>
                                          <w:rFonts w:eastAsia="Calibri"/>
                                          <w:szCs w:val="24"/>
                                          <w:lang w:eastAsia="lt-LT"/>
                                        </w:rPr>
                                      </w:pPr>
                                    </w:p>
                                  </w:sdtContent>
                                </w:sdt>
                              </w:sdtContent>
                            </w:sdt>
                          </w:sdtContent>
                        </w:sdt>
                        <w:sdt>
                          <w:sdtPr>
                            <w:alias w:val="skyrius"/>
                            <w:tag w:val="part_31added735524ecbbfbfb4d66bba325e"/>
                            <w:lock w:val="sdtLocked"/>
                            <w:richText/>
                          </w:sdtPr>
                          <w:sdtContent>
                            <w:p>
                              <w:pPr>
                                <w:jc w:val="center"/>
                                <w:rPr>
                                  <w:rFonts w:eastAsia="Calibri"/>
                                  <w:b/>
                                  <w:bCs/>
                                  <w:szCs w:val="24"/>
                                  <w:lang w:eastAsia="lt-LT"/>
                                </w:rPr>
                              </w:pPr>
                              <w:sdt>
                                <w:sdtPr>
                                  <w:alias w:val="Numeris"/>
                                  <w:tag w:val="nr_31added735524ecbbfbfb4d66bba325e"/>
                                  <w:lock w:val="sdtLocked"/>
                                  <w:richText/>
                                </w:sdtPr>
                                <w:sdtContent>
                                  <w:r>
                                    <w:rPr>
                                      <w:rFonts w:eastAsia="Calibri"/>
                                      <w:b/>
                                      <w:bCs/>
                                      <w:szCs w:val="24"/>
                                      <w:lang w:eastAsia="lt-LT"/>
                                    </w:rPr>
                                    <w:t>III</w:t>
                                  </w:r>
                                </w:sdtContent>
                              </w:sdt>
                              <w:r>
                                <w:rPr>
                                  <w:rFonts w:eastAsia="Calibri"/>
                                  <w:b/>
                                  <w:bCs/>
                                  <w:szCs w:val="24"/>
                                  <w:lang w:eastAsia="lt-LT"/>
                                </w:rPr>
                                <w:t xml:space="preserve"> SKYRIUS</w:t>
                              </w:r>
                            </w:p>
                            <w:p>
                              <w:pPr>
                                <w:jc w:val="center"/>
                                <w:rPr>
                                  <w:rFonts w:eastAsia="Calibri"/>
                                  <w:b/>
                                  <w:bCs/>
                                  <w:szCs w:val="24"/>
                                  <w:lang w:eastAsia="lt-LT"/>
                                </w:rPr>
                              </w:pPr>
                              <w:sdt>
                                <w:sdtPr>
                                  <w:alias w:val="Pavadinimas"/>
                                  <w:tag w:val="title_31added735524ecbbfbfb4d66bba325e"/>
                                  <w:lock w:val="sdtLocked"/>
                                  <w:richText/>
                                </w:sdtPr>
                                <w:sdtContent>
                                  <w:r>
                                    <w:rPr>
                                      <w:rFonts w:eastAsia="Calibri"/>
                                      <w:b/>
                                      <w:bCs/>
                                      <w:szCs w:val="24"/>
                                      <w:lang w:eastAsia="lt-LT"/>
                                    </w:rPr>
                                    <w:t>APLINKOS APSAUGOS VALSTYBINĖS PRIEŽIŪROS PAREIGŪNŲ STATUSAS, TEISĖS IR PAREIGOS</w:t>
                                  </w:r>
                                </w:sdtContent>
                              </w:sdt>
                            </w:p>
                            <w:p>
                              <w:pPr>
                                <w:jc w:val="center"/>
                                <w:rPr>
                                  <w:rFonts w:eastAsia="Calibri"/>
                                  <w:b/>
                                  <w:bCs/>
                                  <w:szCs w:val="24"/>
                                  <w:lang w:eastAsia="lt-LT"/>
                                </w:rPr>
                              </w:pPr>
                            </w:p>
                            <w:sdt>
                              <w:sdtPr>
                                <w:alias w:val="9 str."/>
                                <w:tag w:val="part_5efa259ba0f94dfd82e2f0018cb2843a"/>
                                <w:lock w:val="sdtLocked"/>
                                <w:richText/>
                              </w:sdtPr>
                              <w:sdtContent>
                                <w:p>
                                  <w:pPr>
                                    <w:ind w:left="2421" w:hanging="1701"/>
                                    <w:jc w:val="both"/>
                                    <w:rPr>
                                      <w:rFonts w:eastAsia="Calibri"/>
                                      <w:b/>
                                      <w:bCs/>
                                      <w:szCs w:val="24"/>
                                      <w:lang w:eastAsia="lt-LT"/>
                                    </w:rPr>
                                  </w:pPr>
                                  <w:sdt>
                                    <w:sdtPr>
                                      <w:alias w:val="Numeris"/>
                                      <w:tag w:val="nr_5efa259ba0f94dfd82e2f0018cb2843a"/>
                                      <w:lock w:val="sdtLocked"/>
                                      <w:richText/>
                                    </w:sdtPr>
                                    <w:sdtContent>
                                      <w:r>
                                        <w:rPr>
                                          <w:rFonts w:eastAsia="Calibri"/>
                                          <w:b/>
                                          <w:bCs/>
                                          <w:szCs w:val="24"/>
                                          <w:lang w:eastAsia="lt-LT"/>
                                        </w:rPr>
                                        <w:t>9</w:t>
                                      </w:r>
                                    </w:sdtContent>
                                  </w:sdt>
                                  <w:r>
                                    <w:rPr>
                                      <w:rFonts w:eastAsia="Calibri"/>
                                      <w:b/>
                                      <w:bCs/>
                                      <w:szCs w:val="24"/>
                                      <w:lang w:eastAsia="lt-LT"/>
                                    </w:rPr>
                                    <w:t xml:space="preserve"> straipsnis. </w:t>
                                  </w:r>
                                  <w:sdt>
                                    <w:sdtPr>
                                      <w:alias w:val="Pavadinimas"/>
                                      <w:tag w:val="title_5efa259ba0f94dfd82e2f0018cb2843a"/>
                                      <w:lock w:val="sdtLocked"/>
                                      <w:richText/>
                                    </w:sdtPr>
                                    <w:sdtContent>
                                      <w:r>
                                        <w:rPr>
                                          <w:rFonts w:eastAsia="Calibri"/>
                                          <w:b/>
                                          <w:bCs/>
                                          <w:szCs w:val="24"/>
                                          <w:lang w:eastAsia="lt-LT"/>
                                        </w:rPr>
                                        <w:t>Aplinkos apsaugos valstybinės priežiūros pareigūnai</w:t>
                                      </w:r>
                                    </w:sdtContent>
                                  </w:sdt>
                                </w:p>
                                <w:sdt>
                                  <w:sdtPr>
                                    <w:alias w:val="9 str. 1 d."/>
                                    <w:tag w:val="part_0fea85d75d664a939f0dcb080aa85b8d"/>
                                    <w:lock w:val="sdtLocked"/>
                                    <w:richText/>
                                  </w:sdtPr>
                                  <w:sdtContent>
                                    <w:p>
                                      <w:pPr>
                                        <w:spacing w:line="276" w:lineRule="auto"/>
                                        <w:ind w:firstLine="737"/>
                                        <w:jc w:val="both"/>
                                        <w:rPr>
                                          <w:rFonts w:eastAsia="Calibri"/>
                                          <w:szCs w:val="24"/>
                                          <w:lang w:eastAsia="lt-LT"/>
                                        </w:rPr>
                                      </w:pPr>
                                      <w:sdt>
                                        <w:sdtPr>
                                          <w:alias w:val="Numeris"/>
                                          <w:tag w:val="nr_0fea85d75d664a939f0dcb080aa85b8d"/>
                                          <w:lock w:val="sdtLocked"/>
                                          <w:richText/>
                                        </w:sdtPr>
                                        <w:sdtContent>
                                          <w:r>
                                            <w:rPr>
                                              <w:rFonts w:eastAsia="Calibri"/>
                                              <w:szCs w:val="24"/>
                                              <w:lang w:eastAsia="lt-LT"/>
                                            </w:rPr>
                                            <w:t>1</w:t>
                                          </w:r>
                                        </w:sdtContent>
                                      </w:sdt>
                                      <w:r>
                                        <w:rPr>
                                          <w:rFonts w:eastAsia="Calibri"/>
                                          <w:szCs w:val="24"/>
                                          <w:lang w:eastAsia="lt-LT"/>
                                        </w:rPr>
                                        <w:t>. Aplinkos apsaugos valstybinę priežiūrą Lietuvos Respublikoje atlieka aplinkos apsaugos valstybinės priežiūros pareigūnai, kurie pagal jiems suteikiamus įgaliojimus skirstomi į:</w:t>
                                      </w:r>
                                    </w:p>
                                    <w:sdt>
                                      <w:sdtPr>
                                        <w:alias w:val="9 str. 1 d. 1 p."/>
                                        <w:tag w:val="part_fbf1afde907b46b0aca021c2eb264bf9"/>
                                        <w:lock w:val="sdtLocked"/>
                                        <w:richText/>
                                      </w:sdtPr>
                                      <w:sdtContent>
                                        <w:p>
                                          <w:pPr>
                                            <w:spacing w:line="276" w:lineRule="auto"/>
                                            <w:ind w:firstLine="720"/>
                                            <w:jc w:val="both"/>
                                            <w:rPr>
                                              <w:rFonts w:eastAsia="Calibri"/>
                                              <w:szCs w:val="24"/>
                                              <w:lang w:eastAsia="lt-LT"/>
                                            </w:rPr>
                                          </w:pPr>
                                          <w:sdt>
                                            <w:sdtPr>
                                              <w:alias w:val="Numeris"/>
                                              <w:tag w:val="nr_fbf1afde907b46b0aca021c2eb264bf9"/>
                                              <w:lock w:val="sdtLocked"/>
                                              <w:richText/>
                                            </w:sdtPr>
                                            <w:sdtContent>
                                              <w:r>
                                                <w:rPr>
                                                  <w:rFonts w:eastAsia="Calibri"/>
                                                  <w:szCs w:val="24"/>
                                                  <w:lang w:eastAsia="lt-LT"/>
                                                </w:rPr>
                                                <w:t>1</w:t>
                                              </w:r>
                                            </w:sdtContent>
                                          </w:sdt>
                                          <w:r>
                                            <w:rPr>
                                              <w:rFonts w:eastAsia="Calibri"/>
                                              <w:szCs w:val="24"/>
                                              <w:lang w:eastAsia="lt-LT"/>
                                            </w:rPr>
                                            <w:t>) vyriausiuosius valstybinius aplinkos apsaugos inspektorius;</w:t>
                                          </w:r>
                                        </w:p>
                                      </w:sdtContent>
                                    </w:sdt>
                                    <w:sdt>
                                      <w:sdtPr>
                                        <w:alias w:val="9 str. 1 d. 2 p."/>
                                        <w:tag w:val="part_0c4c73f343cd42b9b7fe7e8fc107f719"/>
                                        <w:lock w:val="sdtLocked"/>
                                        <w:richText/>
                                      </w:sdtPr>
                                      <w:sdtContent>
                                        <w:p>
                                          <w:pPr>
                                            <w:spacing w:line="276" w:lineRule="auto"/>
                                            <w:ind w:firstLine="720"/>
                                            <w:jc w:val="both"/>
                                            <w:rPr>
                                              <w:rFonts w:eastAsia="Calibri"/>
                                              <w:szCs w:val="24"/>
                                              <w:lang w:eastAsia="lt-LT"/>
                                            </w:rPr>
                                          </w:pPr>
                                          <w:sdt>
                                            <w:sdtPr>
                                              <w:alias w:val="Numeris"/>
                                              <w:tag w:val="nr_0c4c73f343cd42b9b7fe7e8fc107f719"/>
                                              <w:lock w:val="sdtLocked"/>
                                              <w:richText/>
                                            </w:sdtPr>
                                            <w:sdtContent>
                                              <w:r>
                                                <w:rPr>
                                                  <w:rFonts w:eastAsia="Calibri"/>
                                                  <w:szCs w:val="24"/>
                                                  <w:lang w:eastAsia="lt-LT"/>
                                                </w:rPr>
                                                <w:t>2</w:t>
                                              </w:r>
                                            </w:sdtContent>
                                          </w:sdt>
                                          <w:r>
                                            <w:rPr>
                                              <w:rFonts w:eastAsia="Calibri"/>
                                              <w:szCs w:val="24"/>
                                              <w:lang w:eastAsia="lt-LT"/>
                                            </w:rPr>
                                            <w:t>) vyresniuosius valstybinius aplinkos apsaugos inspektorius;</w:t>
                                          </w:r>
                                        </w:p>
                                      </w:sdtContent>
                                    </w:sdt>
                                    <w:sdt>
                                      <w:sdtPr>
                                        <w:alias w:val="9 str. 1 d. 3 p."/>
                                        <w:tag w:val="part_fddaa4598b5c44a68ec4d6154165dafd"/>
                                        <w:lock w:val="sdtLocked"/>
                                        <w:richText/>
                                      </w:sdtPr>
                                      <w:sdtContent>
                                        <w:p>
                                          <w:pPr>
                                            <w:spacing w:line="276" w:lineRule="auto"/>
                                            <w:ind w:firstLine="720"/>
                                            <w:jc w:val="both"/>
                                            <w:rPr>
                                              <w:rFonts w:eastAsia="Calibri"/>
                                              <w:szCs w:val="24"/>
                                              <w:lang w:eastAsia="lt-LT"/>
                                            </w:rPr>
                                          </w:pPr>
                                          <w:sdt>
                                            <w:sdtPr>
                                              <w:alias w:val="Numeris"/>
                                              <w:tag w:val="nr_fddaa4598b5c44a68ec4d6154165dafd"/>
                                              <w:lock w:val="sdtLocked"/>
                                              <w:richText/>
                                            </w:sdtPr>
                                            <w:sdtContent>
                                              <w:r>
                                                <w:rPr>
                                                  <w:rFonts w:eastAsia="Calibri"/>
                                                  <w:szCs w:val="24"/>
                                                  <w:lang w:eastAsia="lt-LT"/>
                                                </w:rPr>
                                                <w:t>3</w:t>
                                              </w:r>
                                            </w:sdtContent>
                                          </w:sdt>
                                          <w:r>
                                            <w:rPr>
                                              <w:rFonts w:eastAsia="Calibri"/>
                                              <w:szCs w:val="24"/>
                                              <w:lang w:eastAsia="lt-LT"/>
                                            </w:rPr>
                                            <w:t>) valstybinius aplinkos apsaugos inspektorius.</w:t>
                                          </w:r>
                                        </w:p>
                                      </w:sdtContent>
                                    </w:sdt>
                                  </w:sdtContent>
                                </w:sdt>
                                <w:sdt>
                                  <w:sdtPr>
                                    <w:alias w:val="9 str. 2 d."/>
                                    <w:tag w:val="part_a8c3475d575a485486474b99e2a2f05f"/>
                                    <w:lock w:val="sdtLocked"/>
                                    <w:richText/>
                                  </w:sdtPr>
                                  <w:sdtContent>
                                    <w:p>
                                      <w:pPr>
                                        <w:spacing w:line="276" w:lineRule="auto"/>
                                        <w:ind w:firstLine="737"/>
                                        <w:jc w:val="both"/>
                                        <w:rPr>
                                          <w:rFonts w:eastAsia="Calibri"/>
                                          <w:szCs w:val="24"/>
                                          <w:lang w:eastAsia="lt-LT"/>
                                        </w:rPr>
                                      </w:pPr>
                                      <w:sdt>
                                        <w:sdtPr>
                                          <w:alias w:val="Numeris"/>
                                          <w:tag w:val="nr_a8c3475d575a485486474b99e2a2f05f"/>
                                          <w:lock w:val="sdtLocked"/>
                                          <w:richText/>
                                        </w:sdtPr>
                                        <w:sdtContent>
                                          <w:r>
                                            <w:rPr>
                                              <w:rFonts w:eastAsia="Calibri"/>
                                              <w:szCs w:val="24"/>
                                              <w:lang w:eastAsia="lt-LT"/>
                                            </w:rPr>
                                            <w:t>2</w:t>
                                          </w:r>
                                        </w:sdtContent>
                                      </w:sdt>
                                      <w:r>
                                        <w:rPr>
                                          <w:rFonts w:eastAsia="Calibri"/>
                                          <w:szCs w:val="24"/>
                                          <w:lang w:eastAsia="lt-LT"/>
                                        </w:rPr>
                                        <w:t>. Aplinkos apsaugos valstybinės priežiūros pareigūnams užtikrinamos Valstybės tarnybos įstatyme ir kituose valstybės tarnautojų socialinę apsaugą reglamentuojančiuose teisės aktuose nustatytos socialinės garantijos.</w:t>
                                      </w:r>
                                    </w:p>
                                  </w:sdtContent>
                                </w:sdt>
                                <w:sdt>
                                  <w:sdtPr>
                                    <w:alias w:val="9 str. 3 d."/>
                                    <w:tag w:val="part_0762b92a813b46d580d98f0e30c45ae7"/>
                                    <w:lock w:val="sdtLocked"/>
                                    <w:richText/>
                                  </w:sdtPr>
                                  <w:sdtContent>
                                    <w:p>
                                      <w:pPr>
                                        <w:spacing w:line="276" w:lineRule="auto"/>
                                        <w:ind w:firstLine="737"/>
                                        <w:jc w:val="both"/>
                                        <w:rPr>
                                          <w:rFonts w:eastAsia="Calibri"/>
                                          <w:szCs w:val="24"/>
                                          <w:lang w:eastAsia="lt-LT"/>
                                        </w:rPr>
                                      </w:pPr>
                                      <w:sdt>
                                        <w:sdtPr>
                                          <w:alias w:val="Numeris"/>
                                          <w:tag w:val="nr_0762b92a813b46d580d98f0e30c45ae7"/>
                                          <w:lock w:val="sdtLocked"/>
                                          <w:richText/>
                                        </w:sdtPr>
                                        <w:sdtContent>
                                          <w:r>
                                            <w:rPr>
                                              <w:rFonts w:eastAsia="Calibri"/>
                                              <w:szCs w:val="24"/>
                                              <w:lang w:eastAsia="lt-LT"/>
                                            </w:rPr>
                                            <w:t>3</w:t>
                                          </w:r>
                                        </w:sdtContent>
                                      </w:sdt>
                                      <w:r>
                                        <w:rPr>
                                          <w:rFonts w:eastAsia="Calibri"/>
                                          <w:szCs w:val="24"/>
                                          <w:lang w:eastAsia="lt-LT"/>
                                        </w:rPr>
                                        <w:t>. Aplinkos apsaugos valstybinės priežiūros pareigūnai valstybės lėšomis aprūpinami tarnybine uniforma. Tarnybinių uniformų su aplinkos apsaugos valstybinės priežiūros pareigūnų skiriamaisiais ženklais pavyzdžius, tarnybinės uniformos išdavimo, dėvėjimo ir grąžinimo tvarką nustato aplinkos apsaugos valstybinę priežiūrą</w:t>
                                      </w:r>
                                      <w:r>
                                        <w:rPr>
                                          <w:sz w:val="22"/>
                                          <w:szCs w:val="22"/>
                                          <w:lang w:eastAsia="lt-LT"/>
                                        </w:rPr>
                                        <w:t xml:space="preserve"> </w:t>
                                      </w:r>
                                      <w:r>
                                        <w:rPr>
                                          <w:szCs w:val="24"/>
                                          <w:lang w:eastAsia="lt-LT"/>
                                        </w:rPr>
                                        <w:t>atliekančios institucijos vadovas</w:t>
                                      </w:r>
                                      <w:r>
                                        <w:rPr>
                                          <w:rFonts w:eastAsia="Calibri"/>
                                          <w:szCs w:val="24"/>
                                          <w:lang w:eastAsia="lt-LT"/>
                                        </w:rPr>
                                        <w:t>.</w:t>
                                      </w:r>
                                    </w:p>
                                  </w:sdtContent>
                                </w:sdt>
                                <w:sdt>
                                  <w:sdtPr>
                                    <w:alias w:val="9 str. 4 d."/>
                                    <w:tag w:val="part_35fc0ae05ee04c2d98f7e590dbeb3979"/>
                                    <w:lock w:val="sdtLocked"/>
                                    <w:richText/>
                                  </w:sdtPr>
                                  <w:sdtContent>
                                    <w:p>
                                      <w:pPr>
                                        <w:spacing w:line="276" w:lineRule="auto"/>
                                        <w:ind w:firstLine="737"/>
                                        <w:jc w:val="both"/>
                                        <w:rPr>
                                          <w:rFonts w:eastAsia="Calibri"/>
                                          <w:szCs w:val="24"/>
                                          <w:lang w:eastAsia="lt-LT"/>
                                        </w:rPr>
                                      </w:pPr>
                                      <w:sdt>
                                        <w:sdtPr>
                                          <w:alias w:val="Numeris"/>
                                          <w:tag w:val="nr_35fc0ae05ee04c2d98f7e590dbeb3979"/>
                                          <w:lock w:val="sdtLocked"/>
                                          <w:richText/>
                                        </w:sdtPr>
                                        <w:sdtContent>
                                          <w:r>
                                            <w:rPr>
                                              <w:rFonts w:eastAsia="Calibri"/>
                                              <w:szCs w:val="24"/>
                                              <w:lang w:eastAsia="lt-LT"/>
                                            </w:rPr>
                                            <w:t>4</w:t>
                                          </w:r>
                                        </w:sdtContent>
                                      </w:sdt>
                                      <w:r>
                                        <w:rPr>
                                          <w:rFonts w:eastAsia="Calibri"/>
                                          <w:szCs w:val="24"/>
                                          <w:lang w:eastAsia="lt-LT"/>
                                        </w:rPr>
                                        <w:t xml:space="preserve">. Aplinkos apsaugos valstybinės priežiūros pareigūno statusą įrodo tarnybinis pažymėjimas, tarnybinė uniforma su </w:t>
                                      </w:r>
                                      <w:r>
                                        <w:rPr>
                                          <w:szCs w:val="24"/>
                                        </w:rPr>
                                        <w:t>aplinkos apsaugos valstybinės priežiūros pareigūnų</w:t>
                                      </w:r>
                                      <w:r>
                                        <w:rPr>
                                          <w:rFonts w:eastAsia="Calibri"/>
                                          <w:szCs w:val="24"/>
                                          <w:lang w:eastAsia="lt-LT"/>
                                        </w:rPr>
                                        <w:t xml:space="preserve"> skiriamaisiais ženklais arba aplinkos apsaugos valstybinės priežiūros pareigūno tarnybinis ženklas. Aplinkos apsaugos valstybinės priežiūros pareigūnų tarnybiniai pažymėjimai ir ženklai išduodami ir apskaitomi aplinkos apsaugos valstybinę priežiūrą </w:t>
                                      </w:r>
                                      <w:r>
                                        <w:rPr>
                                          <w:szCs w:val="24"/>
                                          <w:lang w:eastAsia="lt-LT"/>
                                        </w:rPr>
                                        <w:t xml:space="preserve">atliekančios institucijos vadovo </w:t>
                                      </w:r>
                                      <w:r>
                                        <w:rPr>
                                          <w:rFonts w:eastAsia="Calibri"/>
                                          <w:szCs w:val="24"/>
                                          <w:lang w:eastAsia="lt-LT"/>
                                        </w:rPr>
                                        <w:t>nustatyta tvarka.</w:t>
                                      </w:r>
                                    </w:p>
                                  </w:sdtContent>
                                </w:sdt>
                                <w:sdt>
                                  <w:sdtPr>
                                    <w:alias w:val="9 str. 5 d."/>
                                    <w:tag w:val="part_fc1ba305d0af47b4af341b3bf4cdd3eb"/>
                                    <w:lock w:val="sdtLocked"/>
                                    <w:richText/>
                                  </w:sdtPr>
                                  <w:sdtContent>
                                    <w:p>
                                      <w:pPr>
                                        <w:spacing w:line="276" w:lineRule="auto"/>
                                        <w:ind w:firstLine="737"/>
                                        <w:jc w:val="both"/>
                                        <w:rPr>
                                          <w:szCs w:val="24"/>
                                          <w:lang w:eastAsia="lt-LT"/>
                                        </w:rPr>
                                      </w:pPr>
                                      <w:sdt>
                                        <w:sdtPr>
                                          <w:alias w:val="Numeris"/>
                                          <w:tag w:val="nr_fc1ba305d0af47b4af341b3bf4cdd3eb"/>
                                          <w:lock w:val="sdtLocked"/>
                                          <w:richText/>
                                        </w:sdtPr>
                                        <w:sdtContent>
                                          <w:r>
                                            <w:rPr>
                                              <w:szCs w:val="24"/>
                                              <w:lang w:eastAsia="lt-LT"/>
                                            </w:rPr>
                                            <w:t>5</w:t>
                                          </w:r>
                                        </w:sdtContent>
                                      </w:sdt>
                                      <w:r>
                                        <w:rPr>
                                          <w:szCs w:val="24"/>
                                          <w:lang w:eastAsia="lt-LT"/>
                                        </w:rPr>
                                        <w:t>. Aplinkos apsaugos valstybinės priežiūros pareigūnai Vyriausybės nustatyta tvarka turi būti specialiai parengti ir reguliariai tikrinami, ar jie geba veikti situacijose, kuriose gali būti naudojama psichinė ar fizinė prievarta ir šaunamasis ginklas.</w:t>
                                      </w:r>
                                    </w:p>
                                    <w:p>
                                      <w:pPr>
                                        <w:ind w:firstLine="720"/>
                                        <w:jc w:val="both"/>
                                        <w:rPr>
                                          <w:rFonts w:eastAsia="Calibri"/>
                                          <w:szCs w:val="24"/>
                                          <w:lang w:eastAsia="lt-LT"/>
                                        </w:rPr>
                                      </w:pPr>
                                    </w:p>
                                  </w:sdtContent>
                                </w:sdt>
                              </w:sdtContent>
                            </w:sdt>
                            <w:sdt>
                              <w:sdtPr>
                                <w:alias w:val="10 str."/>
                                <w:tag w:val="part_878a4df972844f91a45fc1a8cccc4e4a"/>
                                <w:lock w:val="sdtLocked"/>
                                <w:richText/>
                              </w:sdtPr>
                              <w:sdtContent>
                                <w:p>
                                  <w:pPr>
                                    <w:ind w:left="2410" w:hanging="1690"/>
                                    <w:jc w:val="both"/>
                                    <w:rPr>
                                      <w:rFonts w:eastAsia="Calibri"/>
                                      <w:b/>
                                      <w:bCs/>
                                      <w:szCs w:val="24"/>
                                      <w:lang w:eastAsia="lt-LT"/>
                                    </w:rPr>
                                  </w:pPr>
                                  <w:sdt>
                                    <w:sdtPr>
                                      <w:alias w:val="Numeris"/>
                                      <w:tag w:val="nr_878a4df972844f91a45fc1a8cccc4e4a"/>
                                      <w:lock w:val="sdtLocked"/>
                                      <w:richText/>
                                    </w:sdtPr>
                                    <w:sdtContent>
                                      <w:r>
                                        <w:rPr>
                                          <w:rFonts w:eastAsia="Calibri"/>
                                          <w:b/>
                                          <w:bCs/>
                                          <w:szCs w:val="24"/>
                                          <w:lang w:eastAsia="lt-LT"/>
                                        </w:rPr>
                                        <w:t>10</w:t>
                                      </w:r>
                                    </w:sdtContent>
                                  </w:sdt>
                                  <w:r>
                                    <w:rPr>
                                      <w:rFonts w:eastAsia="Calibri"/>
                                      <w:b/>
                                      <w:bCs/>
                                      <w:szCs w:val="24"/>
                                      <w:lang w:eastAsia="lt-LT"/>
                                    </w:rPr>
                                    <w:t xml:space="preserve"> straipsnis. </w:t>
                                  </w:r>
                                  <w:sdt>
                                    <w:sdtPr>
                                      <w:alias w:val="Pavadinimas"/>
                                      <w:tag w:val="title_878a4df972844f91a45fc1a8cccc4e4a"/>
                                      <w:lock w:val="sdtLocked"/>
                                      <w:richText/>
                                    </w:sdtPr>
                                    <w:sdtContent>
                                      <w:r>
                                        <w:rPr>
                                          <w:rFonts w:eastAsia="Calibri"/>
                                          <w:b/>
                                          <w:bCs/>
                                          <w:szCs w:val="24"/>
                                          <w:lang w:eastAsia="lt-LT"/>
                                        </w:rPr>
                                        <w:t>Aplinkos apsaugos valstybinės priežiūros pareigūnų įgaliojimų suteikimas, sustabdymas ir įgaliojimų sustabdymo panaikinimas, įgaliojimų panaikinimas</w:t>
                                      </w:r>
                                    </w:sdtContent>
                                  </w:sdt>
                                </w:p>
                                <w:sdt>
                                  <w:sdtPr>
                                    <w:alias w:val="10 str. 1 d."/>
                                    <w:tag w:val="part_9d9e67b35e554886a2a198bad55cb39a"/>
                                    <w:lock w:val="sdtLocked"/>
                                    <w:richText/>
                                  </w:sdtPr>
                                  <w:sdtContent>
                                    <w:p>
                                      <w:pPr>
                                        <w:spacing w:line="276" w:lineRule="auto"/>
                                        <w:ind w:firstLine="720"/>
                                        <w:jc w:val="both"/>
                                        <w:rPr>
                                          <w:rFonts w:eastAsia="Calibri"/>
                                          <w:szCs w:val="24"/>
                                          <w:lang w:eastAsia="lt-LT"/>
                                        </w:rPr>
                                      </w:pPr>
                                      <w:sdt>
                                        <w:sdtPr>
                                          <w:alias w:val="Numeris"/>
                                          <w:tag w:val="nr_9d9e67b35e554886a2a198bad55cb39a"/>
                                          <w:lock w:val="sdtLocked"/>
                                          <w:richText/>
                                        </w:sdtPr>
                                        <w:sdtContent>
                                          <w:r>
                                            <w:rPr>
                                              <w:rFonts w:eastAsia="Calibri"/>
                                              <w:szCs w:val="24"/>
                                              <w:lang w:eastAsia="en-GB"/>
                                            </w:rPr>
                                            <w:t>1</w:t>
                                          </w:r>
                                        </w:sdtContent>
                                      </w:sdt>
                                      <w:r>
                                        <w:rPr>
                                          <w:rFonts w:eastAsia="Calibri"/>
                                          <w:szCs w:val="24"/>
                                          <w:lang w:eastAsia="en-GB"/>
                                        </w:rPr>
                                        <w:t>.</w:t>
                                      </w:r>
                                      <w:r>
                                        <w:rPr>
                                          <w:rFonts w:eastAsia="Calibri"/>
                                          <w:szCs w:val="24"/>
                                          <w:lang w:eastAsia="lt-LT"/>
                                        </w:rPr>
                                        <w:t xml:space="preserve"> Vyriausiojo valstybinio aplinkos apsaugos inspektoriaus, vyresniojo valstybinio aplinkos apsaugos inspektoriaus, valstybinio aplinkos apsaugos inspektoriaus įgaliojimai suteikiami aplinkos apsaugos valstybinę priežiūrą atliekančios institucijos valstybės tarnautojams, kurių pareigybės aprašymuose nustatytas aplinkos apsaugos valstybinės priežiūros funkcijos atlikimas, priėmus juos į pareigas.</w:t>
                                      </w:r>
                                    </w:p>
                                  </w:sdtContent>
                                </w:sdt>
                                <w:sdt>
                                  <w:sdtPr>
                                    <w:alias w:val="10 str. 2 d."/>
                                    <w:tag w:val="part_6567120e3a834092a02588a520166d6b"/>
                                    <w:lock w:val="sdtLocked"/>
                                    <w:richText/>
                                  </w:sdtPr>
                                  <w:sdtContent>
                                    <w:p>
                                      <w:pPr>
                                        <w:spacing w:line="276" w:lineRule="auto"/>
                                        <w:ind w:firstLine="709"/>
                                        <w:jc w:val="both"/>
                                        <w:rPr>
                                          <w:szCs w:val="24"/>
                                        </w:rPr>
                                      </w:pPr>
                                      <w:sdt>
                                        <w:sdtPr>
                                          <w:alias w:val="Numeris"/>
                                          <w:tag w:val="nr_6567120e3a834092a02588a520166d6b"/>
                                          <w:lock w:val="sdtLocked"/>
                                          <w:richText/>
                                        </w:sdtPr>
                                        <w:sdtContent>
                                          <w:r>
                                            <w:rPr>
                                              <w:szCs w:val="24"/>
                                            </w:rPr>
                                            <w:t>2</w:t>
                                          </w:r>
                                        </w:sdtContent>
                                      </w:sdt>
                                      <w:r>
                                        <w:rPr>
                                          <w:szCs w:val="24"/>
                                        </w:rPr>
                                        <w:t>. Aplinkos apsaugos valstybinės priežiūros pareigūnų įgaliojimai sustabdomi, kai jie nušalinami nuo pareigų Valstybės tarnybos įstatymo 29 straipsnyje nurodytais atvejais. Aplinkos apsaugos valstybinės priežiūros pareigūnų įgaliojimų sustabdymas panaikinamas, kai aplinkos apsaugos valstybinės priežiūros pareigūnai grąžinami į pareigas Valstybės tarnybos įstatymo 29 straipsnio 8 dalyje nustatytais atvejais arba kai sueina nušalinimo nuo pareigų terminas.</w:t>
                                      </w:r>
                                    </w:p>
                                  </w:sdtContent>
                                </w:sdt>
                                <w:sdt>
                                  <w:sdtPr>
                                    <w:alias w:val="10 str. 3 d."/>
                                    <w:tag w:val="part_38a8c2d7695f4de6bd441827f1e6c20d"/>
                                    <w:lock w:val="sdtLocked"/>
                                    <w:richText/>
                                  </w:sdtPr>
                                  <w:sdtContent>
                                    <w:p>
                                      <w:pPr>
                                        <w:spacing w:line="276" w:lineRule="auto"/>
                                        <w:ind w:firstLine="709"/>
                                        <w:jc w:val="both"/>
                                        <w:rPr>
                                          <w:szCs w:val="24"/>
                                        </w:rPr>
                                      </w:pPr>
                                      <w:sdt>
                                        <w:sdtPr>
                                          <w:alias w:val="Numeris"/>
                                          <w:tag w:val="nr_38a8c2d7695f4de6bd441827f1e6c20d"/>
                                          <w:lock w:val="sdtLocked"/>
                                          <w:richText/>
                                        </w:sdtPr>
                                        <w:sdtContent>
                                          <w:r>
                                            <w:rPr>
                                              <w:szCs w:val="24"/>
                                            </w:rPr>
                                            <w:t>3</w:t>
                                          </w:r>
                                        </w:sdtContent>
                                      </w:sdt>
                                      <w:r>
                                        <w:rPr>
                                          <w:szCs w:val="24"/>
                                        </w:rPr>
                                        <w:t>. Aplinkos apsaugos valstybinės priežiūros pareigūnų įgaliojimai panaikinami, kai aplinkos apsaugos valstybinės priežiūros pareigūnai atleidžiami iš pareigų Valstybės tarnybos įstatymo 35 straipsnyje nurodytais atvejais.</w:t>
                                      </w:r>
                                    </w:p>
                                    <w:p>
                                      <w:pPr>
                                        <w:ind w:firstLine="720"/>
                                        <w:jc w:val="both"/>
                                        <w:rPr>
                                          <w:rFonts w:eastAsia="Calibri"/>
                                          <w:szCs w:val="24"/>
                                          <w:lang w:eastAsia="lt-LT"/>
                                        </w:rPr>
                                      </w:pPr>
                                    </w:p>
                                  </w:sdtContent>
                                </w:sdt>
                              </w:sdtContent>
                            </w:sdt>
                            <w:sdt>
                              <w:sdtPr>
                                <w:alias w:val="11 str."/>
                                <w:tag w:val="part_2800f053140c4a10b51a00b60c380664"/>
                                <w:lock w:val="sdtLocked"/>
                                <w:richText/>
                              </w:sdtPr>
                              <w:sdtContent>
                                <w:p>
                                  <w:pPr>
                                    <w:spacing w:line="276" w:lineRule="auto"/>
                                    <w:ind w:left="2421" w:hanging="1701"/>
                                    <w:jc w:val="both"/>
                                    <w:rPr>
                                      <w:rFonts w:eastAsia="Calibri"/>
                                      <w:b/>
                                      <w:bCs/>
                                      <w:szCs w:val="24"/>
                                      <w:lang w:eastAsia="lt-LT"/>
                                    </w:rPr>
                                  </w:pPr>
                                  <w:sdt>
                                    <w:sdtPr>
                                      <w:alias w:val="Numeris"/>
                                      <w:tag w:val="nr_2800f053140c4a10b51a00b60c380664"/>
                                      <w:lock w:val="sdtLocked"/>
                                      <w:richText/>
                                    </w:sdtPr>
                                    <w:sdtContent>
                                      <w:r>
                                        <w:rPr>
                                          <w:rFonts w:eastAsia="Calibri"/>
                                          <w:b/>
                                          <w:bCs/>
                                          <w:szCs w:val="24"/>
                                          <w:lang w:eastAsia="lt-LT"/>
                                        </w:rPr>
                                        <w:t>11</w:t>
                                      </w:r>
                                    </w:sdtContent>
                                  </w:sdt>
                                  <w:r>
                                    <w:rPr>
                                      <w:rFonts w:eastAsia="Calibri"/>
                                      <w:b/>
                                      <w:bCs/>
                                      <w:szCs w:val="24"/>
                                      <w:lang w:eastAsia="lt-LT"/>
                                    </w:rPr>
                                    <w:t xml:space="preserve"> straipsnis. </w:t>
                                  </w:r>
                                  <w:sdt>
                                    <w:sdtPr>
                                      <w:alias w:val="Pavadinimas"/>
                                      <w:tag w:val="title_2800f053140c4a10b51a00b60c380664"/>
                                      <w:lock w:val="sdtLocked"/>
                                      <w:richText/>
                                    </w:sdtPr>
                                    <w:sdtContent>
                                      <w:r>
                                        <w:rPr>
                                          <w:rFonts w:eastAsia="Calibri"/>
                                          <w:b/>
                                          <w:bCs/>
                                          <w:szCs w:val="24"/>
                                          <w:lang w:eastAsia="lt-LT"/>
                                        </w:rPr>
                                        <w:t>Aplinkos apsaugos valstybinės priežiūros pareigūnų teisės ir pareigos</w:t>
                                      </w:r>
                                    </w:sdtContent>
                                  </w:sdt>
                                </w:p>
                                <w:sdt>
                                  <w:sdtPr>
                                    <w:alias w:val="11 str. 1 d."/>
                                    <w:tag w:val="part_88e90ca79508499683c052eb20fbe77e"/>
                                    <w:lock w:val="sdtLocked"/>
                                    <w:richText/>
                                  </w:sdtPr>
                                  <w:sdtContent>
                                    <w:p>
                                      <w:pPr>
                                        <w:spacing w:line="276" w:lineRule="auto"/>
                                        <w:ind w:firstLine="720"/>
                                        <w:jc w:val="both"/>
                                        <w:rPr>
                                          <w:rFonts w:eastAsia="Calibri"/>
                                          <w:szCs w:val="24"/>
                                          <w:lang w:eastAsia="lt-LT"/>
                                        </w:rPr>
                                      </w:pPr>
                                      <w:sdt>
                                        <w:sdtPr>
                                          <w:alias w:val="Numeris"/>
                                          <w:tag w:val="nr_88e90ca79508499683c052eb20fbe77e"/>
                                          <w:lock w:val="sdtLocked"/>
                                          <w:richText/>
                                        </w:sdtPr>
                                        <w:sdtContent>
                                          <w:r>
                                            <w:rPr>
                                              <w:rFonts w:eastAsia="Calibri"/>
                                              <w:szCs w:val="24"/>
                                              <w:lang w:eastAsia="lt-LT"/>
                                            </w:rPr>
                                            <w:t>1</w:t>
                                          </w:r>
                                        </w:sdtContent>
                                      </w:sdt>
                                      <w:r>
                                        <w:rPr>
                                          <w:rFonts w:eastAsia="Calibri"/>
                                          <w:szCs w:val="24"/>
                                          <w:lang w:eastAsia="lt-LT"/>
                                        </w:rPr>
                                        <w:t>. Aplinkos apsaugos valstybinės priežiūros pareigūnai turi šias teises:</w:t>
                                      </w:r>
                                    </w:p>
                                    <w:sdt>
                                      <w:sdtPr>
                                        <w:alias w:val="11 str. 1 d. 1 p."/>
                                        <w:tag w:val="part_0185cce9b1eb4b5696f72f13bea1decc"/>
                                        <w:lock w:val="sdtLocked"/>
                                        <w:richText/>
                                      </w:sdtPr>
                                      <w:sdtContent>
                                        <w:p>
                                          <w:pPr>
                                            <w:spacing w:line="276" w:lineRule="auto"/>
                                            <w:ind w:firstLine="720"/>
                                            <w:jc w:val="both"/>
                                            <w:rPr>
                                              <w:rFonts w:eastAsia="Calibri"/>
                                              <w:szCs w:val="24"/>
                                              <w:lang w:eastAsia="lt-LT"/>
                                            </w:rPr>
                                          </w:pPr>
                                          <w:sdt>
                                            <w:sdtPr>
                                              <w:alias w:val="Numeris"/>
                                              <w:tag w:val="nr_0185cce9b1eb4b5696f72f13bea1decc"/>
                                              <w:lock w:val="sdtLocked"/>
                                              <w:richText/>
                                            </w:sdtPr>
                                            <w:sdtContent>
                                              <w:r>
                                                <w:rPr>
                                                  <w:rFonts w:eastAsia="Calibri"/>
                                                  <w:szCs w:val="24"/>
                                                  <w:lang w:eastAsia="lt-LT"/>
                                                </w:rPr>
                                                <w:t>1</w:t>
                                              </w:r>
                                            </w:sdtContent>
                                          </w:sdt>
                                          <w:r>
                                            <w:rPr>
                                              <w:rFonts w:eastAsia="Calibri"/>
                                              <w:szCs w:val="24"/>
                                              <w:lang w:eastAsia="lt-LT"/>
                                            </w:rPr>
                                            <w:t xml:space="preserve">) </w:t>
                                          </w:r>
                                          <w:r>
                                            <w:rPr>
                                              <w:rFonts w:eastAsia="Calibri"/>
                                              <w:szCs w:val="24"/>
                                              <w:shd w:val="clear" w:color="auto" w:fill="FFFFFF"/>
                                              <w:lang w:eastAsia="lt-LT"/>
                                            </w:rPr>
                                            <w:t xml:space="preserve">netrukdomai patekti į teritorijas ir patalpas, juose esančius objektus, kitus ūkinės veiklos objektus ir tikrinti, ar juose laikomasi aplinkos apsaugą ir gamtos išteklių naudojimą reglamentuojančių teisės aktų reikalavimų, imti ėminius </w:t>
                                          </w:r>
                                          <w:r>
                                            <w:rPr>
                                              <w:color w:val="000000"/>
                                              <w:szCs w:val="24"/>
                                              <w:lang w:val="lt" w:eastAsia="lt-LT"/>
                                            </w:rPr>
                                            <w:t>Vyriausybės ar jos įgaliotos institucijos nustatyta tvarka</w:t>
                                          </w:r>
                                          <w:r>
                                            <w:rPr>
                                              <w:rFonts w:eastAsia="Calibri"/>
                                              <w:szCs w:val="24"/>
                                              <w:shd w:val="clear" w:color="auto" w:fill="FFFFFF"/>
                                              <w:lang w:eastAsia="lt-LT"/>
                                            </w:rPr>
                                            <w:t xml:space="preserve">, atlikti kontrolinius pirkimus, tyrimus ir matavimus, </w:t>
                                          </w:r>
                                          <w:r>
                                            <w:rPr>
                                              <w:rFonts w:eastAsia="Calibri"/>
                                              <w:szCs w:val="24"/>
                                              <w:lang w:eastAsia="lt-LT"/>
                                            </w:rPr>
                                            <w:t xml:space="preserve">fiksuoti patikrinimą garso ir (ar) vaizdo fiksavimo priemonėmis, </w:t>
                                          </w:r>
                                          <w:r>
                                            <w:rPr>
                                              <w:rFonts w:eastAsia="Calibri"/>
                                              <w:szCs w:val="24"/>
                                              <w:shd w:val="clear" w:color="auto" w:fill="FFFFFF"/>
                                              <w:lang w:eastAsia="lt-LT"/>
                                            </w:rPr>
                                            <w:t>neatlygintinai gauti cheminių medžiagų ir cheminių</w:t>
                                          </w:r>
                                          <w:r>
                                            <w:rPr>
                                              <w:rFonts w:eastAsia="Calibri"/>
                                              <w:szCs w:val="24"/>
                                              <w:lang w:eastAsia="lt-LT"/>
                                            </w:rPr>
                                            <w:t xml:space="preserve"> mišini</w:t>
                                          </w:r>
                                          <w:r>
                                            <w:rPr>
                                              <w:rFonts w:eastAsia="Calibri"/>
                                              <w:szCs w:val="24"/>
                                              <w:shd w:val="clear" w:color="auto" w:fill="FFFFFF"/>
                                              <w:lang w:eastAsia="lt-LT"/>
                                            </w:rPr>
                                            <w:t xml:space="preserve">ų mėginius (ėminius) jų sudėčiai nustatyti ir savybėms ištirti ar bandymams atlikti. Į karines teritorijas turi teisę patekti patekimą į karines teritorijas reglamentuojančių teisės aktų nustatyta tvarka. Į tikrinamo fizinio asmens </w:t>
                                          </w:r>
                                          <w:r>
                                            <w:rPr>
                                              <w:rFonts w:eastAsia="Calibri"/>
                                              <w:szCs w:val="24"/>
                                              <w:lang w:eastAsia="lt-LT"/>
                                            </w:rPr>
                                            <w:t>gyvenamosios paskirties</w:t>
                                          </w:r>
                                          <w:r>
                                            <w:rPr>
                                              <w:rFonts w:eastAsia="Calibri"/>
                                              <w:szCs w:val="24"/>
                                              <w:shd w:val="clear" w:color="auto" w:fill="FFFFFF"/>
                                              <w:lang w:eastAsia="lt-LT"/>
                                            </w:rPr>
                                            <w:t xml:space="preserve"> patalpas, tarp jų ir nuomojamas ar naudojamas kitu pagrindu, (toliau – gyvenamosios patalpos) be fizinio asmens sutikimo turi teisę patekti </w:t>
                                          </w:r>
                                          <w:r>
                                            <w:rPr>
                                              <w:rFonts w:eastAsia="Calibri"/>
                                              <w:szCs w:val="24"/>
                                              <w:lang w:eastAsia="lt-LT"/>
                                            </w:rPr>
                                            <w:t>pateikę</w:t>
                                          </w:r>
                                          <w:r>
                                            <w:rPr>
                                              <w:szCs w:val="24"/>
                                              <w:lang w:eastAsia="lt-LT"/>
                                            </w:rPr>
                                            <w:t xml:space="preserve"> šio įstatymo 12 straipsnyje nustatyta tvarka gautą teismo leidimą</w:t>
                                          </w:r>
                                          <w:r>
                                            <w:rPr>
                                              <w:rFonts w:eastAsia="Calibri"/>
                                              <w:szCs w:val="24"/>
                                              <w:shd w:val="clear" w:color="auto" w:fill="FFFFFF"/>
                                              <w:lang w:eastAsia="lt-LT"/>
                                            </w:rPr>
                                            <w:t>;</w:t>
                                          </w:r>
                                        </w:p>
                                      </w:sdtContent>
                                    </w:sdt>
                                    <w:sdt>
                                      <w:sdtPr>
                                        <w:alias w:val="11 str. 1 d. 2 p."/>
                                        <w:tag w:val="part_c74bb5afb2cf43a09a6a0bed8b5a31b7"/>
                                        <w:lock w:val="sdtLocked"/>
                                        <w:richText/>
                                      </w:sdtPr>
                                      <w:sdtContent>
                                        <w:p>
                                          <w:pPr>
                                            <w:spacing w:line="276" w:lineRule="auto"/>
                                            <w:ind w:firstLine="720"/>
                                            <w:jc w:val="both"/>
                                            <w:rPr>
                                              <w:rFonts w:eastAsia="Calibri"/>
                                              <w:szCs w:val="24"/>
                                              <w:lang w:eastAsia="lt-LT"/>
                                            </w:rPr>
                                          </w:pPr>
                                          <w:sdt>
                                            <w:sdtPr>
                                              <w:alias w:val="Numeris"/>
                                              <w:tag w:val="nr_c74bb5afb2cf43a09a6a0bed8b5a31b7"/>
                                              <w:lock w:val="sdtLocked"/>
                                              <w:richText/>
                                            </w:sdtPr>
                                            <w:sdtContent>
                                              <w:r>
                                                <w:rPr>
                                                  <w:rFonts w:eastAsia="Calibri"/>
                                                  <w:szCs w:val="24"/>
                                                  <w:shd w:val="clear" w:color="auto" w:fill="FFFFFF"/>
                                                  <w:lang w:eastAsia="lt-LT"/>
                                                </w:rPr>
                                                <w:t>2</w:t>
                                              </w:r>
                                            </w:sdtContent>
                                          </w:sdt>
                                          <w:r>
                                            <w:rPr>
                                              <w:rFonts w:eastAsia="Calibri"/>
                                              <w:szCs w:val="24"/>
                                              <w:shd w:val="clear" w:color="auto" w:fill="FFFFFF"/>
                                              <w:lang w:eastAsia="lt-LT"/>
                                            </w:rPr>
                                            <w:t>) neatlygintinai gauti iš asmenų informaciją ir (ar) duomenis, ir (ar) dokumentus,</w:t>
                                          </w:r>
                                          <w:r>
                                            <w:rPr>
                                              <w:rFonts w:eastAsia="Calibri"/>
                                              <w:szCs w:val="24"/>
                                              <w:lang w:eastAsia="lt-LT"/>
                                            </w:rPr>
                                            <w:t xml:space="preserve"> </w:t>
                                          </w:r>
                                          <w:r>
                                            <w:rPr>
                                              <w:szCs w:val="24"/>
                                              <w:lang w:eastAsia="lt-LT"/>
                                            </w:rPr>
                                            <w:t>susijusius su galimais aplinkos apsaugą ar gamtos išteklių naudojimą reglamentuojančių teisės aktų pažeidimais</w:t>
                                          </w:r>
                                          <w:r>
                                            <w:rPr>
                                              <w:rFonts w:eastAsia="Calibri"/>
                                              <w:szCs w:val="24"/>
                                              <w:shd w:val="clear" w:color="auto" w:fill="FFFFFF"/>
                                              <w:lang w:eastAsia="lt-LT"/>
                                            </w:rPr>
                                            <w:t xml:space="preserve"> ir reikalingus aplinkos apsaugos valstybinei priežiūrai atlikti, užkirsti kelią aplinkos apsaugą ir gamtos išteklių naudojimą reglamentuojančių teisės aktų pažeidimams ar žalai aplinkai, išaiškinti pažeidimus ir nustatyti pažeidėjus, patraukti juos </w:t>
                                          </w:r>
                                          <w:r>
                                            <w:rPr>
                                              <w:rFonts w:eastAsia="Calibri"/>
                                              <w:szCs w:val="24"/>
                                              <w:lang w:eastAsia="lt-LT"/>
                                            </w:rPr>
                                            <w:t xml:space="preserve">teisinėn </w:t>
                                          </w:r>
                                          <w:r>
                                            <w:rPr>
                                              <w:rFonts w:eastAsia="Calibri"/>
                                              <w:szCs w:val="24"/>
                                              <w:shd w:val="clear" w:color="auto" w:fill="FFFFFF"/>
                                              <w:lang w:eastAsia="lt-LT"/>
                                            </w:rPr>
                                            <w:t xml:space="preserve">atsakomybėn, įvertinti žalą aplinkai, taip pat gauti informaciją apie ūkinės veiklos poveikį aplinkai, informaciją apie </w:t>
                                          </w:r>
                                          <w:r>
                                            <w:rPr>
                                              <w:color w:val="000000"/>
                                              <w:szCs w:val="24"/>
                                              <w:lang w:val="lt" w:eastAsia="lt-LT"/>
                                            </w:rPr>
                                            <w:t xml:space="preserve">teisės aktais, reglamentuojančiais </w:t>
                                          </w:r>
                                          <w:r>
                                            <w:rPr>
                                              <w:szCs w:val="24"/>
                                              <w:lang w:val="lt" w:eastAsia="lt-LT"/>
                                            </w:rPr>
                                            <w:t xml:space="preserve">prievoles mokėti </w:t>
                                          </w:r>
                                          <w:r>
                                            <w:rPr>
                                              <w:szCs w:val="24"/>
                                              <w:lang w:eastAsia="lt-LT"/>
                                            </w:rPr>
                                            <w:t xml:space="preserve">mokesčius už valstybinius gamtos ir angliavandenilių išteklius, už aplinkos teršimą, nustatytų prievolių vykdymą, </w:t>
                                          </w:r>
                                          <w:r>
                                            <w:rPr>
                                              <w:rFonts w:eastAsia="Calibri"/>
                                              <w:szCs w:val="24"/>
                                              <w:lang w:eastAsia="lt-LT"/>
                                            </w:rPr>
                                            <w:t>atskaitymų nuo pajamų pagal Miškų įstatymą vykdymą</w:t>
                                          </w:r>
                                          <w:r>
                                            <w:rPr>
                                              <w:rFonts w:eastAsia="Calibri"/>
                                              <w:szCs w:val="24"/>
                                              <w:shd w:val="clear" w:color="auto" w:fill="FFFFFF"/>
                                              <w:lang w:eastAsia="lt-LT"/>
                                            </w:rPr>
                                            <w:t xml:space="preserve">; taip pat </w:t>
                                          </w:r>
                                          <w:r>
                                            <w:rPr>
                                              <w:rFonts w:eastAsia="Calibri"/>
                                              <w:szCs w:val="24"/>
                                              <w:lang w:eastAsia="lt-LT"/>
                                            </w:rPr>
                                            <w:t>teisės aktų, reglamentuojančių valstybės ir tarnybos paslaptis, komercines paslaptis, nustatyta tvarka gauti</w:t>
                                          </w:r>
                                          <w:r>
                                            <w:rPr>
                                              <w:rFonts w:ascii="Segoe UI" w:eastAsia="Calibri" w:hAnsi="Segoe UI" w:cs="Segoe UI"/>
                                              <w:sz w:val="18"/>
                                              <w:szCs w:val="18"/>
                                              <w:lang w:eastAsia="lt-LT"/>
                                            </w:rPr>
                                            <w:t xml:space="preserve"> </w:t>
                                          </w:r>
                                          <w:r>
                                            <w:rPr>
                                              <w:rFonts w:eastAsia="Calibri"/>
                                              <w:szCs w:val="24"/>
                                              <w:shd w:val="clear" w:color="auto" w:fill="FFFFFF"/>
                                              <w:lang w:eastAsia="lt-LT"/>
                                            </w:rPr>
                                            <w:t>informaciją ir duomenis, kurie yra valstybės</w:t>
                                          </w:r>
                                          <w:r>
                                            <w:rPr>
                                              <w:rFonts w:eastAsia="Calibri"/>
                                              <w:szCs w:val="24"/>
                                              <w:lang w:eastAsia="lt-LT"/>
                                            </w:rPr>
                                            <w:t>,</w:t>
                                          </w:r>
                                          <w:r>
                                            <w:rPr>
                                              <w:rFonts w:eastAsia="Calibri"/>
                                              <w:szCs w:val="24"/>
                                              <w:shd w:val="clear" w:color="auto" w:fill="FFFFFF"/>
                                              <w:lang w:eastAsia="lt-LT"/>
                                            </w:rPr>
                                            <w:t xml:space="preserve"> tarnybos</w:t>
                                          </w:r>
                                          <w:r>
                                            <w:rPr>
                                              <w:rFonts w:eastAsia="Calibri"/>
                                              <w:szCs w:val="24"/>
                                              <w:lang w:eastAsia="lt-LT"/>
                                            </w:rPr>
                                            <w:t xml:space="preserve"> ar</w:t>
                                          </w:r>
                                          <w:r>
                                            <w:rPr>
                                              <w:rFonts w:eastAsia="Calibri"/>
                                              <w:szCs w:val="24"/>
                                              <w:shd w:val="clear" w:color="auto" w:fill="FFFFFF"/>
                                              <w:lang w:eastAsia="lt-LT"/>
                                            </w:rPr>
                                            <w:t xml:space="preserve"> komercinė paslaptis, bet būtini cheminių medžiagų ir </w:t>
                                          </w:r>
                                          <w:r>
                                            <w:rPr>
                                              <w:rFonts w:eastAsia="Calibri"/>
                                              <w:szCs w:val="24"/>
                                              <w:lang w:eastAsia="lt-LT"/>
                                            </w:rPr>
                                            <w:t>cheminių</w:t>
                                          </w:r>
                                          <w:r>
                                            <w:rPr>
                                              <w:rFonts w:eastAsia="Calibri"/>
                                              <w:szCs w:val="24"/>
                                              <w:shd w:val="clear" w:color="auto" w:fill="FFFFFF"/>
                                              <w:lang w:eastAsia="lt-LT"/>
                                            </w:rPr>
                                            <w:t xml:space="preserve"> mišinių </w:t>
                                          </w:r>
                                          <w:r>
                                            <w:rPr>
                                              <w:rFonts w:eastAsia="Calibri"/>
                                              <w:szCs w:val="24"/>
                                              <w:lang w:eastAsia="lt-LT"/>
                                            </w:rPr>
                                            <w:t>tvarkymo priežiūrai</w:t>
                                          </w:r>
                                          <w:r>
                                            <w:rPr>
                                              <w:rFonts w:eastAsia="Calibri"/>
                                              <w:szCs w:val="24"/>
                                              <w:shd w:val="clear" w:color="auto" w:fill="FFFFFF"/>
                                              <w:lang w:eastAsia="lt-LT"/>
                                            </w:rPr>
                                            <w:t xml:space="preserve"> atlikti</w:t>
                                          </w:r>
                                          <w:r>
                                            <w:rPr>
                                              <w:rFonts w:eastAsia="Calibri"/>
                                              <w:szCs w:val="24"/>
                                              <w:lang w:eastAsia="lt-LT"/>
                                            </w:rPr>
                                            <w:t>;</w:t>
                                          </w:r>
                                          <w:r>
                                            <w:rPr>
                                              <w:rFonts w:eastAsia="Calibri"/>
                                              <w:i/>
                                              <w:iCs/>
                                              <w:szCs w:val="24"/>
                                              <w:shd w:val="clear" w:color="auto" w:fill="FFFFFF"/>
                                              <w:lang w:eastAsia="lt-LT"/>
                                            </w:rPr>
                                            <w:t xml:space="preserve"> </w:t>
                                          </w:r>
                                          <w:r>
                                            <w:rPr>
                                              <w:rFonts w:eastAsia="Calibri"/>
                                              <w:szCs w:val="24"/>
                                              <w:shd w:val="clear" w:color="auto" w:fill="FFFFFF"/>
                                              <w:lang w:eastAsia="lt-LT"/>
                                            </w:rPr>
                                            <w:t xml:space="preserve">aplinkos apsaugos valstybinę priežiūrą atliekančios institucijos nustatyta tvarka ne ilgiau </w:t>
                                          </w:r>
                                          <w:r>
                                            <w:rPr>
                                              <w:rFonts w:eastAsia="Calibri"/>
                                              <w:szCs w:val="24"/>
                                              <w:lang w:eastAsia="lt-LT"/>
                                            </w:rPr>
                                            <w:t>kaip iki patikrinimo pabaigos</w:t>
                                          </w:r>
                                          <w:r>
                                            <w:rPr>
                                              <w:rFonts w:eastAsia="Calibri"/>
                                              <w:szCs w:val="24"/>
                                              <w:shd w:val="clear" w:color="auto" w:fill="FFFFFF"/>
                                              <w:lang w:eastAsia="lt-LT"/>
                                            </w:rPr>
                                            <w:t xml:space="preserve"> paimti</w:t>
                                          </w:r>
                                          <w:r>
                                            <w:rPr>
                                              <w:rFonts w:eastAsia="Calibri"/>
                                              <w:szCs w:val="24"/>
                                              <w:lang w:eastAsia="lt-LT"/>
                                            </w:rPr>
                                            <w:t xml:space="preserve"> dokumentus ar patvirtintas jų kopijas (nuorašus) ir daiktus, reikalingus patikrinimui atlikti, jeigu šių dokumentų ar daiktų paėmimo nereglamentuoja Lietuvos Respublikos mokesčių administravimo įstatymas;</w:t>
                                          </w:r>
                                        </w:p>
                                      </w:sdtContent>
                                    </w:sdt>
                                    <w:sdt>
                                      <w:sdtPr>
                                        <w:alias w:val="11 str. 1 d. 3 p."/>
                                        <w:tag w:val="part_c9aa57282cea4dd3a19ff7fce79233aa"/>
                                        <w:lock w:val="sdtLocked"/>
                                        <w:richText/>
                                      </w:sdtPr>
                                      <w:sdtContent>
                                        <w:p>
                                          <w:pPr>
                                            <w:spacing w:line="276" w:lineRule="auto"/>
                                            <w:ind w:firstLine="720"/>
                                            <w:jc w:val="both"/>
                                            <w:textAlignment w:val="baseline"/>
                                            <w:rPr>
                                              <w:szCs w:val="24"/>
                                              <w:lang w:eastAsia="lt-LT"/>
                                            </w:rPr>
                                          </w:pPr>
                                          <w:sdt>
                                            <w:sdtPr>
                                              <w:alias w:val="Numeris"/>
                                              <w:tag w:val="nr_c9aa57282cea4dd3a19ff7fce79233aa"/>
                                              <w:lock w:val="sdtLocked"/>
                                              <w:richText/>
                                            </w:sdtPr>
                                            <w:sdtContent>
                                              <w:r>
                                                <w:rPr>
                                                  <w:szCs w:val="24"/>
                                                  <w:lang w:eastAsia="lt-LT"/>
                                                </w:rPr>
                                                <w:t>3</w:t>
                                              </w:r>
                                            </w:sdtContent>
                                          </w:sdt>
                                          <w:r>
                                            <w:rPr>
                                              <w:szCs w:val="24"/>
                                              <w:lang w:eastAsia="lt-LT"/>
                                            </w:rPr>
                                            <w:t xml:space="preserve">) siekdami vykdyti aplinkos apsaugą ir gamtos išteklių naudojimą reglamentuojančių teisės aktų pažeidimų prevenciją, atskleisti ir ištirti aplinkos apsaugą ir gamtos išteklių naudojimą reglamentuojančių teisės aktų pažeidimus, be išankstinio įspėjimo atlikti teritorijų, išskyrus karines teritorijas, ir (ar) jose esančių objektų, statinių, įrenginių, patalpų, išskyrus gyvenamąsias patalpas, transporto priemonių, ir (ar) daiktų, gamtos išteklių, medžiagų, įrankių ir priemonių apžiūrą iš sausumos, vandens ir oro vaizdo stebėjimo ir (ar) fiksavimo priemonėmis aplinkos apsaugos valstybinę priežiūrą atliekančios institucijos vadovo nustatyta tvarka, laikydamiesi šiame įstatyme ir kituose teisės aktuose, reglamentuojančiuose asmens duomenų tvarkymą, įtvirtintų reikalavimų; </w:t>
                                          </w:r>
                                          <w:r>
                                            <w:rPr>
                                              <w:szCs w:val="24"/>
                                            </w:rPr>
                                            <w:t>atlikdami kontrolinius pirkimus</w:t>
                                          </w:r>
                                          <w:r>
                                            <w:rPr>
                                              <w:bCs/>
                                              <w:szCs w:val="24"/>
                                            </w:rPr>
                                            <w:t xml:space="preserve"> </w:t>
                                          </w:r>
                                          <w:r>
                                            <w:rPr>
                                              <w:szCs w:val="24"/>
                                            </w:rPr>
                                            <w:t>atliekų tvarkymo srityje, naudoti</w:t>
                                          </w:r>
                                          <w:r>
                                            <w:rPr>
                                              <w:bCs/>
                                              <w:szCs w:val="24"/>
                                            </w:rPr>
                                            <w:t xml:space="preserve"> </w:t>
                                          </w:r>
                                          <w:r>
                                            <w:rPr>
                                              <w:szCs w:val="24"/>
                                            </w:rPr>
                                            <w:t>atliekų buvimo vietos nustatymo įrangą, o gyvosios gamtos apsaugos ir gamtos išteklių naudojimo priežiūros srityje naudoti valstybinių gamtos išteklių buvimo vietos nustatymo įrangą;</w:t>
                                          </w:r>
                                        </w:p>
                                      </w:sdtContent>
                                    </w:sdt>
                                    <w:sdt>
                                      <w:sdtPr>
                                        <w:alias w:val="11 str. 1 d. 4 p."/>
                                        <w:tag w:val="part_ae4a88a0527d4057b3ba2fcdd9842dd6"/>
                                        <w:lock w:val="sdtLocked"/>
                                        <w:richText/>
                                      </w:sdtPr>
                                      <w:sdtContent>
                                        <w:p>
                                          <w:pPr>
                                            <w:spacing w:line="276" w:lineRule="auto"/>
                                            <w:ind w:firstLine="720"/>
                                            <w:jc w:val="both"/>
                                            <w:rPr>
                                              <w:rFonts w:eastAsia="Calibri"/>
                                              <w:szCs w:val="24"/>
                                              <w:lang w:eastAsia="lt-LT"/>
                                            </w:rPr>
                                          </w:pPr>
                                          <w:sdt>
                                            <w:sdtPr>
                                              <w:alias w:val="Numeris"/>
                                              <w:tag w:val="nr_ae4a88a0527d4057b3ba2fcdd9842dd6"/>
                                              <w:lock w:val="sdtLocked"/>
                                              <w:richText/>
                                            </w:sdtPr>
                                            <w:sdtContent>
                                              <w:r>
                                                <w:rPr>
                                                  <w:rFonts w:eastAsia="Calibri"/>
                                                  <w:szCs w:val="24"/>
                                                  <w:lang w:eastAsia="lt-LT"/>
                                                </w:rPr>
                                                <w:t>4</w:t>
                                              </w:r>
                                            </w:sdtContent>
                                          </w:sdt>
                                          <w:r>
                                            <w:rPr>
                                              <w:rFonts w:eastAsia="Calibri"/>
                                              <w:szCs w:val="24"/>
                                              <w:lang w:eastAsia="lt-LT"/>
                                            </w:rPr>
                                            <w:t>) tikrinti dokumentų, daiktų (gamtos išteklių, medžiagų, įrankių ir priemonių), vykdomos veiklos atitiktį aplinkos apsaugą ir gamtos išteklių naudojimą reglamentuojančių teisės aktų reikalavimams;</w:t>
                                          </w:r>
                                        </w:p>
                                      </w:sdtContent>
                                    </w:sdt>
                                    <w:sdt>
                                      <w:sdtPr>
                                        <w:alias w:val="11 str. 1 d. 5 p."/>
                                        <w:tag w:val="part_163d7422deac4b6895cb88e2d3e79b9f"/>
                                        <w:lock w:val="sdtLocked"/>
                                        <w:richText/>
                                      </w:sdtPr>
                                      <w:sdtContent>
                                        <w:p>
                                          <w:pPr>
                                            <w:spacing w:line="276" w:lineRule="auto"/>
                                            <w:ind w:firstLine="720"/>
                                            <w:jc w:val="both"/>
                                            <w:rPr>
                                              <w:rFonts w:eastAsia="Calibri"/>
                                              <w:szCs w:val="24"/>
                                              <w:lang w:eastAsia="lt-LT"/>
                                            </w:rPr>
                                          </w:pPr>
                                          <w:sdt>
                                            <w:sdtPr>
                                              <w:alias w:val="Numeris"/>
                                              <w:tag w:val="nr_163d7422deac4b6895cb88e2d3e79b9f"/>
                                              <w:lock w:val="sdtLocked"/>
                                              <w:richText/>
                                            </w:sdtPr>
                                            <w:sdtContent>
                                              <w:r>
                                                <w:rPr>
                                                  <w:rFonts w:eastAsia="Calibri"/>
                                                  <w:szCs w:val="24"/>
                                                  <w:lang w:eastAsia="lt-LT"/>
                                                </w:rPr>
                                                <w:t>5</w:t>
                                              </w:r>
                                            </w:sdtContent>
                                          </w:sdt>
                                          <w:r>
                                            <w:rPr>
                                              <w:rFonts w:eastAsia="Calibri"/>
                                              <w:szCs w:val="24"/>
                                              <w:lang w:eastAsia="lt-LT"/>
                                            </w:rPr>
                                            <w:t>) šio įstatymo nustatyta tvarka organizuoti ir vykdyti reidus ir (ar) dalyvauti kitų institucijų organizuojamuose reiduose;</w:t>
                                          </w:r>
                                        </w:p>
                                      </w:sdtContent>
                                    </w:sdt>
                                    <w:sdt>
                                      <w:sdtPr>
                                        <w:alias w:val="11 str. 1 d. 6 p."/>
                                        <w:tag w:val="part_f03f07de0a5a4c978a705864b041f60f"/>
                                        <w:lock w:val="sdtLocked"/>
                                        <w:richText/>
                                      </w:sdtPr>
                                      <w:sdtContent>
                                        <w:p>
                                          <w:pPr>
                                            <w:spacing w:line="276" w:lineRule="auto"/>
                                            <w:ind w:firstLine="720"/>
                                            <w:jc w:val="both"/>
                                            <w:rPr>
                                              <w:rFonts w:eastAsia="Calibri"/>
                                              <w:szCs w:val="24"/>
                                              <w:lang w:eastAsia="lt-LT"/>
                                            </w:rPr>
                                          </w:pPr>
                                          <w:sdt>
                                            <w:sdtPr>
                                              <w:alias w:val="Numeris"/>
                                              <w:tag w:val="nr_f03f07de0a5a4c978a705864b041f60f"/>
                                              <w:lock w:val="sdtLocked"/>
                                              <w:richText/>
                                            </w:sdtPr>
                                            <w:sdtContent>
                                              <w:r>
                                                <w:rPr>
                                                  <w:rFonts w:eastAsia="Calibri"/>
                                                  <w:szCs w:val="24"/>
                                                  <w:lang w:eastAsia="lt-LT"/>
                                                </w:rPr>
                                                <w:t>6</w:t>
                                              </w:r>
                                            </w:sdtContent>
                                          </w:sdt>
                                          <w:r>
                                            <w:rPr>
                                              <w:rFonts w:eastAsia="Calibri"/>
                                              <w:szCs w:val="24"/>
                                              <w:lang w:eastAsia="lt-LT"/>
                                            </w:rPr>
                                            <w:t>) aplinkos apsaugos valstybinę priežiūrą atliekančios institucijos vadovo nustatyta tvarka stabdyti su Lietuvos valstybės vėliava ar užsienio valstybės vėliava Lietuvos Respublikos vidaus vandenyse, Lietuvos Respublikos teritorinėje jūroje, Lietuvos Respublikos išskirtinėje ekonominėje zonoje plaukiojančius laivus, atlikti juose aplinkos apsaugos valstybinę priežiūrą; šio įstatymo nustatyta tvarka atlikti tyrimą dėl jūros aplinkos teršimo ar kitų aplinkos apsaugą ir gamtos išteklių naudojimą reglamentuojančių teisės aktų pažeidimų, sulaikyti laivus, nukreipti juos į saugų uostą ar kitą saugią stovėjimo nekeliant pavojaus jūros aplinkai vietą; atlikti aplinkos apsaugos valstybinę priežiūrą atviroje jūroje su Lietuvos valstybės vėliava plaukiojančiuose laivuose. Šio punkto ir šio įstatymo IV skyriaus trečiojo skirsnio nuostatos netaikomos karo laivams, pagalbiniams karo laivyno laivams arba kitiems valstybei nuosavybės teise priklausantiems ar jos eksploatuojamiems ir tuo metu tik nekomercine valstybės veikla užsiimantiems laivams;</w:t>
                                          </w:r>
                                        </w:p>
                                      </w:sdtContent>
                                    </w:sdt>
                                    <w:sdt>
                                      <w:sdtPr>
                                        <w:alias w:val="11 str. 1 d. 7 p."/>
                                        <w:tag w:val="part_2f076a240fca41a495a4725bc1c7a9a7"/>
                                        <w:lock w:val="sdtLocked"/>
                                        <w:richText/>
                                      </w:sdtPr>
                                      <w:sdtContent>
                                        <w:p>
                                          <w:pPr>
                                            <w:spacing w:line="276" w:lineRule="auto"/>
                                            <w:ind w:firstLine="720"/>
                                            <w:jc w:val="both"/>
                                            <w:rPr>
                                              <w:rFonts w:eastAsia="Calibri"/>
                                              <w:szCs w:val="24"/>
                                              <w:lang w:eastAsia="lt-LT"/>
                                            </w:rPr>
                                          </w:pPr>
                                          <w:sdt>
                                            <w:sdtPr>
                                              <w:alias w:val="Numeris"/>
                                              <w:tag w:val="nr_2f076a240fca41a495a4725bc1c7a9a7"/>
                                              <w:lock w:val="sdtLocked"/>
                                              <w:richText/>
                                            </w:sdtPr>
                                            <w:sdtContent>
                                              <w:r>
                                                <w:rPr>
                                                  <w:rFonts w:eastAsia="Calibri"/>
                                                  <w:szCs w:val="24"/>
                                                  <w:lang w:eastAsia="lt-LT"/>
                                                </w:rPr>
                                                <w:t>7</w:t>
                                              </w:r>
                                            </w:sdtContent>
                                          </w:sdt>
                                          <w:r>
                                            <w:rPr>
                                              <w:rFonts w:eastAsia="Calibri"/>
                                              <w:szCs w:val="24"/>
                                              <w:lang w:eastAsia="lt-LT"/>
                                            </w:rPr>
                                            <w:t>) kad būtų išaiškinti aplinkos apsaugą ir gamtos išteklių naudojimą reglamentuojančių teisės aktų pažeidimai, už kuriuos numatyta teisinė atsakomybė, ar užkirstas kelias jiems, taip pat žalos aplinkai grėsmei, aplinkos apsaugos valstybinę priežiūrą atliekančios institucijos vadovo nustatyta tvarka apžiūrėti transporto priemones, atlikti transporto priemonių į aplinką išmetamų teršalų kontrolę;</w:t>
                                          </w:r>
                                        </w:p>
                                      </w:sdtContent>
                                    </w:sdt>
                                    <w:sdt>
                                      <w:sdtPr>
                                        <w:alias w:val="11 str. 1 d. 8 p."/>
                                        <w:tag w:val="part_1fdd77ca388a46f192bcd5db36fb3464"/>
                                        <w:lock w:val="sdtLocked"/>
                                        <w:richText/>
                                      </w:sdtPr>
                                      <w:sdtContent>
                                        <w:p>
                                          <w:pPr>
                                            <w:spacing w:line="276" w:lineRule="auto"/>
                                            <w:ind w:firstLine="720"/>
                                            <w:jc w:val="both"/>
                                            <w:rPr>
                                              <w:rFonts w:eastAsia="Calibri"/>
                                              <w:szCs w:val="24"/>
                                              <w:lang w:eastAsia="lt-LT"/>
                                            </w:rPr>
                                          </w:pPr>
                                          <w:sdt>
                                            <w:sdtPr>
                                              <w:alias w:val="Numeris"/>
                                              <w:tag w:val="nr_1fdd77ca388a46f192bcd5db36fb3464"/>
                                              <w:lock w:val="sdtLocked"/>
                                              <w:richText/>
                                            </w:sdtPr>
                                            <w:sdtContent>
                                              <w:r>
                                                <w:rPr>
                                                  <w:rFonts w:eastAsia="Calibri"/>
                                                  <w:szCs w:val="24"/>
                                                  <w:lang w:eastAsia="lt-LT"/>
                                                </w:rPr>
                                                <w:t>8</w:t>
                                              </w:r>
                                            </w:sdtContent>
                                          </w:sdt>
                                          <w:r>
                                            <w:rPr>
                                              <w:rFonts w:eastAsia="Calibri"/>
                                              <w:szCs w:val="24"/>
                                              <w:lang w:eastAsia="lt-LT"/>
                                            </w:rPr>
                                            <w:t>) šio įstatymo ir kitų teisės aktų, reglamentuojančių fizinės, psichinės prievartos, šaunamojo ginklo ir specialiųjų priemonių naudojimą, nustatyta tvarka naudoti fizinę, psichinę prievartą, šaunamąjį ginklą ir specialiąsias priemones;</w:t>
                                          </w:r>
                                        </w:p>
                                      </w:sdtContent>
                                    </w:sdt>
                                    <w:sdt>
                                      <w:sdtPr>
                                        <w:alias w:val="11 str. 1 d. 9 p."/>
                                        <w:tag w:val="part_d336544bc9964626a9c457ff50d64a4f"/>
                                        <w:lock w:val="sdtLocked"/>
                                        <w:richText/>
                                      </w:sdtPr>
                                      <w:sdtContent>
                                        <w:p>
                                          <w:pPr>
                                            <w:spacing w:line="276" w:lineRule="auto"/>
                                            <w:ind w:firstLine="720"/>
                                            <w:jc w:val="both"/>
                                            <w:rPr>
                                              <w:rFonts w:eastAsia="Calibri"/>
                                              <w:szCs w:val="24"/>
                                              <w:lang w:eastAsia="lt-LT"/>
                                            </w:rPr>
                                          </w:pPr>
                                          <w:sdt>
                                            <w:sdtPr>
                                              <w:alias w:val="Numeris"/>
                                              <w:tag w:val="nr_d336544bc9964626a9c457ff50d64a4f"/>
                                              <w:lock w:val="sdtLocked"/>
                                              <w:richText/>
                                            </w:sdtPr>
                                            <w:sdtContent>
                                              <w:r>
                                                <w:rPr>
                                                  <w:rFonts w:eastAsia="Calibri"/>
                                                  <w:szCs w:val="24"/>
                                                  <w:lang w:eastAsia="lt-LT"/>
                                                </w:rPr>
                                                <w:t>9</w:t>
                                              </w:r>
                                            </w:sdtContent>
                                          </w:sdt>
                                          <w:r>
                                            <w:rPr>
                                              <w:rFonts w:eastAsia="Calibri"/>
                                              <w:szCs w:val="24"/>
                                              <w:lang w:eastAsia="lt-LT"/>
                                            </w:rPr>
                                            <w:t>) vairuodami specialiąsias transporto priemones, Saugaus eismo automobilių keliais įstatymo nustatyta tvarka naudoti mėlynos ir raudonos arba tik mėlynos spalvos švyturėlius ir specialiuosius garso signalus, Lietuvos Respublikos administracinių nusižengimų kodekse nustatyta tvarka stabdyti transporto priemones;</w:t>
                                          </w:r>
                                        </w:p>
                                      </w:sdtContent>
                                    </w:sdt>
                                    <w:sdt>
                                      <w:sdtPr>
                                        <w:alias w:val="11 str. 1 d. 10 p."/>
                                        <w:tag w:val="part_d9acb9b970a8440cab0113da188fdc6d"/>
                                        <w:lock w:val="sdtLocked"/>
                                        <w:richText/>
                                      </w:sdtPr>
                                      <w:sdtContent>
                                        <w:p>
                                          <w:pPr>
                                            <w:spacing w:line="276" w:lineRule="auto"/>
                                            <w:ind w:firstLine="720"/>
                                            <w:jc w:val="both"/>
                                            <w:rPr>
                                              <w:rFonts w:eastAsia="Calibri"/>
                                              <w:szCs w:val="24"/>
                                              <w:lang w:eastAsia="lt-LT"/>
                                            </w:rPr>
                                          </w:pPr>
                                          <w:sdt>
                                            <w:sdtPr>
                                              <w:alias w:val="Numeris"/>
                                              <w:tag w:val="nr_d9acb9b970a8440cab0113da188fdc6d"/>
                                              <w:lock w:val="sdtLocked"/>
                                              <w:richText/>
                                            </w:sdtPr>
                                            <w:sdtContent>
                                              <w:r>
                                                <w:rPr>
                                                  <w:rFonts w:eastAsia="Calibri"/>
                                                  <w:szCs w:val="24"/>
                                                  <w:lang w:eastAsia="lt-LT"/>
                                                </w:rPr>
                                                <w:t>10</w:t>
                                              </w:r>
                                            </w:sdtContent>
                                          </w:sdt>
                                          <w:r>
                                            <w:rPr>
                                              <w:rFonts w:eastAsia="Calibri"/>
                                              <w:szCs w:val="24"/>
                                              <w:lang w:eastAsia="lt-LT"/>
                                            </w:rPr>
                                            <w:t>) pasitelkti ekspertus ir (ar) specialistus, turinčius reikiamą įrangą, dalyvauti atliekant patikrinimą ir (ar) vertinti patikrinimo duomenis, ir (ar) imti ėminius, ir (ar) atlikti tyrimus ir matavimus, kai reikia specialiųjų žinių ir (ar) įrangos;</w:t>
                                          </w:r>
                                        </w:p>
                                      </w:sdtContent>
                                    </w:sdt>
                                    <w:sdt>
                                      <w:sdtPr>
                                        <w:alias w:val="11 str. 1 d. 11 p."/>
                                        <w:tag w:val="part_a3eebf46bf0c455f8133ea9fa61b1ee5"/>
                                        <w:lock w:val="sdtLocked"/>
                                        <w:richText/>
                                      </w:sdtPr>
                                      <w:sdtContent>
                                        <w:p>
                                          <w:pPr>
                                            <w:spacing w:line="276" w:lineRule="auto"/>
                                            <w:ind w:firstLine="720"/>
                                            <w:jc w:val="both"/>
                                            <w:rPr>
                                              <w:rFonts w:eastAsia="Calibri"/>
                                              <w:szCs w:val="24"/>
                                              <w:lang w:eastAsia="lt-LT"/>
                                            </w:rPr>
                                          </w:pPr>
                                          <w:sdt>
                                            <w:sdtPr>
                                              <w:alias w:val="Numeris"/>
                                              <w:tag w:val="nr_a3eebf46bf0c455f8133ea9fa61b1ee5"/>
                                              <w:lock w:val="sdtLocked"/>
                                              <w:richText/>
                                            </w:sdtPr>
                                            <w:sdtContent>
                                              <w:r>
                                                <w:rPr>
                                                  <w:rFonts w:eastAsia="Calibri"/>
                                                  <w:szCs w:val="24"/>
                                                  <w:lang w:eastAsia="lt-LT"/>
                                                </w:rPr>
                                                <w:t>11</w:t>
                                              </w:r>
                                            </w:sdtContent>
                                          </w:sdt>
                                          <w:r>
                                            <w:rPr>
                                              <w:rFonts w:eastAsia="Calibri"/>
                                              <w:szCs w:val="24"/>
                                              <w:lang w:eastAsia="lt-LT"/>
                                            </w:rPr>
                                            <w:t>) įtardami, kad medžioklėje dalyvaujantis medžiotojas yra neblaivus ir (ar) apsvaigęs nuo narkotinių, psichotropinių ar kitų psichiką veikiančių medžiagų, Vyriausybės nustatyta tvarka tikrinti, ar jis yra blaivus ir (ar) neapsvaigęs;</w:t>
                                          </w:r>
                                        </w:p>
                                      </w:sdtContent>
                                    </w:sdt>
                                    <w:sdt>
                                      <w:sdtPr>
                                        <w:alias w:val="11 str. 1 d. 12 p."/>
                                        <w:tag w:val="part_fa8dda31662b4a958e15220661664269"/>
                                        <w:lock w:val="sdtLocked"/>
                                        <w:richText/>
                                      </w:sdtPr>
                                      <w:sdtContent>
                                        <w:p>
                                          <w:pPr>
                                            <w:spacing w:line="276" w:lineRule="auto"/>
                                            <w:ind w:firstLine="720"/>
                                            <w:jc w:val="both"/>
                                            <w:rPr>
                                              <w:rFonts w:eastAsia="Calibri"/>
                                              <w:szCs w:val="24"/>
                                              <w:lang w:eastAsia="lt-LT"/>
                                            </w:rPr>
                                          </w:pPr>
                                          <w:sdt>
                                            <w:sdtPr>
                                              <w:alias w:val="Numeris"/>
                                              <w:tag w:val="nr_fa8dda31662b4a958e15220661664269"/>
                                              <w:lock w:val="sdtLocked"/>
                                              <w:richText/>
                                            </w:sdtPr>
                                            <w:sdtContent>
                                              <w:r>
                                                <w:rPr>
                                                  <w:rFonts w:eastAsia="Calibri"/>
                                                  <w:szCs w:val="24"/>
                                                  <w:lang w:eastAsia="lt-LT"/>
                                                </w:rPr>
                                                <w:t>12</w:t>
                                              </w:r>
                                            </w:sdtContent>
                                          </w:sdt>
                                          <w:r>
                                            <w:rPr>
                                              <w:rFonts w:eastAsia="Calibri"/>
                                              <w:szCs w:val="24"/>
                                              <w:lang w:eastAsia="lt-LT"/>
                                            </w:rPr>
                                            <w:t>) šio įstatymo 18 straipsnyje nustatyta tvarka atlikti į aplinką patenkančių teršalų ir jų paveiktos aplinkos užterštumo matavimus;</w:t>
                                          </w:r>
                                        </w:p>
                                      </w:sdtContent>
                                    </w:sdt>
                                    <w:sdt>
                                      <w:sdtPr>
                                        <w:alias w:val="11 str. 1 d. 13 p."/>
                                        <w:tag w:val="part_e06eaf24dc0442f5ad08a5095cc30927"/>
                                        <w:lock w:val="sdtLocked"/>
                                        <w:richText/>
                                      </w:sdtPr>
                                      <w:sdtContent>
                                        <w:p>
                                          <w:pPr>
                                            <w:spacing w:line="276" w:lineRule="auto"/>
                                            <w:ind w:firstLine="720"/>
                                            <w:jc w:val="both"/>
                                            <w:rPr>
                                              <w:rFonts w:eastAsia="Calibri"/>
                                              <w:szCs w:val="24"/>
                                              <w:lang w:eastAsia="lt-LT"/>
                                            </w:rPr>
                                          </w:pPr>
                                          <w:sdt>
                                            <w:sdtPr>
                                              <w:alias w:val="Numeris"/>
                                              <w:tag w:val="nr_e06eaf24dc0442f5ad08a5095cc30927"/>
                                              <w:lock w:val="sdtLocked"/>
                                              <w:richText/>
                                            </w:sdtPr>
                                            <w:sdtContent>
                                              <w:r>
                                                <w:rPr>
                                                  <w:rFonts w:eastAsia="Calibri"/>
                                                  <w:szCs w:val="24"/>
                                                  <w:lang w:eastAsia="lt-LT"/>
                                                </w:rPr>
                                                <w:t>13</w:t>
                                              </w:r>
                                            </w:sdtContent>
                                          </w:sdt>
                                          <w:r>
                                            <w:rPr>
                                              <w:rFonts w:eastAsia="Calibri"/>
                                              <w:szCs w:val="24"/>
                                              <w:lang w:eastAsia="lt-LT"/>
                                            </w:rPr>
                                            <w:t>) naudotis kitomis šiame įstatyme ir kituose teisės aktuose, reglamentuojančiuose aplinkos apsaugą ir gamtos išteklių naudojimą, numatytomis teisėmis.</w:t>
                                          </w:r>
                                        </w:p>
                                      </w:sdtContent>
                                    </w:sdt>
                                  </w:sdtContent>
                                </w:sdt>
                                <w:sdt>
                                  <w:sdtPr>
                                    <w:alias w:val="11 str. 2 d."/>
                                    <w:tag w:val="part_c60ee79769954482be8e04c88e86b088"/>
                                    <w:lock w:val="sdtLocked"/>
                                    <w:richText/>
                                  </w:sdtPr>
                                  <w:sdtContent>
                                    <w:p>
                                      <w:pPr>
                                        <w:spacing w:line="276" w:lineRule="auto"/>
                                        <w:ind w:firstLine="720"/>
                                        <w:jc w:val="both"/>
                                        <w:rPr>
                                          <w:rFonts w:eastAsia="Calibri"/>
                                          <w:szCs w:val="24"/>
                                          <w:lang w:eastAsia="lt-LT"/>
                                        </w:rPr>
                                      </w:pPr>
                                      <w:sdt>
                                        <w:sdtPr>
                                          <w:alias w:val="Numeris"/>
                                          <w:tag w:val="nr_c60ee79769954482be8e04c88e86b088"/>
                                          <w:lock w:val="sdtLocked"/>
                                          <w:richText/>
                                        </w:sdtPr>
                                        <w:sdtContent>
                                          <w:r>
                                            <w:rPr>
                                              <w:rFonts w:eastAsia="Calibri"/>
                                              <w:szCs w:val="24"/>
                                              <w:lang w:eastAsia="lt-LT"/>
                                            </w:rPr>
                                            <w:t>2</w:t>
                                          </w:r>
                                        </w:sdtContent>
                                      </w:sdt>
                                      <w:r>
                                        <w:rPr>
                                          <w:rFonts w:eastAsia="Calibri"/>
                                          <w:szCs w:val="24"/>
                                          <w:lang w:eastAsia="lt-LT"/>
                                        </w:rPr>
                                        <w:t>. Aplinkos apsaugos valstybinės priežiūros pareigūnai turi šias pareigas:</w:t>
                                      </w:r>
                                    </w:p>
                                    <w:sdt>
                                      <w:sdtPr>
                                        <w:alias w:val="11 str. 2 d. 1 p."/>
                                        <w:tag w:val="part_56275ea4dffa4bca953dba6051be2fc8"/>
                                        <w:lock w:val="sdtLocked"/>
                                        <w:richText/>
                                      </w:sdtPr>
                                      <w:sdtContent>
                                        <w:p>
                                          <w:pPr>
                                            <w:spacing w:line="276" w:lineRule="auto"/>
                                            <w:ind w:firstLine="720"/>
                                            <w:jc w:val="both"/>
                                            <w:rPr>
                                              <w:rFonts w:eastAsia="Calibri"/>
                                              <w:szCs w:val="24"/>
                                              <w:lang w:eastAsia="lt-LT"/>
                                            </w:rPr>
                                          </w:pPr>
                                          <w:sdt>
                                            <w:sdtPr>
                                              <w:alias w:val="Numeris"/>
                                              <w:tag w:val="nr_56275ea4dffa4bca953dba6051be2fc8"/>
                                              <w:lock w:val="sdtLocked"/>
                                              <w:richText/>
                                            </w:sdtPr>
                                            <w:sdtContent>
                                              <w:r>
                                                <w:rPr>
                                                  <w:rFonts w:eastAsia="Calibri"/>
                                                  <w:szCs w:val="24"/>
                                                  <w:lang w:eastAsia="lt-LT"/>
                                                </w:rPr>
                                                <w:t>1</w:t>
                                              </w:r>
                                            </w:sdtContent>
                                          </w:sdt>
                                          <w:r>
                                            <w:rPr>
                                              <w:rFonts w:eastAsia="Calibri"/>
                                              <w:szCs w:val="24"/>
                                              <w:lang w:eastAsia="lt-LT"/>
                                            </w:rPr>
                                            <w:t>) gavę pranešimą ir (ar) informacijos apie galimus aplinkos apsaugą ir gamtos išteklių naudojimą reglamentuojančių teisės aktų pažeidimus, imtis priemonių, kad pažeidimas būtų išaiškintas ir nustatyti pažeidėjai, jeigu pagal kompetenciją patys to padaryti negali, – informuoti kompetentingą valstybės instituciją, kad ši imtųsi priemonių pažeidimui išaiškinti ir pažeidėjui nustatyti. Priimant sprendimą dėl reagavimo ar nereagavimo į pranešimus ar gautą informaciją apie galimus aplinkos apsaugą ir gamtos išteklių naudojimą reglamentuojančių teisės aktų pažeidimus, įvertinamas informacijos pagrįstumas, patikimumas, galimo pažeidimo keliama grėsmė saugomai vertybei (reikšmingumas), aplinkos apsaugos valstybinę priežiūrą atliekančios institucijos išteklių naudojimo efektyvumas ir pagrįstumas. Sprendimų dėl reagavimo į pranešimus ir (ar) informaciją apie galimus aplinkos apsaugą ir gamtos išteklių naudojimą reglamentuojančių teisės aktų pažeidimus priėmimo tvarką nustato aplinkos ministras ar jo įgaliota institucija;</w:t>
                                          </w:r>
                                        </w:p>
                                      </w:sdtContent>
                                    </w:sdt>
                                    <w:sdt>
                                      <w:sdtPr>
                                        <w:alias w:val="11 str. 2 d. 2 p."/>
                                        <w:tag w:val="part_9f1b195a68824095938999d5d079ff89"/>
                                        <w:lock w:val="sdtLocked"/>
                                        <w:richText/>
                                      </w:sdtPr>
                                      <w:sdtContent>
                                        <w:p>
                                          <w:pPr>
                                            <w:spacing w:line="276" w:lineRule="auto"/>
                                            <w:ind w:firstLine="720"/>
                                            <w:jc w:val="both"/>
                                            <w:rPr>
                                              <w:rFonts w:eastAsia="Calibri"/>
                                              <w:szCs w:val="24"/>
                                              <w:lang w:eastAsia="lt-LT"/>
                                            </w:rPr>
                                          </w:pPr>
                                          <w:sdt>
                                            <w:sdtPr>
                                              <w:alias w:val="Numeris"/>
                                              <w:tag w:val="nr_9f1b195a68824095938999d5d079ff89"/>
                                              <w:lock w:val="sdtLocked"/>
                                              <w:richText/>
                                            </w:sdtPr>
                                            <w:sdtContent>
                                              <w:r>
                                                <w:rPr>
                                                  <w:rFonts w:eastAsia="Calibri"/>
                                                  <w:szCs w:val="24"/>
                                                  <w:lang w:eastAsia="lt-LT"/>
                                                </w:rPr>
                                                <w:t>2</w:t>
                                              </w:r>
                                            </w:sdtContent>
                                          </w:sdt>
                                          <w:r>
                                            <w:rPr>
                                              <w:rFonts w:eastAsia="Calibri"/>
                                              <w:szCs w:val="24"/>
                                              <w:lang w:eastAsia="lt-LT"/>
                                            </w:rPr>
                                            <w:t>) nustatę aplinkos apsaugą ir gamtos išteklių naudojimą reglamentuojančių teisės aktų pažeidimą, kuriuo aplinkai padaryta žala, ir įvertinus šią žalą, išskyrus atvejus, kai padarytas reikšmingas neigiamas poveikis aplinkai, dėl kurio turi būti taikomas aplinkos pirminės būklės atkūrimas, privalo aplinkos ministro nustatyta tvarka pasiūlyti pažeidėjui atlyginti žalą aplinkai ir kitus nuostolius. Jeigu pažeidėjas per aplinkos apsaugos valstybinės priežiūros pareigūno nurodytą terminą savanoriškai neatlygina žalos aplinkai ir kitų nuostolių, aplinkos apsaugos valstybinę priežiūrą atliekanti institucija privalo pateikti ieškinį teisme dėl žalos aplinkai ir kitų nuostolių atlyginimo;</w:t>
                                          </w:r>
                                        </w:p>
                                      </w:sdtContent>
                                    </w:sdt>
                                    <w:sdt>
                                      <w:sdtPr>
                                        <w:alias w:val="11 str. 2 d. 3 p."/>
                                        <w:tag w:val="part_cb2165fde6d84137bdfbf503715e615d"/>
                                        <w:lock w:val="sdtLocked"/>
                                        <w:richText/>
                                      </w:sdtPr>
                                      <w:sdtContent>
                                        <w:p>
                                          <w:pPr>
                                            <w:spacing w:line="276" w:lineRule="auto"/>
                                            <w:ind w:firstLine="720"/>
                                            <w:jc w:val="both"/>
                                            <w:rPr>
                                              <w:rFonts w:eastAsia="Calibri"/>
                                              <w:szCs w:val="24"/>
                                              <w:lang w:eastAsia="lt-LT"/>
                                            </w:rPr>
                                          </w:pPr>
                                          <w:sdt>
                                            <w:sdtPr>
                                              <w:alias w:val="Numeris"/>
                                              <w:tag w:val="nr_cb2165fde6d84137bdfbf503715e615d"/>
                                              <w:lock w:val="sdtLocked"/>
                                              <w:richText/>
                                            </w:sdtPr>
                                            <w:sdtContent>
                                              <w:r>
                                                <w:rPr>
                                                  <w:rFonts w:eastAsia="Calibri"/>
                                                  <w:szCs w:val="24"/>
                                                  <w:lang w:eastAsia="lt-LT"/>
                                                </w:rPr>
                                                <w:t>3</w:t>
                                              </w:r>
                                            </w:sdtContent>
                                          </w:sdt>
                                          <w:r>
                                            <w:rPr>
                                              <w:rFonts w:eastAsia="Calibri"/>
                                              <w:szCs w:val="24"/>
                                              <w:lang w:eastAsia="lt-LT"/>
                                            </w:rPr>
                                            <w:t xml:space="preserve">) Administracinių nusižengimų kodekse ir Aplinkos apsaugos įstatyme nustatyta tvarka vykdyti </w:t>
                                          </w:r>
                                          <w:r>
                                            <w:rPr>
                                              <w:rFonts w:eastAsia="Calibri"/>
                                              <w:color w:val="242424"/>
                                              <w:szCs w:val="24"/>
                                              <w:lang w:eastAsia="lt-LT"/>
                                            </w:rPr>
                                            <w:t xml:space="preserve">administracinių nusižengimų teiseną </w:t>
                                          </w:r>
                                          <w:r>
                                            <w:rPr>
                                              <w:rFonts w:eastAsia="Calibri"/>
                                              <w:szCs w:val="24"/>
                                              <w:lang w:eastAsia="lt-LT"/>
                                            </w:rPr>
                                            <w:t>ir bylų dėl ekonominių sankcijų skyrimo teiseną;</w:t>
                                          </w:r>
                                        </w:p>
                                      </w:sdtContent>
                                    </w:sdt>
                                    <w:sdt>
                                      <w:sdtPr>
                                        <w:alias w:val="11 str. 2 d. 4 p."/>
                                        <w:tag w:val="part_a255ac8ca2284bbbbf36afa097a774d1"/>
                                        <w:lock w:val="sdtLocked"/>
                                        <w:richText/>
                                      </w:sdtPr>
                                      <w:sdtContent>
                                        <w:p>
                                          <w:pPr>
                                            <w:spacing w:line="276" w:lineRule="auto"/>
                                            <w:ind w:firstLine="720"/>
                                            <w:jc w:val="both"/>
                                            <w:rPr>
                                              <w:rFonts w:eastAsia="Calibri"/>
                                              <w:szCs w:val="24"/>
                                              <w:lang w:eastAsia="lt-LT"/>
                                            </w:rPr>
                                          </w:pPr>
                                          <w:sdt>
                                            <w:sdtPr>
                                              <w:alias w:val="Numeris"/>
                                              <w:tag w:val="nr_a255ac8ca2284bbbbf36afa097a774d1"/>
                                              <w:lock w:val="sdtLocked"/>
                                              <w:richText/>
                                            </w:sdtPr>
                                            <w:sdtContent>
                                              <w:r>
                                                <w:rPr>
                                                  <w:rFonts w:eastAsia="Calibri"/>
                                                  <w:szCs w:val="24"/>
                                                  <w:lang w:eastAsia="lt-LT"/>
                                                </w:rPr>
                                                <w:t>4</w:t>
                                              </w:r>
                                            </w:sdtContent>
                                          </w:sdt>
                                          <w:r>
                                            <w:rPr>
                                              <w:rFonts w:eastAsia="Calibri"/>
                                              <w:szCs w:val="24"/>
                                              <w:lang w:eastAsia="lt-LT"/>
                                            </w:rPr>
                                            <w:t>) šio įstatymo nustatytais atvejais ir tvarka duoti privalomuosius nurodymus asmenims;</w:t>
                                          </w:r>
                                        </w:p>
                                      </w:sdtContent>
                                    </w:sdt>
                                    <w:sdt>
                                      <w:sdtPr>
                                        <w:alias w:val="11 str. 2 d. 5 p."/>
                                        <w:tag w:val="part_1da22bc12e0c45ac947764e3f18f3144"/>
                                        <w:lock w:val="sdtLocked"/>
                                        <w:richText/>
                                      </w:sdtPr>
                                      <w:sdtContent>
                                        <w:p>
                                          <w:pPr>
                                            <w:spacing w:line="276" w:lineRule="auto"/>
                                            <w:ind w:firstLine="720"/>
                                            <w:jc w:val="both"/>
                                            <w:rPr>
                                              <w:rFonts w:eastAsia="Calibri"/>
                                              <w:szCs w:val="24"/>
                                              <w:lang w:eastAsia="lt-LT"/>
                                            </w:rPr>
                                          </w:pPr>
                                          <w:sdt>
                                            <w:sdtPr>
                                              <w:alias w:val="Numeris"/>
                                              <w:tag w:val="nr_1da22bc12e0c45ac947764e3f18f3144"/>
                                              <w:lock w:val="sdtLocked"/>
                                              <w:richText/>
                                            </w:sdtPr>
                                            <w:sdtContent>
                                              <w:r>
                                                <w:rPr>
                                                  <w:rFonts w:eastAsia="Calibri"/>
                                                  <w:szCs w:val="24"/>
                                                  <w:lang w:eastAsia="lt-LT"/>
                                                </w:rPr>
                                                <w:t>5</w:t>
                                              </w:r>
                                            </w:sdtContent>
                                          </w:sdt>
                                          <w:r>
                                            <w:rPr>
                                              <w:rFonts w:eastAsia="Calibri"/>
                                              <w:szCs w:val="24"/>
                                              <w:lang w:eastAsia="lt-LT"/>
                                            </w:rPr>
                                            <w:t>) kilus įtarimų dėl medžioklėje dalyvaujančio medžiotojo neblaivumo ar apsvaigimo</w:t>
                                          </w:r>
                                          <w:r>
                                            <w:t xml:space="preserve"> nuo narkotinių, psichotropinių ar kitų psichiką veikiančių medžiagų</w:t>
                                          </w:r>
                                          <w:r>
                                            <w:rPr>
                                              <w:rFonts w:eastAsia="Calibri"/>
                                              <w:szCs w:val="24"/>
                                              <w:lang w:eastAsia="lt-LT"/>
                                            </w:rPr>
                                            <w:t>, kai šis medžiotojas nesutinka dėl to tikrintis, ar užfiksavus, kad medžioklėje dalyvaujantis medžiotojas yra neblaivus ar apsvaigęs, neleisti šiam medžiotojui dalyvauti medžioklėje;</w:t>
                                          </w:r>
                                        </w:p>
                                      </w:sdtContent>
                                    </w:sdt>
                                    <w:sdt>
                                      <w:sdtPr>
                                        <w:alias w:val="11 str. 2 d. 6 p."/>
                                        <w:tag w:val="part_ddb7ee0b1ba843c3adb8d437ac819f24"/>
                                        <w:lock w:val="sdtLocked"/>
                                        <w:richText/>
                                      </w:sdtPr>
                                      <w:sdtContent>
                                        <w:p>
                                          <w:pPr>
                                            <w:shd w:val="clear" w:color="auto" w:fill="FFFFFF"/>
                                            <w:spacing w:line="276" w:lineRule="auto"/>
                                            <w:ind w:firstLine="720"/>
                                            <w:jc w:val="both"/>
                                            <w:rPr>
                                              <w:rFonts w:eastAsia="Calibri"/>
                                              <w:szCs w:val="24"/>
                                              <w:lang w:eastAsia="lt-LT"/>
                                            </w:rPr>
                                          </w:pPr>
                                          <w:sdt>
                                            <w:sdtPr>
                                              <w:alias w:val="Numeris"/>
                                              <w:tag w:val="nr_ddb7ee0b1ba843c3adb8d437ac819f24"/>
                                              <w:lock w:val="sdtLocked"/>
                                              <w:richText/>
                                            </w:sdtPr>
                                            <w:sdtContent>
                                              <w:r>
                                                <w:rPr>
                                                  <w:szCs w:val="24"/>
                                                  <w:lang w:eastAsia="lt-LT"/>
                                                </w:rPr>
                                                <w:t>6</w:t>
                                              </w:r>
                                            </w:sdtContent>
                                          </w:sdt>
                                          <w:r>
                                            <w:rPr>
                                              <w:szCs w:val="24"/>
                                              <w:lang w:eastAsia="lt-LT"/>
                                            </w:rPr>
                                            <w:t xml:space="preserve">) gavę iš Vyriausybės paskirtos kompetentingos institucijos, atsakingos </w:t>
                                          </w:r>
                                          <w:r>
                                            <w:rPr>
                                              <w:rFonts w:eastAsia="Calibri"/>
                                              <w:szCs w:val="24"/>
                                              <w:lang w:eastAsia="lt-LT"/>
                                            </w:rPr>
                                            <w:t xml:space="preserve">už Bendrijoje ir ne Bendrijoje esančių organizacijų registravimą pagal </w:t>
                                          </w:r>
                                          <w:r>
                                            <w:rPr>
                                              <w:color w:val="000000"/>
                                              <w:szCs w:val="24"/>
                                              <w:lang w:val="lt" w:eastAsia="lt-LT"/>
                                            </w:rPr>
                                            <w:t xml:space="preserve">Reglamentą </w:t>
                                          </w:r>
                                          <w:fldSimple w:instr="HYPERLINK http://eur-lex.europa.eu/legal-content/LIT/TXT/?uri=CELEX:32009R1221&amp;locale=lt \t _blank">
                                            <w:r>
                                              <w:rPr>
                                                <w:color w:val="0000FF" w:themeColor="hyperlink"/>
                                                <w:szCs w:val="24"/>
                                                <w:lang w:val="lt" w:eastAsia="lt-LT"/>
                                                <w:u w:val="single"/>
                                              </w:rPr>
                                              <w:t>(EB) Nr. 1221/2009</w:t>
                                            </w:r>
                                          </w:fldSimple>
                                          <w:r>
                                            <w:rPr>
                                              <w:color w:val="000000"/>
                                              <w:szCs w:val="24"/>
                                              <w:lang w:val="lt" w:eastAsia="lt-LT"/>
                                            </w:rPr>
                                            <w:t xml:space="preserve"> ir</w:t>
                                          </w:r>
                                          <w:r>
                                            <w:rPr>
                                              <w:rFonts w:eastAsia="Calibri"/>
                                              <w:szCs w:val="24"/>
                                              <w:lang w:eastAsia="lt-LT"/>
                                            </w:rPr>
                                            <w:t xml:space="preserve"> kitų pagal šį reglamentą kompetentingai </w:t>
                                          </w:r>
                                          <w:r>
                                            <w:rPr>
                                              <w:szCs w:val="24"/>
                                              <w:lang w:eastAsia="lt-LT"/>
                                            </w:rPr>
                                            <w:t>institucijai</w:t>
                                          </w:r>
                                          <w:r>
                                            <w:rPr>
                                              <w:rFonts w:eastAsia="Calibri"/>
                                              <w:szCs w:val="24"/>
                                              <w:lang w:eastAsia="lt-LT"/>
                                            </w:rPr>
                                            <w:t xml:space="preserve"> nustatytų funkcijų atlikimą, ir (ar) Vyriausybės paskirtos kompetentingos </w:t>
                                          </w:r>
                                          <w:r>
                                            <w:rPr>
                                              <w:szCs w:val="24"/>
                                              <w:lang w:eastAsia="lt-LT"/>
                                            </w:rPr>
                                            <w:t>institucijos</w:t>
                                          </w:r>
                                          <w:r>
                                            <w:rPr>
                                              <w:rFonts w:eastAsia="Calibri"/>
                                              <w:szCs w:val="24"/>
                                              <w:lang w:eastAsia="lt-LT"/>
                                            </w:rPr>
                                            <w:t xml:space="preserve">, atsakingos už </w:t>
                                          </w:r>
                                          <w:r>
                                            <w:rPr>
                                              <w:color w:val="000000"/>
                                              <w:szCs w:val="24"/>
                                              <w:lang w:val="lt" w:eastAsia="lt-LT"/>
                                            </w:rPr>
                                            <w:t xml:space="preserve">Reglamente </w:t>
                                          </w:r>
                                          <w:fldSimple w:instr="HYPERLINK http://eur-lex.europa.eu/legal-content/LIT/TXT/?uri=CELEX:32010R0066&amp;locale=lt \t _blank">
                                            <w:r>
                                              <w:rPr>
                                                <w:color w:val="0000FF" w:themeColor="hyperlink"/>
                                                <w:szCs w:val="24"/>
                                                <w:lang w:val="lt" w:eastAsia="lt-LT"/>
                                                <w:u w:val="single"/>
                                              </w:rPr>
                                              <w:t>(EB) Nr. 66/2010</w:t>
                                            </w:r>
                                          </w:fldSimple>
                                          <w:r>
                                            <w:rPr>
                                              <w:color w:val="000000"/>
                                              <w:szCs w:val="24"/>
                                              <w:lang w:val="lt" w:eastAsia="lt-LT"/>
                                            </w:rPr>
                                            <w:t xml:space="preserve"> numatytų</w:t>
                                          </w:r>
                                          <w:r>
                                            <w:rPr>
                                              <w:rFonts w:eastAsia="Calibri"/>
                                              <w:szCs w:val="24"/>
                                              <w:lang w:eastAsia="lt-LT"/>
                                            </w:rPr>
                                            <w:t xml:space="preserve"> užduočių vykdymą, </w:t>
                                          </w:r>
                                          <w:r>
                                            <w:rPr>
                                              <w:szCs w:val="24"/>
                                              <w:lang w:eastAsia="lt-LT"/>
                                            </w:rPr>
                                            <w:t>informaciją, kad neteisėtai ir nesilaikant nustatytų reikalavimų naudojami Bendrijos aplinkosaugos vadybos ir audito sistemos logotipas ir (ar) Europos Sąjungos ekologinis ženklas, vykdyti administracinių nusižengimų teiseną Administracinių nusižengimų kodekse nustatyta tvarka, inicijuoti bylos dėl ekonominės sankcijos skyrimo nagrinėjimą Aplinkos apsaugos įstatymo nustatyta tvarka;</w:t>
                                          </w:r>
                                        </w:p>
                                      </w:sdtContent>
                                    </w:sdt>
                                    <w:sdt>
                                      <w:sdtPr>
                                        <w:alias w:val="11 str. 2 d. 7 p."/>
                                        <w:tag w:val="part_47d4000bc1684322bd1afffa80a890bb"/>
                                        <w:lock w:val="sdtLocked"/>
                                        <w:richText/>
                                      </w:sdtPr>
                                      <w:sdtContent>
                                        <w:p>
                                          <w:pPr>
                                            <w:spacing w:line="276" w:lineRule="auto"/>
                                            <w:ind w:firstLine="720"/>
                                            <w:jc w:val="both"/>
                                            <w:rPr>
                                              <w:rFonts w:eastAsia="Calibri"/>
                                              <w:szCs w:val="24"/>
                                              <w:lang w:eastAsia="lt-LT"/>
                                            </w:rPr>
                                          </w:pPr>
                                          <w:sdt>
                                            <w:sdtPr>
                                              <w:alias w:val="Numeris"/>
                                              <w:tag w:val="nr_47d4000bc1684322bd1afffa80a890bb"/>
                                              <w:lock w:val="sdtLocked"/>
                                              <w:richText/>
                                            </w:sdtPr>
                                            <w:sdtContent>
                                              <w:r>
                                                <w:rPr>
                                                  <w:rFonts w:eastAsia="Calibri"/>
                                                  <w:szCs w:val="24"/>
                                                  <w:lang w:eastAsia="lt-LT"/>
                                                </w:rPr>
                                                <w:t>7</w:t>
                                              </w:r>
                                            </w:sdtContent>
                                          </w:sdt>
                                          <w:r>
                                            <w:rPr>
                                              <w:rFonts w:eastAsia="Calibri"/>
                                              <w:szCs w:val="24"/>
                                              <w:lang w:eastAsia="lt-LT"/>
                                            </w:rPr>
                                            <w:t>) šio įstatymo ir kitų teisės aktų, reglamentuojančių šaunamojo ginklo ir specialiųjų priemonių saugojimą ir nešiojimą, nustatyta tvarka saugoti ir nešioti šaunamąjį ginklą ir specialiąsias priemones;</w:t>
                                          </w:r>
                                        </w:p>
                                      </w:sdtContent>
                                    </w:sdt>
                                    <w:sdt>
                                      <w:sdtPr>
                                        <w:alias w:val="11 str. 2 d. 8 p."/>
                                        <w:tag w:val="part_fd84b679ff28406184713123e68818a4"/>
                                        <w:lock w:val="sdtLocked"/>
                                        <w:richText/>
                                      </w:sdtPr>
                                      <w:sdtContent>
                                        <w:p>
                                          <w:pPr>
                                            <w:spacing w:line="276" w:lineRule="auto"/>
                                            <w:ind w:firstLine="720"/>
                                            <w:jc w:val="both"/>
                                            <w:rPr>
                                              <w:rFonts w:eastAsia="Calibri"/>
                                              <w:szCs w:val="24"/>
                                              <w:lang w:eastAsia="lt-LT"/>
                                            </w:rPr>
                                          </w:pPr>
                                          <w:sdt>
                                            <w:sdtPr>
                                              <w:alias w:val="Numeris"/>
                                              <w:tag w:val="nr_fd84b679ff28406184713123e68818a4"/>
                                              <w:lock w:val="sdtLocked"/>
                                              <w:richText/>
                                            </w:sdtPr>
                                            <w:sdtContent>
                                              <w:r>
                                                <w:rPr>
                                                  <w:rFonts w:eastAsia="Calibri"/>
                                                  <w:szCs w:val="24"/>
                                                  <w:lang w:eastAsia="lt-LT"/>
                                                </w:rPr>
                                                <w:t>8</w:t>
                                              </w:r>
                                            </w:sdtContent>
                                          </w:sdt>
                                          <w:r>
                                            <w:rPr>
                                              <w:rFonts w:eastAsia="Calibri"/>
                                              <w:szCs w:val="24"/>
                                              <w:lang w:eastAsia="lt-LT"/>
                                            </w:rPr>
                                            <w:t>) vykdyti kitas šiame įstatyme ir kituose teisės aktuose, reglamentuojančiuose aplinkos apsaugą ir gamtos išteklių naudojimą, numatytas pareigas.</w:t>
                                          </w:r>
                                        </w:p>
                                      </w:sdtContent>
                                    </w:sdt>
                                  </w:sdtContent>
                                </w:sdt>
                                <w:sdt>
                                  <w:sdtPr>
                                    <w:alias w:val="11 str. 3 d."/>
                                    <w:tag w:val="part_3c1cf4a7e93b4ef49f3ba893aed9b69e"/>
                                    <w:lock w:val="sdtLocked"/>
                                    <w:richText/>
                                  </w:sdtPr>
                                  <w:sdtContent>
                                    <w:p>
                                      <w:pPr>
                                        <w:spacing w:line="276" w:lineRule="auto"/>
                                        <w:ind w:firstLine="720"/>
                                        <w:jc w:val="both"/>
                                        <w:rPr>
                                          <w:rFonts w:eastAsia="Calibri"/>
                                          <w:szCs w:val="24"/>
                                          <w:lang w:eastAsia="lt-LT"/>
                                        </w:rPr>
                                      </w:pPr>
                                      <w:sdt>
                                        <w:sdtPr>
                                          <w:alias w:val="Numeris"/>
                                          <w:tag w:val="nr_3c1cf4a7e93b4ef49f3ba893aed9b69e"/>
                                          <w:lock w:val="sdtLocked"/>
                                          <w:richText/>
                                        </w:sdtPr>
                                        <w:sdtContent>
                                          <w:r>
                                            <w:rPr>
                                              <w:rFonts w:eastAsia="Calibri"/>
                                              <w:szCs w:val="24"/>
                                              <w:lang w:eastAsia="lt-LT"/>
                                            </w:rPr>
                                            <w:t>3</w:t>
                                          </w:r>
                                        </w:sdtContent>
                                      </w:sdt>
                                      <w:r>
                                        <w:rPr>
                                          <w:rFonts w:eastAsia="Calibri"/>
                                          <w:szCs w:val="24"/>
                                          <w:lang w:eastAsia="lt-LT"/>
                                        </w:rPr>
                                        <w:t>. Bylas dėl ekonominių sankcijų skyrimo nagrinėja ir ekonomines sankcijas skiria vyriausieji valstybiniai aplinkos apsaugos inspektoriai.</w:t>
                                      </w:r>
                                    </w:p>
                                  </w:sdtContent>
                                </w:sdt>
                                <w:sdt>
                                  <w:sdtPr>
                                    <w:alias w:val="11 str. 4 d."/>
                                    <w:tag w:val="part_7527b2de86114dd1b9ac9695cc95c3db"/>
                                    <w:lock w:val="sdtLocked"/>
                                    <w:richText/>
                                  </w:sdtPr>
                                  <w:sdtContent>
                                    <w:p>
                                      <w:pPr>
                                        <w:spacing w:line="276" w:lineRule="auto"/>
                                        <w:ind w:firstLine="720"/>
                                        <w:jc w:val="both"/>
                                        <w:rPr>
                                          <w:rFonts w:eastAsia="Calibri"/>
                                          <w:szCs w:val="24"/>
                                          <w:lang w:eastAsia="lt-LT"/>
                                        </w:rPr>
                                      </w:pPr>
                                      <w:sdt>
                                        <w:sdtPr>
                                          <w:alias w:val="Numeris"/>
                                          <w:tag w:val="nr_7527b2de86114dd1b9ac9695cc95c3db"/>
                                          <w:lock w:val="sdtLocked"/>
                                          <w:richText/>
                                        </w:sdtPr>
                                        <w:sdtContent>
                                          <w:r>
                                            <w:rPr>
                                              <w:rFonts w:eastAsia="Calibri"/>
                                              <w:szCs w:val="24"/>
                                              <w:lang w:eastAsia="lt-LT"/>
                                            </w:rPr>
                                            <w:t>4</w:t>
                                          </w:r>
                                        </w:sdtContent>
                                      </w:sdt>
                                      <w:r>
                                        <w:rPr>
                                          <w:rFonts w:eastAsia="Calibri"/>
                                          <w:szCs w:val="24"/>
                                          <w:lang w:eastAsia="lt-LT"/>
                                        </w:rPr>
                                        <w:t xml:space="preserve">. Aplinkos apsaugos valstybinės priežiūros pareigūnai, neatsižvelgiant į jų tarnybos vietą, turi teisę atlikti aplinkos apsaugos valstybinę priežiūrą visoje Lietuvos Respublikos teritorijoje, </w:t>
                                      </w:r>
                                      <w:r>
                                        <w:rPr>
                                          <w:rFonts w:eastAsia="Calibri"/>
                                          <w:szCs w:val="24"/>
                                          <w:shd w:val="clear" w:color="auto" w:fill="FFFFFF"/>
                                          <w:lang w:eastAsia="lt-LT"/>
                                        </w:rPr>
                                        <w:t>Lietuvos Respublikos teritorinėje jūroje, Lietuvos Respublikos išskirtinėje ekonominėje zonoje plaukiojančiuose laivuose ir atviroje jūroje su Lietuvos valstybės vėliava plaukiojančiuose laivuose.</w:t>
                                      </w:r>
                                    </w:p>
                                  </w:sdtContent>
                                </w:sdt>
                                <w:sdt>
                                  <w:sdtPr>
                                    <w:alias w:val="11 str. 5 d."/>
                                    <w:tag w:val="part_91289460647344c984a5a3ed861e8f20"/>
                                    <w:lock w:val="sdtLocked"/>
                                    <w:richText/>
                                  </w:sdtPr>
                                  <w:sdtContent>
                                    <w:p>
                                      <w:pPr>
                                        <w:spacing w:line="276" w:lineRule="auto"/>
                                        <w:ind w:firstLine="720"/>
                                        <w:jc w:val="both"/>
                                        <w:rPr>
                                          <w:szCs w:val="24"/>
                                          <w:lang w:val="lt" w:eastAsia="lt-LT"/>
                                        </w:rPr>
                                      </w:pPr>
                                      <w:sdt>
                                        <w:sdtPr>
                                          <w:alias w:val="Numeris"/>
                                          <w:tag w:val="nr_91289460647344c984a5a3ed861e8f20"/>
                                          <w:lock w:val="sdtLocked"/>
                                          <w:richText/>
                                        </w:sdtPr>
                                        <w:sdtContent>
                                          <w:r>
                                            <w:rPr>
                                              <w:szCs w:val="24"/>
                                              <w:lang w:val="lt" w:eastAsia="lt-LT"/>
                                            </w:rPr>
                                            <w:t>5</w:t>
                                          </w:r>
                                        </w:sdtContent>
                                      </w:sdt>
                                      <w:r>
                                        <w:rPr>
                                          <w:szCs w:val="24"/>
                                          <w:lang w:val="lt" w:eastAsia="lt-LT"/>
                                        </w:rPr>
                                        <w:t>. Aplinkos apsaugos valstybinę priežiūrą atliekančios institucijos vadovas, gavęs</w:t>
                                      </w:r>
                                      <w:r>
                                        <w:rPr>
                                          <w:b/>
                                          <w:bCs/>
                                          <w:szCs w:val="24"/>
                                          <w:lang w:val="lt" w:eastAsia="lt-LT"/>
                                        </w:rPr>
                                        <w:t xml:space="preserve"> </w:t>
                                      </w:r>
                                      <w:r>
                                        <w:rPr>
                                          <w:szCs w:val="24"/>
                                          <w:lang w:val="lt" w:eastAsia="lt-LT"/>
                                        </w:rPr>
                                        <w:t>aplinkos apsaugos valstybinės priežiūros pareigūno sutikimą pasyviai budėti namie, nustato pasyviojo budėjimo namie laiką. Aplinkos apsaugos valstybinės priežiūros pareigūnas gali bet kuriuo metu sutikimą atšaukti tokia pat tvarka, kokia sutikimas duotas. Sutikimo davimo, atšaukimo tvarką nustato aplinkos apsaugos valstybinę priežiūrą atliekančios institucijos vadovas.</w:t>
                                      </w:r>
                                    </w:p>
                                  </w:sdtContent>
                                </w:sdt>
                                <w:sdt>
                                  <w:sdtPr>
                                    <w:alias w:val="11 str. 6 d."/>
                                    <w:tag w:val="part_41b77ba694b44cd9b6efa4eedfb7461e"/>
                                    <w:lock w:val="sdtLocked"/>
                                    <w:richText/>
                                  </w:sdtPr>
                                  <w:sdtContent>
                                    <w:p>
                                      <w:pPr>
                                        <w:spacing w:line="276" w:lineRule="auto"/>
                                        <w:ind w:firstLine="720"/>
                                        <w:jc w:val="both"/>
                                        <w:rPr>
                                          <w:szCs w:val="24"/>
                                          <w:lang w:val="lt" w:eastAsia="lt-LT"/>
                                        </w:rPr>
                                      </w:pPr>
                                      <w:sdt>
                                        <w:sdtPr>
                                          <w:alias w:val="Numeris"/>
                                          <w:tag w:val="nr_41b77ba694b44cd9b6efa4eedfb7461e"/>
                                          <w:lock w:val="sdtLocked"/>
                                          <w:richText/>
                                        </w:sdtPr>
                                        <w:sdtContent>
                                          <w:r>
                                            <w:rPr>
                                              <w:szCs w:val="24"/>
                                              <w:lang w:val="lt" w:eastAsia="lt-LT"/>
                                            </w:rPr>
                                            <w:t>6</w:t>
                                          </w:r>
                                        </w:sdtContent>
                                      </w:sdt>
                                      <w:r>
                                        <w:rPr>
                                          <w:szCs w:val="24"/>
                                          <w:lang w:val="lt" w:eastAsia="lt-LT"/>
                                        </w:rPr>
                                        <w:t>. Aplinkos apsaugos valstybinės priežiūros pareigūnas, davęs šio straipsnio 5 dalyje nurodytą sutikimą, privalo pasyviojo budėjimo namie metu būti pasirengęs pradėti atlikti aplinkos apsaugos valstybinę priežiūrą. Aplinkos apsaugos valstybinės priežiūros pareigūnas pasyviojo budėjimo namie metu privalo priimti informaciją ir pranešimus apie aplinkos apsaugą ir gamtos išteklių naudojimą reglamentuojančių teisės aktų pažeidimus.</w:t>
                                      </w:r>
                                    </w:p>
                                  </w:sdtContent>
                                </w:sdt>
                                <w:sdt>
                                  <w:sdtPr>
                                    <w:alias w:val="11 str. 7 d."/>
                                    <w:tag w:val="part_ebd5f3b1293545d195e566fc683c7d96"/>
                                    <w:lock w:val="sdtLocked"/>
                                    <w:richText/>
                                  </w:sdtPr>
                                  <w:sdtContent>
                                    <w:p>
                                      <w:pPr>
                                        <w:spacing w:line="276" w:lineRule="auto"/>
                                        <w:ind w:firstLine="720"/>
                                        <w:jc w:val="both"/>
                                        <w:rPr>
                                          <w:szCs w:val="24"/>
                                          <w:lang w:val="lt" w:eastAsia="lt-LT"/>
                                        </w:rPr>
                                      </w:pPr>
                                      <w:sdt>
                                        <w:sdtPr>
                                          <w:alias w:val="Numeris"/>
                                          <w:tag w:val="nr_ebd5f3b1293545d195e566fc683c7d96"/>
                                          <w:lock w:val="sdtLocked"/>
                                          <w:richText/>
                                        </w:sdtPr>
                                        <w:sdtContent>
                                          <w:r>
                                            <w:rPr>
                                              <w:szCs w:val="24"/>
                                              <w:lang w:val="lt" w:eastAsia="lt-LT"/>
                                            </w:rPr>
                                            <w:t>7</w:t>
                                          </w:r>
                                        </w:sdtContent>
                                      </w:sdt>
                                      <w:r>
                                        <w:rPr>
                                          <w:szCs w:val="24"/>
                                          <w:lang w:val="lt" w:eastAsia="lt-LT"/>
                                        </w:rPr>
                                        <w:t>. Aplinkos apsaugos valstybinės priežiūros pareigūnas, pasyviojo budėjimo namie metu gavęs informacijos arba pranešimą apie daromą aplinkos apsaugą ir gamtos išteklių naudojimą reglamentuojančių teisės aktų pažeidimą, privalo pradėti aplinkos apsaugos valstybinę priežiūrą. Už pasyvųjį budėjimą namie ir laiką, kada šioje dalyje nustatytais atvejais pradedama ir atliekama aplinkos apsaugos valstybinė priežiūra, mokama teisės aktų, reglamentuojančių darbo užmokesčio skaičiavimą, mokėjimą valstybės tarnautojams, nustatyta tvarka. Laikas, kada šioje dalyje nustatytais atvejais pradedama ir atliekama aplinkos apsaugos valstybinė priežiūra, įskaitomas į aplinkos apsaugos valstybinės priežiūros pareigūno darbo laiką.</w:t>
                                      </w:r>
                                    </w:p>
                                  </w:sdtContent>
                                </w:sdt>
                                <w:sdt>
                                  <w:sdtPr>
                                    <w:alias w:val="11 str. 8 d."/>
                                    <w:tag w:val="part_cfe6542f663043e99a1cf7ea289db64f"/>
                                    <w:lock w:val="sdtLocked"/>
                                    <w:richText/>
                                  </w:sdtPr>
                                  <w:sdtContent>
                                    <w:p>
                                      <w:pPr>
                                        <w:spacing w:line="276" w:lineRule="auto"/>
                                        <w:ind w:firstLine="720"/>
                                        <w:jc w:val="both"/>
                                        <w:rPr>
                                          <w:szCs w:val="24"/>
                                          <w:lang w:val="lt" w:eastAsia="lt-LT"/>
                                        </w:rPr>
                                      </w:pPr>
                                      <w:sdt>
                                        <w:sdtPr>
                                          <w:alias w:val="Numeris"/>
                                          <w:tag w:val="nr_cfe6542f663043e99a1cf7ea289db64f"/>
                                          <w:lock w:val="sdtLocked"/>
                                          <w:richText/>
                                        </w:sdtPr>
                                        <w:sdtContent>
                                          <w:r>
                                            <w:rPr>
                                              <w:szCs w:val="24"/>
                                              <w:lang w:val="lt" w:eastAsia="lt-LT"/>
                                            </w:rPr>
                                            <w:t>8</w:t>
                                          </w:r>
                                        </w:sdtContent>
                                      </w:sdt>
                                      <w:r>
                                        <w:rPr>
                                          <w:szCs w:val="24"/>
                                          <w:lang w:val="lt" w:eastAsia="lt-LT"/>
                                        </w:rPr>
                                        <w:t>. Pasyviojo budėjimo namie laiko nustatymo, pasyviojo budėjimo namie, pranešimų apie aplinkos apsaugą ir gamtos išteklių naudojimą reglamentuojančių teisės aktų pažeidimus priėmimo, perdavimo, reagavimo į juos ir aplinkos apsaugos valstybinės priežiūros vykdymo pasyviojo budėjimo namie metu tvarką nustato aplinkos apsaugos valstybinę priežiūrą atliekančios institucijos vadovas.</w:t>
                                      </w:r>
                                    </w:p>
                                    <w:p>
                                      <w:pPr>
                                        <w:spacing w:line="276" w:lineRule="auto"/>
                                        <w:ind w:firstLine="720"/>
                                        <w:jc w:val="both"/>
                                        <w:rPr>
                                          <w:rFonts w:eastAsia="Calibri"/>
                                          <w:szCs w:val="24"/>
                                          <w:lang w:eastAsia="lt-LT"/>
                                        </w:rPr>
                                      </w:pPr>
                                    </w:p>
                                  </w:sdtContent>
                                </w:sdt>
                              </w:sdtContent>
                            </w:sdt>
                            <w:sdt>
                              <w:sdtPr>
                                <w:alias w:val="12 str."/>
                                <w:tag w:val="part_7c7daf1609c44300835f144d5ee0a151"/>
                                <w:lock w:val="sdtLocked"/>
                                <w:richText/>
                              </w:sdtPr>
                              <w:sdtContent>
                                <w:p>
                                  <w:pPr>
                                    <w:ind w:left="2194" w:hanging="1474"/>
                                    <w:jc w:val="both"/>
                                    <w:rPr>
                                      <w:rFonts w:eastAsia="Calibri"/>
                                      <w:b/>
                                      <w:bCs/>
                                      <w:szCs w:val="24"/>
                                      <w:lang w:eastAsia="lt-LT"/>
                                    </w:rPr>
                                  </w:pPr>
                                  <w:sdt>
                                    <w:sdtPr>
                                      <w:alias w:val="Numeris"/>
                                      <w:tag w:val="nr_7c7daf1609c44300835f144d5ee0a151"/>
                                      <w:lock w:val="sdtLocked"/>
                                      <w:richText/>
                                    </w:sdtPr>
                                    <w:sdtContent>
                                      <w:r>
                                        <w:rPr>
                                          <w:rFonts w:eastAsia="Calibri"/>
                                          <w:b/>
                                          <w:bCs/>
                                          <w:szCs w:val="24"/>
                                          <w:lang w:eastAsia="lt-LT"/>
                                        </w:rPr>
                                        <w:t>12</w:t>
                                      </w:r>
                                    </w:sdtContent>
                                  </w:sdt>
                                  <w:r>
                                    <w:rPr>
                                      <w:rFonts w:eastAsia="Calibri"/>
                                      <w:b/>
                                      <w:bCs/>
                                      <w:szCs w:val="24"/>
                                      <w:lang w:eastAsia="lt-LT"/>
                                    </w:rPr>
                                    <w:t xml:space="preserve"> straipsnis. </w:t>
                                  </w:r>
                                  <w:sdt>
                                    <w:sdtPr>
                                      <w:alias w:val="Pavadinimas"/>
                                      <w:tag w:val="title_7c7daf1609c44300835f144d5ee0a151"/>
                                      <w:lock w:val="sdtLocked"/>
                                      <w:richText/>
                                    </w:sdtPr>
                                    <w:sdtContent>
                                      <w:r>
                                        <w:rPr>
                                          <w:rFonts w:eastAsia="Calibri"/>
                                          <w:b/>
                                          <w:bCs/>
                                          <w:szCs w:val="24"/>
                                          <w:lang w:eastAsia="lt-LT"/>
                                        </w:rPr>
                                        <w:t>Teismo leidimų patekti į fizinių asmenų gyvenamąsias patalpas išdavimo tvarka</w:t>
                                      </w:r>
                                    </w:sdtContent>
                                  </w:sdt>
                                </w:p>
                                <w:sdt>
                                  <w:sdtPr>
                                    <w:alias w:val="12 str. 1 d."/>
                                    <w:tag w:val="part_6039e8cc1ba145d8855cd73dca36b30f"/>
                                    <w:lock w:val="sdtLocked"/>
                                    <w:richText/>
                                  </w:sdtPr>
                                  <w:sdtContent>
                                    <w:p>
                                      <w:pPr>
                                        <w:spacing w:line="276" w:lineRule="auto"/>
                                        <w:ind w:firstLine="720"/>
                                        <w:jc w:val="both"/>
                                        <w:rPr>
                                          <w:rFonts w:eastAsia="Calibri"/>
                                          <w:szCs w:val="24"/>
                                          <w:lang w:eastAsia="lt-LT"/>
                                        </w:rPr>
                                      </w:pPr>
                                      <w:sdt>
                                        <w:sdtPr>
                                          <w:alias w:val="Numeris"/>
                                          <w:tag w:val="nr_6039e8cc1ba145d8855cd73dca36b30f"/>
                                          <w:lock w:val="sdtLocked"/>
                                          <w:richText/>
                                        </w:sdtPr>
                                        <w:sdtContent>
                                          <w:r>
                                            <w:rPr>
                                              <w:rFonts w:eastAsia="Calibri"/>
                                              <w:szCs w:val="24"/>
                                              <w:lang w:eastAsia="lt-LT"/>
                                            </w:rPr>
                                            <w:t>1</w:t>
                                          </w:r>
                                        </w:sdtContent>
                                      </w:sdt>
                                      <w:r>
                                        <w:rPr>
                                          <w:rFonts w:eastAsia="Calibri"/>
                                          <w:szCs w:val="24"/>
                                          <w:lang w:eastAsia="lt-LT"/>
                                        </w:rPr>
                                        <w:t>. Jeigu aplinkos apsaugos valstybinę priežiūrą atliekanti institucija priima sprendimą atlikti patikrinimą fizinio asmens gyvenamosiose patalpose, pirmosios instancijos administraciniam teismui teikiamas prašymas išduoti teismo leidimą patekti į fizinio asmens gyvenamąsias patalpas, išskyrus atvejus, kai aplinkos apsaugos valstybinę priežiūrą atliekanti institucija kreipiasi į fizinį asmenį ir gauna jo sutikimą patekti į jo gyvenamąsias patalpas.</w:t>
                                      </w:r>
                                    </w:p>
                                  </w:sdtContent>
                                </w:sdt>
                                <w:sdt>
                                  <w:sdtPr>
                                    <w:alias w:val="12 str. 2 d."/>
                                    <w:tag w:val="part_32b6291ea5bd409bb692877edc824de6"/>
                                    <w:lock w:val="sdtLocked"/>
                                    <w:richText/>
                                  </w:sdtPr>
                                  <w:sdtContent>
                                    <w:p>
                                      <w:pPr>
                                        <w:spacing w:line="276" w:lineRule="auto"/>
                                        <w:ind w:firstLine="720"/>
                                        <w:jc w:val="both"/>
                                        <w:rPr>
                                          <w:rFonts w:eastAsia="Calibri"/>
                                          <w:szCs w:val="24"/>
                                          <w:lang w:eastAsia="lt-LT"/>
                                        </w:rPr>
                                      </w:pPr>
                                      <w:sdt>
                                        <w:sdtPr>
                                          <w:alias w:val="Numeris"/>
                                          <w:tag w:val="nr_32b6291ea5bd409bb692877edc824de6"/>
                                          <w:lock w:val="sdtLocked"/>
                                          <w:richText/>
                                        </w:sdtPr>
                                        <w:sdtContent>
                                          <w:r>
                                            <w:rPr>
                                              <w:rFonts w:eastAsia="Calibri"/>
                                              <w:szCs w:val="24"/>
                                              <w:lang w:eastAsia="lt-LT"/>
                                            </w:rPr>
                                            <w:t>2</w:t>
                                          </w:r>
                                        </w:sdtContent>
                                      </w:sdt>
                                      <w:r>
                                        <w:rPr>
                                          <w:rFonts w:eastAsia="Calibri"/>
                                          <w:szCs w:val="24"/>
                                          <w:lang w:eastAsia="lt-LT"/>
                                        </w:rPr>
                                        <w:t>. Prašyme išduoti teismo leidimą patekti į fizinio asmens gyvenamąsias patalpas turi būti nurodytas tikrinamo fizinio asmens vardas, pavardė, gyvenamųjų patalpų adresas, galimų pažeidimų pobūdis.</w:t>
                                      </w:r>
                                    </w:p>
                                  </w:sdtContent>
                                </w:sdt>
                                <w:sdt>
                                  <w:sdtPr>
                                    <w:alias w:val="12 str. 3 d."/>
                                    <w:tag w:val="part_5e75954ac750449980815b24cdeb8446"/>
                                    <w:lock w:val="sdtLocked"/>
                                    <w:richText/>
                                  </w:sdtPr>
                                  <w:sdtContent>
                                    <w:p>
                                      <w:pPr>
                                        <w:spacing w:line="276" w:lineRule="auto"/>
                                        <w:ind w:firstLine="720"/>
                                        <w:jc w:val="both"/>
                                        <w:rPr>
                                          <w:rFonts w:eastAsia="Calibri"/>
                                          <w:szCs w:val="24"/>
                                          <w:lang w:eastAsia="lt-LT"/>
                                        </w:rPr>
                                      </w:pPr>
                                      <w:sdt>
                                        <w:sdtPr>
                                          <w:alias w:val="Numeris"/>
                                          <w:tag w:val="nr_5e75954ac750449980815b24cdeb8446"/>
                                          <w:lock w:val="sdtLocked"/>
                                          <w:richText/>
                                        </w:sdtPr>
                                        <w:sdtContent>
                                          <w:r>
                                            <w:rPr>
                                              <w:rFonts w:eastAsia="Calibri"/>
                                              <w:szCs w:val="24"/>
                                              <w:lang w:eastAsia="lt-LT"/>
                                            </w:rPr>
                                            <w:t>3</w:t>
                                          </w:r>
                                        </w:sdtContent>
                                      </w:sdt>
                                      <w:r>
                                        <w:rPr>
                                          <w:rFonts w:eastAsia="Calibri"/>
                                          <w:szCs w:val="24"/>
                                          <w:lang w:eastAsia="lt-LT"/>
                                        </w:rPr>
                                        <w:t>. Prašymas išduoti teismo leidimą patekti į tikrinamo fizinio asmens gyvenamąsias patalpas turi būti išnagrinėtas ir motyvuota nutartis priimta ne vėliau kaip per 72 valandas nuo prašymo priėmimo momento.</w:t>
                                      </w:r>
                                    </w:p>
                                  </w:sdtContent>
                                </w:sdt>
                                <w:sdt>
                                  <w:sdtPr>
                                    <w:alias w:val="12 str. 4 d."/>
                                    <w:tag w:val="part_1d95b6e5e6c34fa8a1bcb3c067a340db"/>
                                    <w:lock w:val="sdtLocked"/>
                                    <w:richText/>
                                  </w:sdtPr>
                                  <w:sdtContent>
                                    <w:p>
                                      <w:pPr>
                                        <w:spacing w:line="276" w:lineRule="auto"/>
                                        <w:ind w:firstLine="720"/>
                                        <w:jc w:val="both"/>
                                        <w:rPr>
                                          <w:rFonts w:eastAsia="Calibri"/>
                                          <w:szCs w:val="24"/>
                                          <w:lang w:eastAsia="lt-LT"/>
                                        </w:rPr>
                                      </w:pPr>
                                      <w:sdt>
                                        <w:sdtPr>
                                          <w:alias w:val="Numeris"/>
                                          <w:tag w:val="nr_1d95b6e5e6c34fa8a1bcb3c067a340db"/>
                                          <w:lock w:val="sdtLocked"/>
                                          <w:richText/>
                                        </w:sdtPr>
                                        <w:sdtContent>
                                          <w:r>
                                            <w:rPr>
                                              <w:rFonts w:eastAsia="Calibri"/>
                                              <w:szCs w:val="24"/>
                                              <w:lang w:eastAsia="lt-LT"/>
                                            </w:rPr>
                                            <w:t>4</w:t>
                                          </w:r>
                                        </w:sdtContent>
                                      </w:sdt>
                                      <w:r>
                                        <w:rPr>
                                          <w:rFonts w:eastAsia="Calibri"/>
                                          <w:szCs w:val="24"/>
                                          <w:lang w:eastAsia="lt-LT"/>
                                        </w:rPr>
                                        <w:t>. Jeigu aplinkos apsaugos valstybinę priežiūrą atliekanti institucija nesutinka su pirmosios instancijos administracinio teismo nutartimi, ji turi teisę per 7 kalendorines dienas nuo šios nutarties priėmimo ją apskųsti Lietuvos vyriausiajam administraciniam teismui.</w:t>
                                      </w:r>
                                    </w:p>
                                  </w:sdtContent>
                                </w:sdt>
                                <w:sdt>
                                  <w:sdtPr>
                                    <w:alias w:val="12 str. 5 d."/>
                                    <w:tag w:val="part_c94633ab329240318b57b4e26f6048fa"/>
                                    <w:lock w:val="sdtLocked"/>
                                    <w:richText/>
                                  </w:sdtPr>
                                  <w:sdtContent>
                                    <w:p>
                                      <w:pPr>
                                        <w:spacing w:line="276" w:lineRule="auto"/>
                                        <w:ind w:firstLine="720"/>
                                        <w:jc w:val="both"/>
                                        <w:rPr>
                                          <w:rFonts w:eastAsia="Calibri"/>
                                          <w:szCs w:val="24"/>
                                          <w:lang w:eastAsia="lt-LT"/>
                                        </w:rPr>
                                      </w:pPr>
                                      <w:sdt>
                                        <w:sdtPr>
                                          <w:alias w:val="Numeris"/>
                                          <w:tag w:val="nr_c94633ab329240318b57b4e26f6048fa"/>
                                          <w:lock w:val="sdtLocked"/>
                                          <w:richText/>
                                        </w:sdtPr>
                                        <w:sdtContent>
                                          <w:r>
                                            <w:rPr>
                                              <w:rFonts w:eastAsia="Calibri"/>
                                              <w:szCs w:val="24"/>
                                              <w:lang w:eastAsia="lt-LT"/>
                                            </w:rPr>
                                            <w:t>5</w:t>
                                          </w:r>
                                        </w:sdtContent>
                                      </w:sdt>
                                      <w:r>
                                        <w:rPr>
                                          <w:rFonts w:eastAsia="Calibri"/>
                                          <w:szCs w:val="24"/>
                                          <w:lang w:eastAsia="lt-LT"/>
                                        </w:rPr>
                                        <w:t>. Lietuvos vyriausiasis administracinis teismas turi išnagrinėti aplinkos apsaugos valstybinę priežiūrą atliekančios institucijos skundą dėl pirmosios instancijos administracinio teismo nutarties ne vėliau kaip per 7 kalendorines dienas nuo šio skundo priėmimo dienos.</w:t>
                                      </w:r>
                                    </w:p>
                                    <w:p>
                                      <w:pPr>
                                        <w:spacing w:line="276" w:lineRule="auto"/>
                                        <w:ind w:firstLine="720"/>
                                        <w:jc w:val="both"/>
                                        <w:rPr>
                                          <w:rFonts w:eastAsia="Calibri"/>
                                          <w:szCs w:val="24"/>
                                          <w:lang w:eastAsia="lt-LT"/>
                                        </w:rPr>
                                      </w:pPr>
                                    </w:p>
                                  </w:sdtContent>
                                </w:sdt>
                              </w:sdtContent>
                            </w:sdt>
                            <w:sdt>
                              <w:sdtPr>
                                <w:alias w:val="13 str."/>
                                <w:tag w:val="part_4206b7f82dc94e23a04b224e81430303"/>
                                <w:lock w:val="sdtLocked"/>
                                <w:richText/>
                              </w:sdtPr>
                              <w:sdtContent>
                                <w:p>
                                  <w:pPr>
                                    <w:keepNext/>
                                    <w:shd w:val="clear" w:color="auto" w:fill="FFFFFF"/>
                                    <w:suppressAutoHyphens/>
                                    <w:spacing w:line="276" w:lineRule="auto"/>
                                    <w:ind w:left="709"/>
                                    <w:jc w:val="both"/>
                                    <w:textAlignment w:val="baseline"/>
                                    <w:rPr>
                                      <w:b/>
                                      <w:bCs/>
                                      <w:szCs w:val="24"/>
                                    </w:rPr>
                                  </w:pPr>
                                  <w:sdt>
                                    <w:sdtPr>
                                      <w:alias w:val="Numeris"/>
                                      <w:tag w:val="nr_4206b7f82dc94e23a04b224e81430303"/>
                                      <w:lock w:val="sdtLocked"/>
                                      <w:richText/>
                                    </w:sdtPr>
                                    <w:sdtContent>
                                      <w:r>
                                        <w:rPr>
                                          <w:b/>
                                          <w:bCs/>
                                          <w:szCs w:val="24"/>
                                        </w:rPr>
                                        <w:t>13</w:t>
                                      </w:r>
                                    </w:sdtContent>
                                  </w:sdt>
                                  <w:r>
                                    <w:rPr>
                                      <w:b/>
                                      <w:bCs/>
                                      <w:szCs w:val="24"/>
                                    </w:rPr>
                                    <w:t xml:space="preserve"> straipsnis. </w:t>
                                  </w:r>
                                  <w:sdt>
                                    <w:sdtPr>
                                      <w:alias w:val="Pavadinimas"/>
                                      <w:tag w:val="title_4206b7f82dc94e23a04b224e81430303"/>
                                      <w:lock w:val="sdtLocked"/>
                                      <w:richText/>
                                    </w:sdtPr>
                                    <w:sdtContent>
                                      <w:r>
                                        <w:rPr>
                                          <w:b/>
                                          <w:bCs/>
                                          <w:szCs w:val="24"/>
                                        </w:rPr>
                                        <w:t>Aplinkos apsaugos valstybinės priežiūros pareigūnų socialinės garantijos</w:t>
                                      </w:r>
                                    </w:sdtContent>
                                  </w:sdt>
                                </w:p>
                                <w:sdt>
                                  <w:sdtPr>
                                    <w:alias w:val="13 str. 1 d."/>
                                    <w:tag w:val="part_4aab046dc7bf4f87bc43818d3afd3aab"/>
                                    <w:lock w:val="sdtLocked"/>
                                    <w:richText/>
                                  </w:sdtPr>
                                  <w:sdtContent>
                                    <w:p>
                                      <w:pPr>
                                        <w:keepNext/>
                                        <w:shd w:val="clear" w:color="auto" w:fill="FFFFFF"/>
                                        <w:suppressAutoHyphens/>
                                        <w:spacing w:line="276" w:lineRule="auto"/>
                                        <w:ind w:firstLine="709"/>
                                        <w:jc w:val="both"/>
                                        <w:textAlignment w:val="baseline"/>
                                        <w:rPr>
                                          <w:bCs/>
                                          <w:szCs w:val="24"/>
                                        </w:rPr>
                                      </w:pPr>
                                      <w:sdt>
                                        <w:sdtPr>
                                          <w:alias w:val="Numeris"/>
                                          <w:tag w:val="nr_4aab046dc7bf4f87bc43818d3afd3aab"/>
                                          <w:lock w:val="sdtLocked"/>
                                          <w:richText/>
                                        </w:sdtPr>
                                        <w:sdtContent>
                                          <w:r>
                                            <w:rPr>
                                              <w:bCs/>
                                              <w:szCs w:val="24"/>
                                            </w:rPr>
                                            <w:t>1</w:t>
                                          </w:r>
                                        </w:sdtContent>
                                      </w:sdt>
                                      <w:r>
                                        <w:rPr>
                                          <w:bCs/>
                                          <w:szCs w:val="24"/>
                                        </w:rPr>
                                        <w:t>. Valstybės tarnybos įstatymas, darbo santykius ir socialines garantijas reglamentuojantys įstatymai ir kiti teisės aktai aplinkos apsaugos valstybinės priežiūros pareigūnams taikomi, kiek jų statuso ir socialinių garantijų nereglamentuoja šis įstatymas.</w:t>
                                      </w:r>
                                    </w:p>
                                  </w:sdtContent>
                                </w:sdt>
                                <w:sdt>
                                  <w:sdtPr>
                                    <w:alias w:val="13 str. 2 d."/>
                                    <w:tag w:val="part_788d12910b4f4929bb780c264163e2a4"/>
                                    <w:lock w:val="sdtLocked"/>
                                    <w:richText/>
                                  </w:sdtPr>
                                  <w:sdtContent>
                                    <w:p>
                                      <w:pPr>
                                        <w:keepNext/>
                                        <w:shd w:val="clear" w:color="auto" w:fill="FFFFFF"/>
                                        <w:suppressAutoHyphens/>
                                        <w:spacing w:line="276" w:lineRule="auto"/>
                                        <w:ind w:firstLine="709"/>
                                        <w:jc w:val="both"/>
                                        <w:textAlignment w:val="baseline"/>
                                        <w:rPr>
                                          <w:bCs/>
                                          <w:szCs w:val="24"/>
                                        </w:rPr>
                                      </w:pPr>
                                      <w:sdt>
                                        <w:sdtPr>
                                          <w:alias w:val="Numeris"/>
                                          <w:tag w:val="nr_788d12910b4f4929bb780c264163e2a4"/>
                                          <w:lock w:val="sdtLocked"/>
                                          <w:richText/>
                                        </w:sdtPr>
                                        <w:sdtContent>
                                          <w:r>
                                            <w:rPr>
                                              <w:bCs/>
                                              <w:szCs w:val="24"/>
                                            </w:rPr>
                                            <w:t>2</w:t>
                                          </w:r>
                                        </w:sdtContent>
                                      </w:sdt>
                                      <w:r>
                                        <w:rPr>
                                          <w:bCs/>
                                          <w:szCs w:val="24"/>
                                        </w:rPr>
                                        <w:t>. Aplinkos apsaugos valstybinės priežiūros pareigūnui, kuris buvo sužalotas, susižalojo arba kurio sveikata sutrikdyta atliekant tarnybines pareigas, jei tarnybinių pareigų atlikimas buvo susijęs su didesniu pavojumi ar didesne rizika pareigūno gyvybei ar sveikatai, arba kurio sužalojimas, susižalojimas ar sveikatos sutrikdymas susijęs su jo tarnybinių pareigų atlikimu, jei tarnybinių pareigų atlikimas buvo susijęs su didesniu pavojumi ar didesne rizika pareigūno gyvybei ar sveikatai, arba kurio sveikata sutrikdyta dėl tarnybinių pareigų atlikimo ar pareigūno statuso, išmokama nuo 3 iki 60 mėnesių pareigūno vidutinio darbo užmokesčio dydžio kompensacija (sumažinta priklausančios išmokėti Lietuvos Respublikos nelaimingų atsitikimų darbe ir profesinių ligų socialinio draudimo įstatyme nustatytos netekto dalyvumo vienkartinės kompensacijos ar netekto dalyvumo periodinės kompensacijos, mokėtinos ne ilgiau kaip 12 mėnesių, dydžiu) atsižvelgiant į dalyvumo lygį ir sveikatos sutrikdymo mastą.</w:t>
                                      </w:r>
                                    </w:p>
                                  </w:sdtContent>
                                </w:sdt>
                                <w:sdt>
                                  <w:sdtPr>
                                    <w:alias w:val="13 str. 3 d."/>
                                    <w:tag w:val="part_2261a6edace9443f9441579938b10051"/>
                                    <w:lock w:val="sdtLocked"/>
                                    <w:richText/>
                                  </w:sdtPr>
                                  <w:sdtContent>
                                    <w:p>
                                      <w:pPr>
                                        <w:keepNext/>
                                        <w:shd w:val="clear" w:color="auto" w:fill="FFFFFF"/>
                                        <w:suppressAutoHyphens/>
                                        <w:spacing w:line="276" w:lineRule="auto"/>
                                        <w:ind w:firstLine="709"/>
                                        <w:jc w:val="both"/>
                                        <w:textAlignment w:val="baseline"/>
                                        <w:rPr>
                                          <w:bCs/>
                                          <w:szCs w:val="24"/>
                                        </w:rPr>
                                      </w:pPr>
                                      <w:sdt>
                                        <w:sdtPr>
                                          <w:alias w:val="Numeris"/>
                                          <w:tag w:val="nr_2261a6edace9443f9441579938b10051"/>
                                          <w:lock w:val="sdtLocked"/>
                                          <w:richText/>
                                        </w:sdtPr>
                                        <w:sdtContent>
                                          <w:r>
                                            <w:rPr>
                                              <w:bCs/>
                                              <w:szCs w:val="24"/>
                                            </w:rPr>
                                            <w:t>3</w:t>
                                          </w:r>
                                        </w:sdtContent>
                                      </w:sdt>
                                      <w:r>
                                        <w:rPr>
                                          <w:bCs/>
                                          <w:szCs w:val="24"/>
                                        </w:rPr>
                                        <w:t>. Aplinkos apsaugos valstybinės priežiūros pareigūno, kuris žuvo atlikdamas tarnybines pareigas arba kurio mirties priežastis susijusi su jo tarnybinių pareigų atlikimu, arba kuris nužudytas dėl tarnybinių pareigų atlikimo ar pareigūno statuso, šeimos nariams (sutuoktiniui, partneriui, sugyventiniui, nepilnamečiams vaikams (įvaikiams) iki 18 metų, taip pat vyresniems vaikams (įvaikiams), jeigu jie mokosi pagal bendrojo ugdymo programą, pagal formaliojo profesinio mokymo programą pirmajai kvalifikacijai įgyti ar studijuoja aukštojoje mokykloje pagal nuolatinės studijų formos programą (įskaitant ir akademinių atostogų laikotarpiu), – iki 24 metų, mirusiojo vaikams (įvaikiams), vyresniems kaip 18 metų, jeigu jie yra asmenys su negalia (iki 2023 m. gruodžio 31 d. pripažinti neįgaliaisiais ar iki 2005 m. liepos 1 d. – invalidais) iki 18 metų, žuvusiojo (mirusiojo) vaikams, gimusiems po jo mirties, tėvui (įtėviui), motinai (įmotei)) per vienus metus nuo pareigūno mirties išmokama 120 mėnesių jo vidutinio darbo užmokesčio dydžio vienkartinė kompensacija, sumažinta priklausančios išmokėti Valstybės tarnybos įstatyme nustatytos vienkartinės socialinio draudimo išmokos apdraustajam mirus dydžiu. Ši kompensacija išmokama lygiomis dalimis kiekvienam žuvusio pareigūno šeimos nariui ir išlaikytiniams, kurių globėju ar rūpintoju buvo paskirtas pareigūnas ar jo sutuoktinis, sugyventinis (partneris).</w:t>
                                      </w:r>
                                    </w:p>
                                  </w:sdtContent>
                                </w:sdt>
                                <w:sdt>
                                  <w:sdtPr>
                                    <w:alias w:val="13 str. 4 d."/>
                                    <w:tag w:val="part_6ac85cf70d434aa8bdba953a2d4756e9"/>
                                    <w:lock w:val="sdtLocked"/>
                                    <w:richText/>
                                  </w:sdtPr>
                                  <w:sdtContent>
                                    <w:p>
                                      <w:pPr>
                                        <w:keepNext/>
                                        <w:shd w:val="clear" w:color="auto" w:fill="FFFFFF"/>
                                        <w:suppressAutoHyphens/>
                                        <w:spacing w:line="276" w:lineRule="auto"/>
                                        <w:ind w:firstLine="709"/>
                                        <w:jc w:val="both"/>
                                        <w:textAlignment w:val="baseline"/>
                                        <w:rPr>
                                          <w:bCs/>
                                          <w:szCs w:val="24"/>
                                        </w:rPr>
                                      </w:pPr>
                                      <w:sdt>
                                        <w:sdtPr>
                                          <w:alias w:val="Numeris"/>
                                          <w:tag w:val="nr_6ac85cf70d434aa8bdba953a2d4756e9"/>
                                          <w:lock w:val="sdtLocked"/>
                                          <w:richText/>
                                        </w:sdtPr>
                                        <w:sdtContent>
                                          <w:r>
                                            <w:rPr>
                                              <w:bCs/>
                                              <w:szCs w:val="24"/>
                                            </w:rPr>
                                            <w:t>4</w:t>
                                          </w:r>
                                        </w:sdtContent>
                                      </w:sdt>
                                      <w:r>
                                        <w:rPr>
                                          <w:bCs/>
                                          <w:szCs w:val="24"/>
                                        </w:rPr>
                                        <w:t>. Aplinkos apsaugos valstybinės priežiūros pareigūnų profesinė civilinė atsakomybė už vykdant tarnybines funkcijas asmenims padarytą žalą draudžiama civilinės atsakomybės draudimu iš aplinkos apsaugos valstybinę priežiūrą atliekančiai institucijai skirtų asignavimų.</w:t>
                                      </w:r>
                                    </w:p>
                                  </w:sdtContent>
                                </w:sdt>
                                <w:sdt>
                                  <w:sdtPr>
                                    <w:alias w:val="13 str. 5 d."/>
                                    <w:tag w:val="part_30b3e204d567469fa00293ab1bc7b899"/>
                                    <w:lock w:val="sdtLocked"/>
                                    <w:richText/>
                                  </w:sdtPr>
                                  <w:sdtContent>
                                    <w:p>
                                      <w:pPr>
                                        <w:spacing w:line="276" w:lineRule="auto"/>
                                        <w:ind w:firstLine="709"/>
                                        <w:jc w:val="both"/>
                                        <w:rPr>
                                          <w:bCs/>
                                          <w:szCs w:val="24"/>
                                        </w:rPr>
                                      </w:pPr>
                                      <w:sdt>
                                        <w:sdtPr>
                                          <w:alias w:val="Numeris"/>
                                          <w:tag w:val="nr_30b3e204d567469fa00293ab1bc7b899"/>
                                          <w:lock w:val="sdtLocked"/>
                                          <w:richText/>
                                        </w:sdtPr>
                                        <w:sdtContent>
                                          <w:r>
                                            <w:rPr>
                                              <w:bCs/>
                                              <w:szCs w:val="24"/>
                                            </w:rPr>
                                            <w:t>5</w:t>
                                          </w:r>
                                        </w:sdtContent>
                                      </w:sdt>
                                      <w:r>
                                        <w:rPr>
                                          <w:bCs/>
                                          <w:szCs w:val="24"/>
                                        </w:rPr>
                                        <w:t>. Aplinkos apsaugos valstybinės priežiūros pareigūnui, kuris atlikdamas tarnybines pareigas viršijo tarnybinės rizikos ribas ir todėl padarė nusikalstamą veiką ar kitokį teisės pažeidimą ir tapo įtariamuoju, specialiuoju liudytoju, kaltinamuoju arba kuris nukentėjo atlikdamas jam priskirtas tarnybines funkcijas ar dėl savo tarnybos, iš aplinkos apsaugos valstybinę priežiūrą atliekančiai institucijai skirtų asignavimų kompensuojamos teisinės pagalbos išlaidos ar jų dalis. Šią kompensaciją iš įstaigai skirtų asignavimų skiria pareigūną į pareigas priimantis asmuo.</w:t>
                                      </w:r>
                                    </w:p>
                                  </w:sdtContent>
                                </w:sdt>
                                <w:sdt>
                                  <w:sdtPr>
                                    <w:alias w:val="13 str. 6 d."/>
                                    <w:tag w:val="part_5c0081ded36b43dd8aab28d2949a592f"/>
                                    <w:lock w:val="sdtLocked"/>
                                    <w:richText/>
                                  </w:sdtPr>
                                  <w:sdtContent>
                                    <w:p>
                                      <w:pPr>
                                        <w:spacing w:line="276" w:lineRule="auto"/>
                                        <w:ind w:firstLine="709"/>
                                        <w:jc w:val="both"/>
                                        <w:rPr>
                                          <w:rFonts w:eastAsia="Calibri"/>
                                          <w:szCs w:val="24"/>
                                          <w:lang w:eastAsia="lt-LT"/>
                                        </w:rPr>
                                      </w:pPr>
                                      <w:sdt>
                                        <w:sdtPr>
                                          <w:alias w:val="Numeris"/>
                                          <w:tag w:val="nr_5c0081ded36b43dd8aab28d2949a592f"/>
                                          <w:lock w:val="sdtLocked"/>
                                          <w:richText/>
                                        </w:sdtPr>
                                        <w:sdtContent>
                                          <w:r>
                                            <w:rPr>
                                              <w:bCs/>
                                              <w:szCs w:val="24"/>
                                            </w:rPr>
                                            <w:t>6</w:t>
                                          </w:r>
                                        </w:sdtContent>
                                      </w:sdt>
                                      <w:r>
                                        <w:rPr>
                                          <w:bCs/>
                                          <w:szCs w:val="24"/>
                                        </w:rPr>
                                        <w:t>. Aplinkos apsaugos valstybinės priežiūros pareigūnų, jų šeimos narių (vaiko, tėvo (įtėvio, rūpintojo), motinos (įmotės, rūpintojos), vyro, žmonos, partnerio) ir jų nuosavybės apsauga, kai dėl aplinkos apsaugos valstybinės priežiūros pareigūno tarnybos kyla reali grėsmė jų gyvybei, sveikatai ar turtui, užtikrinama aplinkos apsaugos valstybinę priežiūrą atliekančios institucijos vadovo nustatyta tvarka iš aplinkos apsaugos valstybinę priežiūrą atliekančiai institucijai skirtų asignavimų.</w:t>
                                      </w:r>
                                    </w:p>
                                    <w:p>
                                      <w:pPr>
                                        <w:ind w:firstLine="720"/>
                                        <w:jc w:val="both"/>
                                        <w:rPr>
                                          <w:rFonts w:eastAsia="Calibri"/>
                                          <w:b/>
                                          <w:bCs/>
                                          <w:szCs w:val="24"/>
                                          <w:lang w:eastAsia="lt-LT"/>
                                        </w:rPr>
                                      </w:pPr>
                                    </w:p>
                                  </w:sdtContent>
                                </w:sdt>
                              </w:sdtContent>
                            </w:sdt>
                          </w:sdtContent>
                        </w:sdt>
                        <w:sdt>
                          <w:sdtPr>
                            <w:alias w:val="skyrius"/>
                            <w:tag w:val="part_69c2f97045a54f8a8a81adcbe4247828"/>
                            <w:lock w:val="sdtLocked"/>
                            <w:richText/>
                          </w:sdtPr>
                          <w:sdtContent>
                            <w:p>
                              <w:pPr>
                                <w:jc w:val="center"/>
                                <w:rPr>
                                  <w:rFonts w:eastAsia="Calibri"/>
                                  <w:b/>
                                  <w:bCs/>
                                  <w:szCs w:val="24"/>
                                  <w:lang w:eastAsia="lt-LT"/>
                                </w:rPr>
                              </w:pPr>
                              <w:sdt>
                                <w:sdtPr>
                                  <w:alias w:val="Numeris"/>
                                  <w:tag w:val="nr_69c2f97045a54f8a8a81adcbe4247828"/>
                                  <w:lock w:val="sdtLocked"/>
                                  <w:richText/>
                                </w:sdtPr>
                                <w:sdtContent>
                                  <w:r>
                                    <w:rPr>
                                      <w:rFonts w:eastAsia="Calibri"/>
                                      <w:b/>
                                      <w:bCs/>
                                      <w:szCs w:val="24"/>
                                      <w:lang w:eastAsia="lt-LT"/>
                                    </w:rPr>
                                    <w:t>IV</w:t>
                                  </w:r>
                                </w:sdtContent>
                              </w:sdt>
                              <w:r>
                                <w:rPr>
                                  <w:rFonts w:eastAsia="Calibri"/>
                                  <w:b/>
                                  <w:bCs/>
                                  <w:szCs w:val="24"/>
                                  <w:lang w:eastAsia="lt-LT"/>
                                </w:rPr>
                                <w:t xml:space="preserve"> SKYRIUS</w:t>
                              </w:r>
                            </w:p>
                            <w:p>
                              <w:pPr>
                                <w:jc w:val="center"/>
                                <w:rPr>
                                  <w:rFonts w:eastAsia="Calibri"/>
                                  <w:b/>
                                  <w:bCs/>
                                  <w:szCs w:val="24"/>
                                  <w:lang w:eastAsia="lt-LT"/>
                                </w:rPr>
                              </w:pPr>
                              <w:sdt>
                                <w:sdtPr>
                                  <w:alias w:val="Pavadinimas"/>
                                  <w:tag w:val="title_69c2f97045a54f8a8a81adcbe4247828"/>
                                  <w:lock w:val="sdtLocked"/>
                                  <w:richText/>
                                </w:sdtPr>
                                <w:sdtContent>
                                  <w:r>
                                    <w:rPr>
                                      <w:rFonts w:eastAsia="Calibri"/>
                                      <w:b/>
                                      <w:bCs/>
                                      <w:szCs w:val="24"/>
                                      <w:lang w:eastAsia="lt-LT"/>
                                    </w:rPr>
                                    <w:t>APLINKOS APSAUGOS VALSTYBINĖS PRIEŽIŪROS PROCESAS</w:t>
                                  </w:r>
                                </w:sdtContent>
                              </w:sdt>
                            </w:p>
                            <w:p>
                              <w:pPr>
                                <w:ind w:firstLine="720"/>
                                <w:jc w:val="both"/>
                                <w:rPr>
                                  <w:rFonts w:eastAsia="Calibri"/>
                                  <w:b/>
                                  <w:bCs/>
                                  <w:szCs w:val="24"/>
                                  <w:lang w:eastAsia="lt-LT"/>
                                </w:rPr>
                              </w:pPr>
                            </w:p>
                            <w:sdt>
                              <w:sdtPr>
                                <w:alias w:val="skirsnis"/>
                                <w:tag w:val="part_573714a2627942a3a667838475d517c9"/>
                                <w:lock w:val="sdtLocked"/>
                                <w:richText/>
                              </w:sdtPr>
                              <w:sdtContent>
                                <w:p>
                                  <w:pPr>
                                    <w:jc w:val="center"/>
                                    <w:rPr>
                                      <w:rFonts w:eastAsia="Calibri"/>
                                      <w:b/>
                                      <w:bCs/>
                                      <w:szCs w:val="24"/>
                                      <w:lang w:eastAsia="lt-LT"/>
                                    </w:rPr>
                                  </w:pPr>
                                  <w:sdt>
                                    <w:sdtPr>
                                      <w:alias w:val="Numeris"/>
                                      <w:tag w:val="nr_573714a2627942a3a667838475d517c9"/>
                                      <w:lock w:val="sdtLocked"/>
                                      <w:richText/>
                                    </w:sdtPr>
                                    <w:sdtContent>
                                      <w:r>
                                        <w:rPr>
                                          <w:rFonts w:eastAsia="Calibri"/>
                                          <w:b/>
                                          <w:bCs/>
                                          <w:szCs w:val="24"/>
                                          <w:lang w:eastAsia="lt-LT"/>
                                        </w:rPr>
                                        <w:t>PIRMASIS</w:t>
                                      </w:r>
                                    </w:sdtContent>
                                  </w:sdt>
                                  <w:r>
                                    <w:rPr>
                                      <w:rFonts w:eastAsia="Calibri"/>
                                      <w:b/>
                                      <w:bCs/>
                                      <w:szCs w:val="24"/>
                                      <w:lang w:eastAsia="lt-LT"/>
                                    </w:rPr>
                                    <w:t xml:space="preserve"> SKIRSNIS</w:t>
                                  </w:r>
                                </w:p>
                                <w:p>
                                  <w:pPr>
                                    <w:jc w:val="center"/>
                                    <w:rPr>
                                      <w:rFonts w:eastAsia="Calibri"/>
                                      <w:b/>
                                      <w:bCs/>
                                      <w:szCs w:val="24"/>
                                      <w:lang w:eastAsia="lt-LT"/>
                                    </w:rPr>
                                  </w:pPr>
                                  <w:sdt>
                                    <w:sdtPr>
                                      <w:alias w:val="Pavadinimas"/>
                                      <w:tag w:val="title_573714a2627942a3a667838475d517c9"/>
                                      <w:lock w:val="sdtLocked"/>
                                      <w:richText/>
                                    </w:sdtPr>
                                    <w:sdtContent>
                                      <w:r>
                                        <w:rPr>
                                          <w:rFonts w:eastAsia="Calibri"/>
                                          <w:b/>
                                          <w:bCs/>
                                          <w:szCs w:val="24"/>
                                          <w:lang w:eastAsia="lt-LT"/>
                                        </w:rPr>
                                        <w:t>KONSULTAVIMAS, METODINĖS PAGALBOS TEIKIMAS, VEIKLOS PATIKRINIMAS</w:t>
                                      </w:r>
                                    </w:sdtContent>
                                  </w:sdt>
                                </w:p>
                                <w:p>
                                  <w:pPr>
                                    <w:ind w:firstLine="720"/>
                                    <w:jc w:val="both"/>
                                    <w:rPr>
                                      <w:rFonts w:eastAsia="Calibri"/>
                                      <w:szCs w:val="24"/>
                                      <w:lang w:eastAsia="lt-LT"/>
                                    </w:rPr>
                                  </w:pPr>
                                </w:p>
                                <w:sdt>
                                  <w:sdtPr>
                                    <w:alias w:val="14 str."/>
                                    <w:tag w:val="part_78f440845dfd4005ad8c18b63c41081f"/>
                                    <w:lock w:val="sdtLocked"/>
                                    <w:richText/>
                                  </w:sdtPr>
                                  <w:sdtContent>
                                    <w:p>
                                      <w:pPr>
                                        <w:ind w:left="2268" w:hanging="1548"/>
                                        <w:jc w:val="both"/>
                                        <w:rPr>
                                          <w:rFonts w:eastAsia="Calibri"/>
                                          <w:b/>
                                          <w:bCs/>
                                          <w:szCs w:val="24"/>
                                          <w:lang w:eastAsia="lt-LT"/>
                                        </w:rPr>
                                      </w:pPr>
                                      <w:sdt>
                                        <w:sdtPr>
                                          <w:alias w:val="Numeris"/>
                                          <w:tag w:val="nr_78f440845dfd4005ad8c18b63c41081f"/>
                                          <w:lock w:val="sdtLocked"/>
                                          <w:richText/>
                                        </w:sdtPr>
                                        <w:sdtContent>
                                          <w:r>
                                            <w:rPr>
                                              <w:rFonts w:eastAsia="Calibri"/>
                                              <w:b/>
                                              <w:bCs/>
                                              <w:szCs w:val="24"/>
                                              <w:lang w:eastAsia="lt-LT"/>
                                            </w:rPr>
                                            <w:t>14</w:t>
                                          </w:r>
                                        </w:sdtContent>
                                      </w:sdt>
                                      <w:r>
                                        <w:rPr>
                                          <w:rFonts w:eastAsia="Calibri"/>
                                          <w:b/>
                                          <w:bCs/>
                                          <w:szCs w:val="24"/>
                                          <w:lang w:eastAsia="lt-LT"/>
                                        </w:rPr>
                                        <w:t xml:space="preserve"> straipsnis. </w:t>
                                      </w:r>
                                      <w:sdt>
                                        <w:sdtPr>
                                          <w:alias w:val="Pavadinimas"/>
                                          <w:tag w:val="title_78f440845dfd4005ad8c18b63c41081f"/>
                                          <w:lock w:val="sdtLocked"/>
                                          <w:richText/>
                                        </w:sdtPr>
                                        <w:sdtContent>
                                          <w:r>
                                            <w:rPr>
                                              <w:rFonts w:eastAsia="Calibri"/>
                                              <w:b/>
                                              <w:bCs/>
                                              <w:szCs w:val="24"/>
                                              <w:lang w:eastAsia="lt-LT"/>
                                            </w:rPr>
                                            <w:t>Konsultavimas, metodinės pagalbos teikimas ir aplinkos apsaugos valstybinės priežiūros viešumas</w:t>
                                          </w:r>
                                        </w:sdtContent>
                                      </w:sdt>
                                    </w:p>
                                    <w:sdt>
                                      <w:sdtPr>
                                        <w:alias w:val="14 str. 1 d."/>
                                        <w:tag w:val="part_6110607773aa4dd986e9908f51704122"/>
                                        <w:lock w:val="sdtLocked"/>
                                        <w:richText/>
                                      </w:sdtPr>
                                      <w:sdtContent>
                                        <w:p>
                                          <w:pPr>
                                            <w:spacing w:line="276" w:lineRule="auto"/>
                                            <w:ind w:firstLine="720"/>
                                            <w:jc w:val="both"/>
                                            <w:rPr>
                                              <w:szCs w:val="24"/>
                                              <w:lang w:eastAsia="lt-LT"/>
                                            </w:rPr>
                                          </w:pPr>
                                          <w:sdt>
                                            <w:sdtPr>
                                              <w:alias w:val="Numeris"/>
                                              <w:tag w:val="nr_6110607773aa4dd986e9908f51704122"/>
                                              <w:lock w:val="sdtLocked"/>
                                              <w:richText/>
                                            </w:sdtPr>
                                            <w:sdtContent>
                                              <w:r>
                                                <w:rPr>
                                                  <w:szCs w:val="24"/>
                                                  <w:lang w:eastAsia="lt-LT"/>
                                                </w:rPr>
                                                <w:t>1</w:t>
                                              </w:r>
                                            </w:sdtContent>
                                          </w:sdt>
                                          <w:r>
                                            <w:rPr>
                                              <w:szCs w:val="24"/>
                                              <w:lang w:eastAsia="lt-LT"/>
                                            </w:rPr>
                                            <w:t>. Asmenų konsultavimas yra neatsiejama aplinkos apsaugos valstybinės priežiūros dalis. Ūkio subjektų konsultavimas atliekamas Viešojo administravimo įstatyme nustatyta tvarka.</w:t>
                                          </w:r>
                                        </w:p>
                                      </w:sdtContent>
                                    </w:sdt>
                                    <w:sdt>
                                      <w:sdtPr>
                                        <w:alias w:val="14 str. 2 d."/>
                                        <w:tag w:val="part_9918fddf3096430bb2be2891b19ffa26"/>
                                        <w:lock w:val="sdtLocked"/>
                                        <w:richText/>
                                      </w:sdtPr>
                                      <w:sdtContent>
                                        <w:p>
                                          <w:pPr>
                                            <w:spacing w:line="276" w:lineRule="auto"/>
                                            <w:ind w:firstLine="720"/>
                                            <w:jc w:val="both"/>
                                            <w:rPr>
                                              <w:rFonts w:eastAsia="Calibri"/>
                                              <w:szCs w:val="24"/>
                                              <w:lang w:eastAsia="lt-LT"/>
                                            </w:rPr>
                                          </w:pPr>
                                          <w:sdt>
                                            <w:sdtPr>
                                              <w:alias w:val="Numeris"/>
                                              <w:tag w:val="nr_9918fddf3096430bb2be2891b19ffa26"/>
                                              <w:lock w:val="sdtLocked"/>
                                              <w:richText/>
                                            </w:sdtPr>
                                            <w:sdtContent>
                                              <w:r>
                                                <w:rPr>
                                                  <w:rFonts w:eastAsia="Calibri"/>
                                                  <w:szCs w:val="24"/>
                                                  <w:lang w:eastAsia="lt-LT"/>
                                                </w:rPr>
                                                <w:t>2</w:t>
                                              </w:r>
                                            </w:sdtContent>
                                          </w:sdt>
                                          <w:r>
                                            <w:rPr>
                                              <w:rFonts w:eastAsia="Calibri"/>
                                              <w:szCs w:val="24"/>
                                              <w:lang w:eastAsia="lt-LT"/>
                                            </w:rPr>
                                            <w:t>. Aplinkos apsaugos valstybinę priežiūrą atliekanti institucija, atlikdama asmenų veiklos priežiūrą, turi teikti metodinę pagalbą, siekti užkirsti kelią žalai įstatymų saugomoms vertybėms atsirasti (teisės aktų pažeidimų prevencija); atlikdama ūkio subjektų veiklos priežiūrą – siekti užtikrinti tvarų ūkinės veiklos vykdymą ir verslo plėtrą.</w:t>
                                          </w:r>
                                        </w:p>
                                      </w:sdtContent>
                                    </w:sdt>
                                    <w:sdt>
                                      <w:sdtPr>
                                        <w:alias w:val="14 str. 3 d."/>
                                        <w:tag w:val="part_b0179a0d628644a389a7357d6cc23df6"/>
                                        <w:lock w:val="sdtLocked"/>
                                        <w:richText/>
                                      </w:sdtPr>
                                      <w:sdtContent>
                                        <w:p>
                                          <w:pPr>
                                            <w:spacing w:line="276" w:lineRule="auto"/>
                                            <w:ind w:firstLine="720"/>
                                            <w:jc w:val="both"/>
                                            <w:rPr>
                                              <w:rFonts w:eastAsia="Calibri"/>
                                              <w:szCs w:val="24"/>
                                              <w:lang w:eastAsia="lt-LT"/>
                                            </w:rPr>
                                          </w:pPr>
                                          <w:sdt>
                                            <w:sdtPr>
                                              <w:alias w:val="Numeris"/>
                                              <w:tag w:val="nr_b0179a0d628644a389a7357d6cc23df6"/>
                                              <w:lock w:val="sdtLocked"/>
                                              <w:richText/>
                                            </w:sdtPr>
                                            <w:sdtContent>
                                              <w:r>
                                                <w:rPr>
                                                  <w:rFonts w:eastAsia="Calibri"/>
                                                  <w:szCs w:val="24"/>
                                                  <w:lang w:eastAsia="lt-LT"/>
                                                </w:rPr>
                                                <w:t>3</w:t>
                                              </w:r>
                                            </w:sdtContent>
                                          </w:sdt>
                                          <w:r>
                                            <w:rPr>
                                              <w:rFonts w:eastAsia="Calibri"/>
                                              <w:szCs w:val="24"/>
                                              <w:lang w:eastAsia="lt-LT"/>
                                            </w:rPr>
                                            <w:t>. Planuojamų ūkio subjektų patikrinimų plano įgyvendinimas, informacijos apie atliekamą patikrinimą visuomenės informavimo priemonėms ir su patikrinimu nesusijusiems asmenims pateikimas, poveikio priemonių taikymas ūkio subjektams, su ūkio subjektų veiklos aplinkos apsaugos valstybine priežiūra susijusios informacijos skelbimas, informacijos aplinkos apsaugos valstybinę priežiūrą atliekančiai institucijai teikimas, aplinkos apsaugos valstybinę priežiūrą atliekančios institucijos veiklos vertinimas ir atskaitomybė atliekami Viešojo administravimo įstatyme nustatyta tvarka.</w:t>
                                          </w:r>
                                        </w:p>
                                        <w:p>
                                          <w:pPr>
                                            <w:ind w:firstLine="720"/>
                                            <w:jc w:val="both"/>
                                            <w:textAlignment w:val="baseline"/>
                                            <w:rPr>
                                              <w:b/>
                                              <w:bCs/>
                                              <w:szCs w:val="24"/>
                                              <w:lang w:eastAsia="lt-LT"/>
                                            </w:rPr>
                                          </w:pPr>
                                        </w:p>
                                      </w:sdtContent>
                                    </w:sdt>
                                  </w:sdtContent>
                                </w:sdt>
                                <w:sdt>
                                  <w:sdtPr>
                                    <w:alias w:val="15 str."/>
                                    <w:tag w:val="part_df7bddbc27ac4872b564a927f3149737"/>
                                    <w:lock w:val="sdtLocked"/>
                                    <w:richText/>
                                  </w:sdtPr>
                                  <w:sdtContent>
                                    <w:p>
                                      <w:pPr>
                                        <w:ind w:firstLine="720"/>
                                        <w:jc w:val="both"/>
                                        <w:textAlignment w:val="baseline"/>
                                        <w:rPr>
                                          <w:szCs w:val="24"/>
                                          <w:lang w:eastAsia="lt-LT"/>
                                        </w:rPr>
                                      </w:pPr>
                                      <w:sdt>
                                        <w:sdtPr>
                                          <w:alias w:val="Numeris"/>
                                          <w:tag w:val="nr_df7bddbc27ac4872b564a927f3149737"/>
                                          <w:lock w:val="sdtLocked"/>
                                          <w:richText/>
                                        </w:sdtPr>
                                        <w:sdtContent>
                                          <w:r>
                                            <w:rPr>
                                              <w:b/>
                                              <w:bCs/>
                                              <w:szCs w:val="24"/>
                                              <w:lang w:eastAsia="lt-LT"/>
                                            </w:rPr>
                                            <w:t>15</w:t>
                                          </w:r>
                                        </w:sdtContent>
                                      </w:sdt>
                                      <w:r>
                                        <w:rPr>
                                          <w:b/>
                                          <w:bCs/>
                                          <w:szCs w:val="24"/>
                                          <w:lang w:eastAsia="lt-LT"/>
                                        </w:rPr>
                                        <w:t xml:space="preserve"> straipsnis. </w:t>
                                      </w:r>
                                      <w:sdt>
                                        <w:sdtPr>
                                          <w:alias w:val="Pavadinimas"/>
                                          <w:tag w:val="title_df7bddbc27ac4872b564a927f3149737"/>
                                          <w:lock w:val="sdtLocked"/>
                                          <w:richText/>
                                        </w:sdtPr>
                                        <w:sdtContent>
                                          <w:r>
                                            <w:rPr>
                                              <w:b/>
                                              <w:bCs/>
                                              <w:szCs w:val="24"/>
                                              <w:lang w:eastAsia="lt-LT"/>
                                            </w:rPr>
                                            <w:t>Reidai</w:t>
                                          </w:r>
                                        </w:sdtContent>
                                      </w:sdt>
                                    </w:p>
                                    <w:sdt>
                                      <w:sdtPr>
                                        <w:alias w:val="15 str. 1 d."/>
                                        <w:tag w:val="part_f1fb0868e032497eba8acc28b35c3e65"/>
                                        <w:lock w:val="sdtLocked"/>
                                        <w:richText/>
                                      </w:sdtPr>
                                      <w:sdtContent>
                                        <w:p>
                                          <w:pPr>
                                            <w:spacing w:line="276" w:lineRule="auto"/>
                                            <w:ind w:firstLine="720"/>
                                            <w:jc w:val="both"/>
                                            <w:textAlignment w:val="baseline"/>
                                            <w:rPr>
                                              <w:szCs w:val="24"/>
                                              <w:lang w:eastAsia="lt-LT"/>
                                            </w:rPr>
                                          </w:pPr>
                                          <w:sdt>
                                            <w:sdtPr>
                                              <w:alias w:val="Numeris"/>
                                              <w:tag w:val="nr_f1fb0868e032497eba8acc28b35c3e65"/>
                                              <w:lock w:val="sdtLocked"/>
                                              <w:richText/>
                                            </w:sdtPr>
                                            <w:sdtContent>
                                              <w:r>
                                                <w:rPr>
                                                  <w:szCs w:val="24"/>
                                                  <w:lang w:eastAsia="lt-LT"/>
                                                </w:rPr>
                                                <w:t>1</w:t>
                                              </w:r>
                                            </w:sdtContent>
                                          </w:sdt>
                                          <w:r>
                                            <w:rPr>
                                              <w:szCs w:val="24"/>
                                              <w:lang w:eastAsia="lt-LT"/>
                                            </w:rPr>
                                            <w:t>. Aplinkos apsaugos valstybinę priežiūrą atliekanti institucija reidus organizuoja ir vykdo aplinkos apsaugos valstybinę priežiūrą atliekančios institucijos vadovo nustatyta tvarka.</w:t>
                                          </w:r>
                                        </w:p>
                                      </w:sdtContent>
                                    </w:sdt>
                                    <w:sdt>
                                      <w:sdtPr>
                                        <w:alias w:val="15 str. 2 d."/>
                                        <w:tag w:val="part_6f451e95edfd43adac5eb7a89965f77a"/>
                                        <w:lock w:val="sdtLocked"/>
                                        <w:richText/>
                                      </w:sdtPr>
                                      <w:sdtContent>
                                        <w:p>
                                          <w:pPr>
                                            <w:spacing w:line="276" w:lineRule="auto"/>
                                            <w:ind w:firstLine="720"/>
                                            <w:jc w:val="both"/>
                                            <w:textAlignment w:val="baseline"/>
                                            <w:rPr>
                                              <w:szCs w:val="24"/>
                                              <w:lang w:eastAsia="lt-LT"/>
                                            </w:rPr>
                                          </w:pPr>
                                          <w:sdt>
                                            <w:sdtPr>
                                              <w:alias w:val="Numeris"/>
                                              <w:tag w:val="nr_6f451e95edfd43adac5eb7a89965f77a"/>
                                              <w:lock w:val="sdtLocked"/>
                                              <w:richText/>
                                            </w:sdtPr>
                                            <w:sdtContent>
                                              <w:r>
                                                <w:rPr>
                                                  <w:szCs w:val="24"/>
                                                  <w:lang w:eastAsia="lt-LT"/>
                                                </w:rPr>
                                                <w:t>2</w:t>
                                              </w:r>
                                            </w:sdtContent>
                                          </w:sdt>
                                          <w:r>
                                            <w:rPr>
                                              <w:szCs w:val="24"/>
                                              <w:lang w:eastAsia="lt-LT"/>
                                            </w:rPr>
                                            <w:t>. Aplinkos apsaugos valstybinę priežiūrą atliekanti institucija organizuodama reidus turi teisę kompetentingiems viešojo administravimo subjektams siūlyti juose dalyvauti.</w:t>
                                          </w:r>
                                        </w:p>
                                      </w:sdtContent>
                                    </w:sdt>
                                    <w:sdt>
                                      <w:sdtPr>
                                        <w:alias w:val="15 str. 3 d."/>
                                        <w:tag w:val="part_0bb77c0583ba4e57ab63c57b35f14814"/>
                                        <w:lock w:val="sdtLocked"/>
                                        <w:richText/>
                                      </w:sdtPr>
                                      <w:sdtContent>
                                        <w:p>
                                          <w:pPr>
                                            <w:spacing w:line="276" w:lineRule="auto"/>
                                            <w:ind w:firstLine="720"/>
                                            <w:jc w:val="both"/>
                                            <w:textAlignment w:val="baseline"/>
                                            <w:rPr>
                                              <w:szCs w:val="24"/>
                                              <w:lang w:eastAsia="lt-LT"/>
                                            </w:rPr>
                                          </w:pPr>
                                          <w:sdt>
                                            <w:sdtPr>
                                              <w:alias w:val="Numeris"/>
                                              <w:tag w:val="nr_0bb77c0583ba4e57ab63c57b35f14814"/>
                                              <w:lock w:val="sdtLocked"/>
                                              <w:richText/>
                                            </w:sdtPr>
                                            <w:sdtContent>
                                              <w:r>
                                                <w:rPr>
                                                  <w:szCs w:val="24"/>
                                                  <w:lang w:eastAsia="lt-LT"/>
                                                </w:rPr>
                                                <w:t>3</w:t>
                                              </w:r>
                                            </w:sdtContent>
                                          </w:sdt>
                                          <w:r>
                                            <w:rPr>
                                              <w:szCs w:val="24"/>
                                              <w:lang w:eastAsia="lt-LT"/>
                                            </w:rPr>
                                            <w:t>. Aplinkos apsaugos valstybinę priežiūrą atliekanti institucija pagal kompetenciją turi teisę dalyvauti kitų viešojo administravimo subjektų organizuojamuose reiduose.</w:t>
                                          </w:r>
                                        </w:p>
                                        <w:p>
                                          <w:pPr>
                                            <w:ind w:firstLine="720"/>
                                            <w:jc w:val="both"/>
                                            <w:rPr>
                                              <w:szCs w:val="24"/>
                                              <w:lang w:val="lt" w:eastAsia="lt-LT"/>
                                            </w:rPr>
                                          </w:pPr>
                                        </w:p>
                                      </w:sdtContent>
                                    </w:sdt>
                                  </w:sdtContent>
                                </w:sdt>
                                <w:sdt>
                                  <w:sdtPr>
                                    <w:alias w:val="16 str."/>
                                    <w:tag w:val="part_d2bff8b43d2b4740b8737bdffcc3687a"/>
                                    <w:lock w:val="sdtLocked"/>
                                    <w:richText/>
                                  </w:sdtPr>
                                  <w:sdtContent>
                                    <w:p>
                                      <w:pPr>
                                        <w:ind w:firstLine="720"/>
                                        <w:jc w:val="both"/>
                                        <w:rPr>
                                          <w:rFonts w:eastAsia="Calibri"/>
                                          <w:b/>
                                          <w:bCs/>
                                          <w:szCs w:val="24"/>
                                          <w:lang w:eastAsia="lt-LT"/>
                                        </w:rPr>
                                      </w:pPr>
                                      <w:sdt>
                                        <w:sdtPr>
                                          <w:alias w:val="Numeris"/>
                                          <w:tag w:val="nr_d2bff8b43d2b4740b8737bdffcc3687a"/>
                                          <w:lock w:val="sdtLocked"/>
                                          <w:richText/>
                                        </w:sdtPr>
                                        <w:sdtContent>
                                          <w:r>
                                            <w:rPr>
                                              <w:rFonts w:eastAsia="Calibri"/>
                                              <w:b/>
                                              <w:bCs/>
                                              <w:szCs w:val="24"/>
                                              <w:lang w:eastAsia="lt-LT"/>
                                            </w:rPr>
                                            <w:t>16</w:t>
                                          </w:r>
                                        </w:sdtContent>
                                      </w:sdt>
                                      <w:r>
                                        <w:rPr>
                                          <w:rFonts w:eastAsia="Calibri"/>
                                          <w:b/>
                                          <w:bCs/>
                                          <w:szCs w:val="24"/>
                                          <w:lang w:eastAsia="lt-LT"/>
                                        </w:rPr>
                                        <w:t xml:space="preserve"> straipsnis. </w:t>
                                      </w:r>
                                      <w:sdt>
                                        <w:sdtPr>
                                          <w:alias w:val="Pavadinimas"/>
                                          <w:tag w:val="title_d2bff8b43d2b4740b8737bdffcc3687a"/>
                                          <w:lock w:val="sdtLocked"/>
                                          <w:richText/>
                                        </w:sdtPr>
                                        <w:sdtContent>
                                          <w:r>
                                            <w:rPr>
                                              <w:rFonts w:eastAsia="Calibri"/>
                                              <w:b/>
                                              <w:bCs/>
                                              <w:szCs w:val="24"/>
                                              <w:lang w:eastAsia="lt-LT"/>
                                            </w:rPr>
                                            <w:t>Asmenų veiklos patikrinimas</w:t>
                                          </w:r>
                                        </w:sdtContent>
                                      </w:sdt>
                                    </w:p>
                                    <w:sdt>
                                      <w:sdtPr>
                                        <w:alias w:val="16 str. 1 d."/>
                                        <w:tag w:val="part_898102bd42644fe0bfa31f8e6b82d626"/>
                                        <w:lock w:val="sdtLocked"/>
                                        <w:richText/>
                                      </w:sdtPr>
                                      <w:sdtContent>
                                        <w:p>
                                          <w:pPr>
                                            <w:tabs>
                                              <w:tab w:val="left" w:pos="494"/>
                                            </w:tabs>
                                            <w:spacing w:line="276" w:lineRule="auto"/>
                                            <w:ind w:firstLine="720"/>
                                            <w:jc w:val="both"/>
                                            <w:rPr>
                                              <w:rFonts w:eastAsia="Calibri"/>
                                              <w:b/>
                                              <w:bCs/>
                                              <w:szCs w:val="24"/>
                                              <w:lang w:eastAsia="lt-LT"/>
                                            </w:rPr>
                                          </w:pPr>
                                          <w:sdt>
                                            <w:sdtPr>
                                              <w:alias w:val="Numeris"/>
                                              <w:tag w:val="nr_898102bd42644fe0bfa31f8e6b82d626"/>
                                              <w:lock w:val="sdtLocked"/>
                                              <w:richText/>
                                            </w:sdtPr>
                                            <w:sdtContent>
                                              <w:r>
                                                <w:rPr>
                                                  <w:rFonts w:eastAsia="Calibri"/>
                                                  <w:spacing w:val="2"/>
                                                  <w:szCs w:val="24"/>
                                                  <w:lang w:eastAsia="lt-LT"/>
                                                </w:rPr>
                                                <w:t>1</w:t>
                                              </w:r>
                                            </w:sdtContent>
                                          </w:sdt>
                                          <w:r>
                                            <w:rPr>
                                              <w:rFonts w:eastAsia="Calibri"/>
                                              <w:spacing w:val="2"/>
                                              <w:szCs w:val="24"/>
                                              <w:lang w:eastAsia="lt-LT"/>
                                            </w:rPr>
                                            <w:t>. Aplinkos apsaugo</w:t>
                                          </w:r>
                                          <w:r>
                                            <w:rPr>
                                              <w:rFonts w:eastAsia="Calibri"/>
                                              <w:szCs w:val="24"/>
                                              <w:lang w:eastAsia="lt-LT"/>
                                            </w:rPr>
                                            <w:t>s valstybinę priežiūrą atliekanti institucija ūkio subjektų</w:t>
                                          </w:r>
                                          <w:r>
                                            <w:rPr>
                                              <w:rFonts w:eastAsia="Calibri"/>
                                              <w:spacing w:val="2"/>
                                              <w:szCs w:val="24"/>
                                              <w:lang w:eastAsia="lt-LT"/>
                                            </w:rPr>
                                            <w:t xml:space="preserve"> p</w:t>
                                          </w:r>
                                          <w:r>
                                            <w:rPr>
                                              <w:rFonts w:eastAsia="Calibri"/>
                                              <w:szCs w:val="24"/>
                                              <w:lang w:eastAsia="lt-LT"/>
                                            </w:rPr>
                                            <w:t>atikrinimų planų sudarymo kriterijus, planinių ir neplaninių patikrinimų tvarką ir trukmę nustatančias taisykles, tikrinamų asmenų atrankos kriterijus nustatančias taisykles rengia ir tvirtina, taip pat ūkio subjektų patikrinimų planą rengia, tvirtina, skelbia ir keičia Viešojo administravimo įstatyme nustatyta tvarka. Kitų asmenų patikrinimų planų sudarymo kriterijus, patikrinimų tvarką ir trukmę nustatančias taisykles, tikrinamų asmenų atrankos kriterijus nustatančias taisykles rengia ir tvirtina, taip pat kitų asmenų patikrinimų planą rengia, tvirtina, skelbia ir keičia aplinkos apsaugos valstybinę priežiūrą atliekanti institucija šios institucijos vadovo nustatyta tvarka.</w:t>
                                          </w:r>
                                        </w:p>
                                      </w:sdtContent>
                                    </w:sdt>
                                    <w:sdt>
                                      <w:sdtPr>
                                        <w:alias w:val="16 str. 2 d."/>
                                        <w:tag w:val="part_a098d8e36f914994b85956ccb55e1a2e"/>
                                        <w:lock w:val="sdtLocked"/>
                                        <w:richText/>
                                      </w:sdtPr>
                                      <w:sdtContent>
                                        <w:p>
                                          <w:pPr>
                                            <w:tabs>
                                              <w:tab w:val="left" w:pos="494"/>
                                            </w:tabs>
                                            <w:spacing w:line="276" w:lineRule="auto"/>
                                            <w:ind w:firstLine="720"/>
                                            <w:jc w:val="both"/>
                                            <w:rPr>
                                              <w:rFonts w:eastAsia="Calibri"/>
                                              <w:szCs w:val="24"/>
                                              <w:lang w:eastAsia="lt-LT"/>
                                            </w:rPr>
                                          </w:pPr>
                                          <w:sdt>
                                            <w:sdtPr>
                                              <w:alias w:val="Numeris"/>
                                              <w:tag w:val="nr_a098d8e36f914994b85956ccb55e1a2e"/>
                                              <w:lock w:val="sdtLocked"/>
                                              <w:richText/>
                                            </w:sdtPr>
                                            <w:sdtContent>
                                              <w:r>
                                                <w:rPr>
                                                  <w:rFonts w:eastAsia="Calibri"/>
                                                  <w:szCs w:val="24"/>
                                                  <w:lang w:eastAsia="lt-LT"/>
                                                </w:rPr>
                                                <w:t>2</w:t>
                                              </w:r>
                                            </w:sdtContent>
                                          </w:sdt>
                                          <w:r>
                                            <w:rPr>
                                              <w:rFonts w:eastAsia="Calibri"/>
                                              <w:szCs w:val="24"/>
                                              <w:lang w:eastAsia="lt-LT"/>
                                            </w:rPr>
                                            <w:t>. Patikrinimą įforminančių dokumentų formas ir jų pildymo reikalavimus tvirtina aplinkos apsaugos valstybinę priežiūrą atliekančios institucijos vadovas.</w:t>
                                          </w:r>
                                        </w:p>
                                      </w:sdtContent>
                                    </w:sdt>
                                    <w:sdt>
                                      <w:sdtPr>
                                        <w:alias w:val="16 str. 3 d."/>
                                        <w:tag w:val="part_52338841210c424e9cd6d7b3a0d0de8f"/>
                                        <w:lock w:val="sdtLocked"/>
                                        <w:richText/>
                                      </w:sdtPr>
                                      <w:sdtContent>
                                        <w:p>
                                          <w:pPr>
                                            <w:tabs>
                                              <w:tab w:val="left" w:pos="494"/>
                                            </w:tabs>
                                            <w:spacing w:line="276" w:lineRule="auto"/>
                                            <w:ind w:firstLine="720"/>
                                            <w:jc w:val="both"/>
                                            <w:rPr>
                                              <w:rFonts w:eastAsia="Calibri"/>
                                              <w:szCs w:val="24"/>
                                              <w:lang w:eastAsia="lt-LT"/>
                                            </w:rPr>
                                          </w:pPr>
                                          <w:sdt>
                                            <w:sdtPr>
                                              <w:alias w:val="Numeris"/>
                                              <w:tag w:val="nr_52338841210c424e9cd6d7b3a0d0de8f"/>
                                              <w:lock w:val="sdtLocked"/>
                                              <w:richText/>
                                            </w:sdtPr>
                                            <w:sdtContent>
                                              <w:r>
                                                <w:rPr>
                                                  <w:rFonts w:eastAsia="Calibri"/>
                                                  <w:szCs w:val="24"/>
                                                  <w:lang w:eastAsia="lt-LT"/>
                                                </w:rPr>
                                                <w:t>3</w:t>
                                              </w:r>
                                            </w:sdtContent>
                                          </w:sdt>
                                          <w:r>
                                            <w:rPr>
                                              <w:rFonts w:eastAsia="Calibri"/>
                                              <w:szCs w:val="24"/>
                                              <w:lang w:eastAsia="lt-LT"/>
                                            </w:rPr>
                                            <w:t xml:space="preserve">. </w:t>
                                          </w:r>
                                          <w:r>
                                            <w:rPr>
                                              <w:szCs w:val="24"/>
                                              <w:lang w:eastAsia="lt-LT"/>
                                            </w:rPr>
                                            <w:t>Tikrindamas veiklą, aplinkos apsaugos valstybinės priežiūros pareigūnas privalo:</w:t>
                                          </w:r>
                                        </w:p>
                                        <w:sdt>
                                          <w:sdtPr>
                                            <w:alias w:val="16 str. 3 d. 1 p."/>
                                            <w:tag w:val="part_0c0eeac3ce56411aade1dd19f36d0b6a"/>
                                            <w:lock w:val="sdtLocked"/>
                                            <w:richText/>
                                          </w:sdtPr>
                                          <w:sdtContent>
                                            <w:p>
                                              <w:pPr>
                                                <w:tabs>
                                                  <w:tab w:val="left" w:pos="494"/>
                                                </w:tabs>
                                                <w:spacing w:line="276" w:lineRule="auto"/>
                                                <w:ind w:firstLine="720"/>
                                                <w:jc w:val="both"/>
                                                <w:rPr>
                                                  <w:b/>
                                                  <w:bCs/>
                                                  <w:szCs w:val="24"/>
                                                  <w:lang w:val="lt" w:eastAsia="lt-LT"/>
                                                </w:rPr>
                                              </w:pPr>
                                              <w:sdt>
                                                <w:sdtPr>
                                                  <w:alias w:val="Numeris"/>
                                                  <w:tag w:val="nr_0c0eeac3ce56411aade1dd19f36d0b6a"/>
                                                  <w:lock w:val="sdtLocked"/>
                                                  <w:richText/>
                                                </w:sdtPr>
                                                <w:sdtContent>
                                                  <w:r>
                                                    <w:rPr>
                                                      <w:szCs w:val="24"/>
                                                      <w:lang w:eastAsia="lt-LT"/>
                                                    </w:rPr>
                                                    <w:t>1</w:t>
                                                  </w:r>
                                                </w:sdtContent>
                                              </w:sdt>
                                              <w:r>
                                                <w:rPr>
                                                  <w:szCs w:val="24"/>
                                                  <w:lang w:eastAsia="lt-LT"/>
                                                </w:rPr>
                                                <w:t xml:space="preserve">) prisistatyti nurodydamas vardą, pavardę ir pareigas, nurodyti tikrinimo priežastį ir, kai neturi </w:t>
                                              </w:r>
                                              <w:r>
                                                <w:rPr>
                                                  <w:rFonts w:eastAsia="Calibri"/>
                                                  <w:szCs w:val="24"/>
                                                  <w:lang w:eastAsia="lt-LT"/>
                                                </w:rPr>
                                                <w:t xml:space="preserve">aplinkos apsaugos valstybinės priežiūros </w:t>
                                              </w:r>
                                              <w:r>
                                                <w:rPr>
                                                  <w:szCs w:val="24"/>
                                                  <w:lang w:eastAsia="lt-LT"/>
                                                </w:rPr>
                                                <w:t xml:space="preserve">pareigūno tarnybinio ženklo ar nedėvi tarnybinės uniformos su </w:t>
                                              </w:r>
                                              <w:r>
                                                <w:rPr>
                                                  <w:szCs w:val="24"/>
                                                </w:rPr>
                                                <w:t>aplinkos apsaugos valstybinės priežiūros pareigūnų</w:t>
                                              </w:r>
                                              <w:r>
                                                <w:rPr>
                                                  <w:szCs w:val="24"/>
                                                  <w:lang w:eastAsia="lt-LT"/>
                                                </w:rPr>
                                                <w:t xml:space="preserve"> skiriamaisiais ženklais arba kai asmuo reikalauja, parodyti tarnybinį pažymėjimą</w:t>
                                              </w:r>
                                              <w:r>
                                                <w:rPr>
                                                  <w:szCs w:val="24"/>
                                                  <w:lang w:val="lt" w:eastAsia="lt-LT"/>
                                                </w:rPr>
                                                <w:t>;</w:t>
                                              </w:r>
                                            </w:p>
                                          </w:sdtContent>
                                        </w:sdt>
                                        <w:sdt>
                                          <w:sdtPr>
                                            <w:alias w:val="16 str. 3 d. 2 p."/>
                                            <w:tag w:val="part_f22f2f9ed6c740c58dbec473331f382d"/>
                                            <w:lock w:val="sdtLocked"/>
                                            <w:richText/>
                                          </w:sdtPr>
                                          <w:sdtContent>
                                            <w:p>
                                              <w:pPr>
                                                <w:tabs>
                                                  <w:tab w:val="left" w:pos="494"/>
                                                </w:tabs>
                                                <w:spacing w:line="276" w:lineRule="auto"/>
                                                <w:ind w:firstLine="720"/>
                                                <w:jc w:val="both"/>
                                                <w:rPr>
                                                  <w:szCs w:val="24"/>
                                                  <w:lang w:eastAsia="lt-LT"/>
                                                </w:rPr>
                                              </w:pPr>
                                              <w:sdt>
                                                <w:sdtPr>
                                                  <w:alias w:val="Numeris"/>
                                                  <w:tag w:val="nr_f22f2f9ed6c740c58dbec473331f382d"/>
                                                  <w:lock w:val="sdtLocked"/>
                                                  <w:richText/>
                                                </w:sdtPr>
                                                <w:sdtContent>
                                                  <w:r>
                                                    <w:rPr>
                                                      <w:rFonts w:eastAsia="Lucida Sans Unicode"/>
                                                      <w:szCs w:val="24"/>
                                                      <w:lang w:eastAsia="lt-LT"/>
                                                    </w:rPr>
                                                    <w:t>2</w:t>
                                                  </w:r>
                                                </w:sdtContent>
                                              </w:sdt>
                                              <w:r>
                                                <w:rPr>
                                                  <w:rFonts w:eastAsia="Lucida Sans Unicode"/>
                                                  <w:szCs w:val="24"/>
                                                  <w:lang w:eastAsia="lt-LT"/>
                                                </w:rPr>
                                                <w:t xml:space="preserve">) </w:t>
                                              </w:r>
                                              <w:r>
                                                <w:rPr>
                                                  <w:szCs w:val="24"/>
                                                  <w:lang w:eastAsia="lt-LT"/>
                                                </w:rPr>
                                                <w:t xml:space="preserve">paaiškinti asmens teisę dalyvauti atliekant patikrinimą, atlikdamas neplaninį patikrinimą, įteikti sprendimo atlikti patikrinimą kopiją (nuorašą), asmens prašymu pateikti papildomą informaciją apie patikrinimą; </w:t>
                                              </w:r>
                                            </w:p>
                                          </w:sdtContent>
                                        </w:sdt>
                                        <w:sdt>
                                          <w:sdtPr>
                                            <w:alias w:val="16 str. 3 d. 3 p."/>
                                            <w:tag w:val="part_06fada2edd1e4b179a750b8d0323ed6b"/>
                                            <w:lock w:val="sdtLocked"/>
                                            <w:richText/>
                                          </w:sdtPr>
                                          <w:sdtContent>
                                            <w:p>
                                              <w:pPr>
                                                <w:tabs>
                                                  <w:tab w:val="left" w:pos="494"/>
                                                </w:tabs>
                                                <w:spacing w:line="276" w:lineRule="auto"/>
                                                <w:ind w:firstLine="720"/>
                                                <w:jc w:val="both"/>
                                                <w:rPr>
                                                  <w:szCs w:val="24"/>
                                                  <w:lang w:eastAsia="lt-LT"/>
                                                </w:rPr>
                                              </w:pPr>
                                              <w:sdt>
                                                <w:sdtPr>
                                                  <w:alias w:val="Numeris"/>
                                                  <w:tag w:val="nr_06fada2edd1e4b179a750b8d0323ed6b"/>
                                                  <w:lock w:val="sdtLocked"/>
                                                  <w:richText/>
                                                </w:sdtPr>
                                                <w:sdtContent>
                                                  <w:r>
                                                    <w:rPr>
                                                      <w:szCs w:val="24"/>
                                                      <w:lang w:eastAsia="lt-LT"/>
                                                    </w:rPr>
                                                    <w:t>3</w:t>
                                                  </w:r>
                                                </w:sdtContent>
                                              </w:sdt>
                                              <w:r>
                                                <w:rPr>
                                                  <w:szCs w:val="24"/>
                                                  <w:lang w:eastAsia="lt-LT"/>
                                                </w:rPr>
                                                <w:t>) nustatęs pažeidimą, nurodyti šio pažeidimo esmę ir pareigą jį nutraukti;</w:t>
                                              </w:r>
                                            </w:p>
                                          </w:sdtContent>
                                        </w:sdt>
                                        <w:sdt>
                                          <w:sdtPr>
                                            <w:alias w:val="16 str. 3 d. 4 p."/>
                                            <w:tag w:val="part_8a8001cbe7f84e04a5f91510f704c4d0"/>
                                            <w:lock w:val="sdtLocked"/>
                                            <w:richText/>
                                          </w:sdtPr>
                                          <w:sdtContent>
                                            <w:p>
                                              <w:pPr>
                                                <w:tabs>
                                                  <w:tab w:val="left" w:pos="494"/>
                                                </w:tabs>
                                                <w:spacing w:line="276" w:lineRule="auto"/>
                                                <w:ind w:firstLine="720"/>
                                                <w:jc w:val="both"/>
                                                <w:rPr>
                                                  <w:b/>
                                                  <w:bCs/>
                                                  <w:i/>
                                                  <w:iCs/>
                                                  <w:szCs w:val="24"/>
                                                  <w:highlight w:val="yellow"/>
                                                  <w:lang w:eastAsia="lt-LT"/>
                                                </w:rPr>
                                              </w:pPr>
                                              <w:sdt>
                                                <w:sdtPr>
                                                  <w:alias w:val="Numeris"/>
                                                  <w:tag w:val="nr_8a8001cbe7f84e04a5f91510f704c4d0"/>
                                                  <w:lock w:val="sdtLocked"/>
                                                  <w:richText/>
                                                </w:sdtPr>
                                                <w:sdtContent>
                                                  <w:r>
                                                    <w:rPr>
                                                      <w:szCs w:val="24"/>
                                                      <w:lang w:eastAsia="lt-LT"/>
                                                    </w:rPr>
                                                    <w:t>4</w:t>
                                                  </w:r>
                                                </w:sdtContent>
                                              </w:sdt>
                                              <w:r>
                                                <w:rPr>
                                                  <w:szCs w:val="24"/>
                                                  <w:lang w:eastAsia="lt-LT"/>
                                                </w:rPr>
                                                <w:t>) atlikęs ūkio subjekto patikrinimą, surašyti šio patikrinimo įforminimo dokumentą ir jo kopiją (nuorašą) įteikti ūkio subjektui. Jeigu ūkio subjekto atstovas atliekant patikrinimą nedalyvauja, apie tai įrašoma patikrinimo įforminimo dokumente; atlikus fizinio asmens, kuris nevykdo ūkinės veiklos, patikrinimą ir nustačius aplinkos apsaugą ir gamtos išteklių naudojimą reglamentuojančių teisės aktų pažeidimus, surašomi Administracinių nusižengimų kodekse numatyti dokumentai;</w:t>
                                              </w:r>
                                            </w:p>
                                          </w:sdtContent>
                                        </w:sdt>
                                        <w:sdt>
                                          <w:sdtPr>
                                            <w:alias w:val="16 str. 3 d. 5 p."/>
                                            <w:tag w:val="part_141a7ee6cb194054a1add0da0a7874b0"/>
                                            <w:lock w:val="sdtLocked"/>
                                            <w:richText/>
                                          </w:sdtPr>
                                          <w:sdtContent>
                                            <w:p>
                                              <w:pPr>
                                                <w:tabs>
                                                  <w:tab w:val="left" w:pos="494"/>
                                                </w:tabs>
                                                <w:spacing w:line="276" w:lineRule="auto"/>
                                                <w:ind w:firstLine="720"/>
                                                <w:jc w:val="both"/>
                                                <w:rPr>
                                                  <w:rFonts w:eastAsia="Calibri"/>
                                                  <w:szCs w:val="24"/>
                                                  <w:lang w:eastAsia="lt-LT"/>
                                                </w:rPr>
                                              </w:pPr>
                                              <w:sdt>
                                                <w:sdtPr>
                                                  <w:alias w:val="Numeris"/>
                                                  <w:tag w:val="nr_141a7ee6cb194054a1add0da0a7874b0"/>
                                                  <w:lock w:val="sdtLocked"/>
                                                  <w:richText/>
                                                </w:sdtPr>
                                                <w:sdtContent>
                                                  <w:r>
                                                    <w:rPr>
                                                      <w:rFonts w:eastAsia="Calibri"/>
                                                      <w:szCs w:val="24"/>
                                                      <w:lang w:eastAsia="lt-LT"/>
                                                    </w:rPr>
                                                    <w:t>5</w:t>
                                                  </w:r>
                                                </w:sdtContent>
                                              </w:sdt>
                                              <w:r>
                                                <w:rPr>
                                                  <w:rFonts w:eastAsia="Calibri"/>
                                                  <w:szCs w:val="24"/>
                                                  <w:lang w:eastAsia="lt-LT"/>
                                                </w:rPr>
                                                <w:t>) asmens, kurio veikla tikrinama, ar jo atstovo prašymu išklausyti paaiškinimus arba, jeigu jie pateikiami raštu, priimti tikrinamo asmens ar jo atstovo raštu pateiktus paaiškinimus ir juos pridėti prie patikrinimo medžiagos.</w:t>
                                              </w:r>
                                            </w:p>
                                          </w:sdtContent>
                                        </w:sdt>
                                      </w:sdtContent>
                                    </w:sdt>
                                    <w:sdt>
                                      <w:sdtPr>
                                        <w:alias w:val="16 str. 4 d."/>
                                        <w:tag w:val="part_a2ce8bea2e18462c81192e08d4c05252"/>
                                        <w:lock w:val="sdtLocked"/>
                                        <w:richText/>
                                      </w:sdtPr>
                                      <w:sdtContent>
                                        <w:p>
                                          <w:pPr>
                                            <w:spacing w:line="276" w:lineRule="auto"/>
                                            <w:ind w:firstLine="720"/>
                                            <w:jc w:val="both"/>
                                            <w:rPr>
                                              <w:rFonts w:eastAsia="Calibri"/>
                                              <w:szCs w:val="24"/>
                                              <w:shd w:val="clear" w:color="auto" w:fill="FFFFFF"/>
                                              <w:lang w:eastAsia="lt-LT"/>
                                            </w:rPr>
                                          </w:pPr>
                                          <w:sdt>
                                            <w:sdtPr>
                                              <w:alias w:val="Numeris"/>
                                              <w:tag w:val="nr_a2ce8bea2e18462c81192e08d4c05252"/>
                                              <w:lock w:val="sdtLocked"/>
                                              <w:richText/>
                                            </w:sdtPr>
                                            <w:sdtContent>
                                              <w:r>
                                                <w:rPr>
                                                  <w:rFonts w:eastAsia="Calibri"/>
                                                  <w:szCs w:val="24"/>
                                                  <w:lang w:eastAsia="lt-LT"/>
                                                </w:rPr>
                                                <w:t>4</w:t>
                                              </w:r>
                                            </w:sdtContent>
                                          </w:sdt>
                                          <w:r>
                                            <w:rPr>
                                              <w:rFonts w:eastAsia="Calibri"/>
                                              <w:szCs w:val="24"/>
                                              <w:lang w:eastAsia="lt-LT"/>
                                            </w:rPr>
                                            <w:t>. Aplinkos apsaugos valstybinės priežiūros pareigūnai, prieš patekdami į fizinio asmens gyvenamąsias patalpas, informuoja fizinį asmenį, kad jis turi teisę aplinkos apsaugos valstybinės priežiūros pareigūnų neįleisti į gyvenamąsias patalpas, arba pateikia šio įstatymo 12 straipsnyje nustatyta tvarka gautą teismo leidimą.</w:t>
                                          </w:r>
                                        </w:p>
                                      </w:sdtContent>
                                    </w:sdt>
                                    <w:sdt>
                                      <w:sdtPr>
                                        <w:alias w:val="16 str. 5 d."/>
                                        <w:tag w:val="part_5aade3fbd0744b2487da007f32d315d4"/>
                                        <w:lock w:val="sdtLocked"/>
                                        <w:richText/>
                                      </w:sdtPr>
                                      <w:sdtContent>
                                        <w:p>
                                          <w:pPr>
                                            <w:tabs>
                                              <w:tab w:val="left" w:pos="426"/>
                                            </w:tabs>
                                            <w:spacing w:line="276" w:lineRule="auto"/>
                                            <w:ind w:firstLine="720"/>
                                            <w:jc w:val="both"/>
                                            <w:rPr>
                                              <w:szCs w:val="24"/>
                                              <w:lang w:eastAsia="lt-LT"/>
                                            </w:rPr>
                                          </w:pPr>
                                          <w:sdt>
                                            <w:sdtPr>
                                              <w:alias w:val="Numeris"/>
                                              <w:tag w:val="nr_5aade3fbd0744b2487da007f32d315d4"/>
                                              <w:lock w:val="sdtLocked"/>
                                              <w:richText/>
                                            </w:sdtPr>
                                            <w:sdtContent>
                                              <w:r>
                                                <w:rPr>
                                                  <w:rFonts w:eastAsia="Calibri"/>
                                                  <w:szCs w:val="24"/>
                                                  <w:lang w:eastAsia="lt-LT"/>
                                                </w:rPr>
                                                <w:t>5</w:t>
                                              </w:r>
                                            </w:sdtContent>
                                          </w:sdt>
                                          <w:r>
                                            <w:rPr>
                                              <w:rFonts w:eastAsia="Calibri"/>
                                              <w:szCs w:val="24"/>
                                              <w:lang w:eastAsia="lt-LT"/>
                                            </w:rPr>
                                            <w:t xml:space="preserve">. Patikrinimų </w:t>
                                          </w:r>
                                          <w:r>
                                            <w:rPr>
                                              <w:szCs w:val="24"/>
                                              <w:lang w:eastAsia="lt-LT"/>
                                            </w:rPr>
                                            <w:t>dokumentai saugomi ne trumpiau kaip 5 metus Lietuvos Respublikos dokumentų ir archyvų įstatyme nustatyta tvarka.</w:t>
                                          </w:r>
                                        </w:p>
                                        <w:p>
                                          <w:pPr>
                                            <w:ind w:firstLine="720"/>
                                            <w:jc w:val="both"/>
                                            <w:rPr>
                                              <w:rFonts w:eastAsia="Calibri"/>
                                              <w:szCs w:val="24"/>
                                              <w:u w:val="single"/>
                                              <w:lang w:eastAsia="lt-LT"/>
                                            </w:rPr>
                                          </w:pPr>
                                        </w:p>
                                      </w:sdtContent>
                                    </w:sdt>
                                  </w:sdtContent>
                                </w:sdt>
                                <w:sdt>
                                  <w:sdtPr>
                                    <w:alias w:val="17 str."/>
                                    <w:tag w:val="part_894b2b7ee55c4d43b32cfdb5d6e1ad3b"/>
                                    <w:lock w:val="sdtLocked"/>
                                    <w:richText/>
                                  </w:sdtPr>
                                  <w:sdtContent>
                                    <w:p>
                                      <w:pPr>
                                        <w:ind w:firstLine="720"/>
                                        <w:jc w:val="both"/>
                                        <w:rPr>
                                          <w:szCs w:val="24"/>
                                          <w:lang w:eastAsia="lt-LT"/>
                                        </w:rPr>
                                      </w:pPr>
                                      <w:sdt>
                                        <w:sdtPr>
                                          <w:alias w:val="Numeris"/>
                                          <w:tag w:val="nr_894b2b7ee55c4d43b32cfdb5d6e1ad3b"/>
                                          <w:lock w:val="sdtLocked"/>
                                          <w:richText/>
                                        </w:sdtPr>
                                        <w:sdtContent>
                                          <w:r>
                                            <w:rPr>
                                              <w:b/>
                                              <w:bCs/>
                                              <w:szCs w:val="24"/>
                                              <w:lang w:eastAsia="lt-LT"/>
                                            </w:rPr>
                                            <w:t>17</w:t>
                                          </w:r>
                                        </w:sdtContent>
                                      </w:sdt>
                                      <w:r>
                                        <w:rPr>
                                          <w:b/>
                                          <w:bCs/>
                                          <w:szCs w:val="24"/>
                                          <w:lang w:eastAsia="lt-LT"/>
                                        </w:rPr>
                                        <w:t xml:space="preserve"> straipsnis. </w:t>
                                      </w:r>
                                      <w:sdt>
                                        <w:sdtPr>
                                          <w:alias w:val="Pavadinimas"/>
                                          <w:tag w:val="title_894b2b7ee55c4d43b32cfdb5d6e1ad3b"/>
                                          <w:lock w:val="sdtLocked"/>
                                          <w:richText/>
                                        </w:sdtPr>
                                        <w:sdtContent>
                                          <w:r>
                                            <w:rPr>
                                              <w:b/>
                                              <w:bCs/>
                                              <w:szCs w:val="24"/>
                                              <w:lang w:eastAsia="lt-LT"/>
                                            </w:rPr>
                                            <w:t>Kontrolinių pirkimų atlikimas</w:t>
                                          </w:r>
                                        </w:sdtContent>
                                      </w:sdt>
                                    </w:p>
                                    <w:sdt>
                                      <w:sdtPr>
                                        <w:alias w:val="17 str. 1 d."/>
                                        <w:tag w:val="part_dd8045ac2cde4093a159ea9df8fae536"/>
                                        <w:lock w:val="sdtLocked"/>
                                        <w:richText/>
                                      </w:sdtPr>
                                      <w:sdtContent>
                                        <w:p>
                                          <w:pPr>
                                            <w:spacing w:line="276" w:lineRule="auto"/>
                                            <w:ind w:firstLine="720"/>
                                            <w:jc w:val="both"/>
                                            <w:rPr>
                                              <w:i/>
                                              <w:iCs/>
                                              <w:szCs w:val="24"/>
                                              <w:lang w:eastAsia="lt-LT"/>
                                            </w:rPr>
                                          </w:pPr>
                                          <w:sdt>
                                            <w:sdtPr>
                                              <w:alias w:val="Numeris"/>
                                              <w:tag w:val="nr_dd8045ac2cde4093a159ea9df8fae536"/>
                                              <w:lock w:val="sdtLocked"/>
                                              <w:richText/>
                                            </w:sdtPr>
                                            <w:sdtContent>
                                              <w:r>
                                                <w:rPr>
                                                  <w:szCs w:val="24"/>
                                                  <w:lang w:eastAsia="lt-LT"/>
                                                </w:rPr>
                                                <w:t>1</w:t>
                                              </w:r>
                                            </w:sdtContent>
                                          </w:sdt>
                                          <w:r>
                                            <w:rPr>
                                              <w:szCs w:val="24"/>
                                              <w:lang w:eastAsia="lt-LT"/>
                                            </w:rPr>
                                            <w:t>. Kontroliniai pirkimai tikrinant asmenis atliekami Viešojo administravimo įstatymo nustatyta tvarka. Kontrolinių pirkimų atlikimo taisykles nustato aplinkos apsaugos valstybinę priežiūrą atliekančios institucijos vadovas.</w:t>
                                          </w:r>
                                        </w:p>
                                      </w:sdtContent>
                                    </w:sdt>
                                    <w:sdt>
                                      <w:sdtPr>
                                        <w:alias w:val="17 str. 2 d."/>
                                        <w:tag w:val="part_8f992701dfc4441888ab56c4b2227d7a"/>
                                        <w:lock w:val="sdtLocked"/>
                                        <w:richText/>
                                      </w:sdtPr>
                                      <w:sdtContent>
                                        <w:p>
                                          <w:pPr>
                                            <w:spacing w:line="276" w:lineRule="auto"/>
                                            <w:ind w:firstLine="720"/>
                                            <w:jc w:val="both"/>
                                            <w:rPr>
                                              <w:szCs w:val="24"/>
                                              <w:lang w:eastAsia="lt-LT"/>
                                            </w:rPr>
                                          </w:pPr>
                                          <w:sdt>
                                            <w:sdtPr>
                                              <w:alias w:val="Numeris"/>
                                              <w:tag w:val="nr_8f992701dfc4441888ab56c4b2227d7a"/>
                                              <w:lock w:val="sdtLocked"/>
                                              <w:richText/>
                                            </w:sdtPr>
                                            <w:sdtContent>
                                              <w:r>
                                                <w:rPr>
                                                  <w:szCs w:val="24"/>
                                                  <w:lang w:eastAsia="lt-LT"/>
                                                </w:rPr>
                                                <w:t>2</w:t>
                                              </w:r>
                                            </w:sdtContent>
                                          </w:sdt>
                                          <w:r>
                                            <w:rPr>
                                              <w:szCs w:val="24"/>
                                              <w:lang w:eastAsia="lt-LT"/>
                                            </w:rPr>
                                            <w:t>. Kontroliniai pirkimai gali būti atliekami pasitelkiant neetatinius aplinkos apsaugos inspektorius, kitus liudininkus, šio įstatymo 16 straipsnio 3 dalyje nurodytus veiksmus atliekant po kontrolinio pirkimo, taip pat neatliekant kitų veiksmų, kurie trukdytų aplinkos apsaugos valstybinės priežiūros pareigūnui atlikti kontrolinį pirkimą.</w:t>
                                          </w:r>
                                        </w:p>
                                      </w:sdtContent>
                                    </w:sdt>
                                    <w:sdt>
                                      <w:sdtPr>
                                        <w:alias w:val="17 str. 3 d."/>
                                        <w:tag w:val="part_2af86b3e882447638faf487ef0f20e1b"/>
                                        <w:lock w:val="sdtLocked"/>
                                        <w:richText/>
                                      </w:sdtPr>
                                      <w:sdtContent>
                                        <w:p>
                                          <w:pPr>
                                            <w:spacing w:line="276" w:lineRule="auto"/>
                                            <w:ind w:firstLine="720"/>
                                            <w:jc w:val="both"/>
                                            <w:rPr>
                                              <w:color w:val="000000"/>
                                              <w:szCs w:val="24"/>
                                              <w:lang w:eastAsia="lt-LT"/>
                                            </w:rPr>
                                          </w:pPr>
                                          <w:sdt>
                                            <w:sdtPr>
                                              <w:alias w:val="Numeris"/>
                                              <w:tag w:val="nr_2af86b3e882447638faf487ef0f20e1b"/>
                                              <w:lock w:val="sdtLocked"/>
                                              <w:richText/>
                                            </w:sdtPr>
                                            <w:sdtContent>
                                              <w:r>
                                                <w:rPr>
                                                  <w:szCs w:val="24"/>
                                                  <w:lang w:eastAsia="lt-LT"/>
                                                </w:rPr>
                                                <w:t>3</w:t>
                                              </w:r>
                                            </w:sdtContent>
                                          </w:sdt>
                                          <w:r>
                                            <w:rPr>
                                              <w:szCs w:val="24"/>
                                              <w:lang w:eastAsia="lt-LT"/>
                                            </w:rPr>
                                            <w:t xml:space="preserve">. Atlikęs kontrolinį pirkimą, aplinkos apsaugos valstybinės priežiūros pareigūnas turi prisistatyti asmeniui, nurodydamas vardą, pavardę ir pareigas, parodyti savo tarnybinį pažymėjimą ir pateikti </w:t>
                                          </w:r>
                                          <w:r>
                                            <w:rPr>
                                              <w:color w:val="000000"/>
                                              <w:szCs w:val="24"/>
                                              <w:lang w:eastAsia="lt-LT"/>
                                            </w:rPr>
                                            <w:t>sprendimo atlikti neplaninį patikrinimą kopiją (nuorašą).</w:t>
                                          </w:r>
                                        </w:p>
                                        <w:p>
                                          <w:pPr>
                                            <w:spacing w:line="276" w:lineRule="auto"/>
                                            <w:ind w:firstLine="720"/>
                                            <w:jc w:val="both"/>
                                            <w:rPr>
                                              <w:color w:val="000000"/>
                                              <w:szCs w:val="24"/>
                                              <w:lang w:eastAsia="lt-LT"/>
                                            </w:rPr>
                                          </w:pPr>
                                        </w:p>
                                      </w:sdtContent>
                                    </w:sdt>
                                  </w:sdtContent>
                                </w:sdt>
                                <w:sdt>
                                  <w:sdtPr>
                                    <w:alias w:val="18 str."/>
                                    <w:tag w:val="part_67b63b6c90124bc89ccf813d6b43f3af"/>
                                    <w:lock w:val="sdtLocked"/>
                                    <w:richText/>
                                  </w:sdtPr>
                                  <w:sdtContent>
                                    <w:p>
                                      <w:pPr>
                                        <w:ind w:firstLine="720"/>
                                        <w:jc w:val="both"/>
                                        <w:rPr>
                                          <w:rFonts w:eastAsia="Calibri"/>
                                          <w:b/>
                                          <w:bCs/>
                                          <w:szCs w:val="24"/>
                                          <w:lang w:eastAsia="lt-LT"/>
                                        </w:rPr>
                                      </w:pPr>
                                      <w:sdt>
                                        <w:sdtPr>
                                          <w:alias w:val="Numeris"/>
                                          <w:tag w:val="nr_67b63b6c90124bc89ccf813d6b43f3af"/>
                                          <w:lock w:val="sdtLocked"/>
                                          <w:richText/>
                                        </w:sdtPr>
                                        <w:sdtContent>
                                          <w:r>
                                            <w:rPr>
                                              <w:rFonts w:eastAsia="Calibri"/>
                                              <w:b/>
                                              <w:bCs/>
                                              <w:szCs w:val="24"/>
                                              <w:lang w:eastAsia="lt-LT"/>
                                            </w:rPr>
                                            <w:t>18</w:t>
                                          </w:r>
                                        </w:sdtContent>
                                      </w:sdt>
                                      <w:r>
                                        <w:rPr>
                                          <w:rFonts w:eastAsia="Calibri"/>
                                          <w:b/>
                                          <w:bCs/>
                                          <w:szCs w:val="24"/>
                                          <w:lang w:eastAsia="lt-LT"/>
                                        </w:rPr>
                                        <w:t xml:space="preserve"> straipsnis. </w:t>
                                      </w:r>
                                      <w:sdt>
                                        <w:sdtPr>
                                          <w:alias w:val="Pavadinimas"/>
                                          <w:tag w:val="title_67b63b6c90124bc89ccf813d6b43f3af"/>
                                          <w:lock w:val="sdtLocked"/>
                                          <w:richText/>
                                        </w:sdtPr>
                                        <w:sdtContent>
                                          <w:r>
                                            <w:rPr>
                                              <w:rFonts w:eastAsia="Calibri"/>
                                              <w:b/>
                                              <w:bCs/>
                                              <w:szCs w:val="24"/>
                                              <w:lang w:eastAsia="lt-LT"/>
                                            </w:rPr>
                                            <w:t>Valstybinių laboratorinių tyrimų atlikimas ir organizavimas</w:t>
                                          </w:r>
                                        </w:sdtContent>
                                      </w:sdt>
                                    </w:p>
                                    <w:sdt>
                                      <w:sdtPr>
                                        <w:alias w:val="18 str. 1 d."/>
                                        <w:tag w:val="part_7c6a0c5e45b04de8aa0363f4fc8f6708"/>
                                        <w:lock w:val="sdtLocked"/>
                                        <w:richText/>
                                      </w:sdtPr>
                                      <w:sdtContent>
                                        <w:p>
                                          <w:pPr>
                                            <w:spacing w:line="276" w:lineRule="auto"/>
                                            <w:ind w:firstLine="720"/>
                                            <w:jc w:val="both"/>
                                            <w:rPr>
                                              <w:rFonts w:eastAsia="Calibri"/>
                                              <w:szCs w:val="24"/>
                                              <w:lang w:eastAsia="lt-LT"/>
                                            </w:rPr>
                                          </w:pPr>
                                          <w:sdt>
                                            <w:sdtPr>
                                              <w:alias w:val="Numeris"/>
                                              <w:tag w:val="nr_7c6a0c5e45b04de8aa0363f4fc8f6708"/>
                                              <w:lock w:val="sdtLocked"/>
                                              <w:richText/>
                                            </w:sdtPr>
                                            <w:sdtContent>
                                              <w:r>
                                                <w:rPr>
                                                  <w:rFonts w:eastAsia="Calibri"/>
                                                  <w:szCs w:val="24"/>
                                                  <w:lang w:eastAsia="lt-LT"/>
                                                </w:rPr>
                                                <w:t>1</w:t>
                                              </w:r>
                                            </w:sdtContent>
                                          </w:sdt>
                                          <w:r>
                                            <w:rPr>
                                              <w:rFonts w:eastAsia="Calibri"/>
                                              <w:szCs w:val="24"/>
                                              <w:lang w:eastAsia="lt-LT"/>
                                            </w:rPr>
                                            <w:t>. Valstybinius laboratorinius tyrimus pagal aplinkos apsaugos valstybinę priežiūrą atliekančios institucijos pavedimus šiame straipsnyje ir kituose teisės aktuose, reglamentuojančiuose laboratorinių tyrimų ir matavimų atlikimą, nustatyta tvarka atlieka ir (ar) valstybinių laboratorinių tyrimų atlikimą organizuoja aplinkos ministro įgaliota institucija. Aplinkos ministro įgaliota institucija aplinkos ministro nustatyta tvarka valstybiniams laboratoriniams tyrimams atlikti turi teisę pasitelkti kitas laboratorijas, akredituotas atlikti laboratorinius tyrimus pagal LST EN ISO/IEC 17025 standartą,</w:t>
                                          </w:r>
                                          <w:r>
                                            <w:rPr>
                                              <w:rFonts w:eastAsia="Aptos"/>
                                              <w:szCs w:val="24"/>
                                              <w:lang w:eastAsia="lt-LT"/>
                                            </w:rPr>
                                            <w:t xml:space="preserve"> </w:t>
                                          </w:r>
                                          <w:r>
                                            <w:rPr>
                                              <w:rFonts w:eastAsia="Calibri"/>
                                              <w:szCs w:val="24"/>
                                              <w:lang w:eastAsia="lt-LT"/>
                                            </w:rPr>
                                            <w:t xml:space="preserve">asmenis, turinčius </w:t>
                                          </w:r>
                                          <w:r>
                                            <w:rPr>
                                              <w:rFonts w:eastAsia="Aptos"/>
                                              <w:szCs w:val="24"/>
                                              <w:lang w:eastAsia="lt-LT"/>
                                            </w:rPr>
                                            <w:t>specialiųjų žinių</w:t>
                                          </w:r>
                                          <w:r>
                                            <w:rPr>
                                              <w:szCs w:val="24"/>
                                              <w:lang w:eastAsia="lt-LT"/>
                                            </w:rPr>
                                            <w:t xml:space="preserve"> </w:t>
                                          </w:r>
                                          <w:r>
                                            <w:rPr>
                                              <w:rFonts w:eastAsia="Calibri"/>
                                              <w:szCs w:val="24"/>
                                              <w:lang w:eastAsia="lt-LT"/>
                                            </w:rPr>
                                            <w:t>arba pirkti valstybinių laboratorinių tyrimų atlikimo paslaugas Lietuvos Respublikos viešųjų pirkimų įstatymo ir jo įgyvendinamųjų teisės aktų nustatyta tvarka. Į aplinką patenkančių teršalų ir jų paveiktos aplinkos užterštumo matavimus, kurių rezultatai gaunami matavimo vietoje, turi teisę atlikti ir aplinkos apsaugos valstybinės priežiūros pareigūnai.</w:t>
                                          </w:r>
                                        </w:p>
                                      </w:sdtContent>
                                    </w:sdt>
                                    <w:sdt>
                                      <w:sdtPr>
                                        <w:alias w:val="18 str. 2 d."/>
                                        <w:tag w:val="part_56da8144a02541ba8834c83d1f8178af"/>
                                        <w:lock w:val="sdtLocked"/>
                                        <w:richText/>
                                      </w:sdtPr>
                                      <w:sdtContent>
                                        <w:p>
                                          <w:pPr>
                                            <w:spacing w:line="276" w:lineRule="auto"/>
                                            <w:ind w:firstLine="720"/>
                                            <w:jc w:val="both"/>
                                            <w:rPr>
                                              <w:rFonts w:eastAsia="Calibri"/>
                                              <w:szCs w:val="24"/>
                                              <w:lang w:eastAsia="lt-LT"/>
                                            </w:rPr>
                                          </w:pPr>
                                          <w:sdt>
                                            <w:sdtPr>
                                              <w:alias w:val="Numeris"/>
                                              <w:tag w:val="nr_56da8144a02541ba8834c83d1f8178af"/>
                                              <w:lock w:val="sdtLocked"/>
                                              <w:richText/>
                                            </w:sdtPr>
                                            <w:sdtContent>
                                              <w:r>
                                                <w:rPr>
                                                  <w:rFonts w:eastAsia="Calibri"/>
                                                  <w:szCs w:val="24"/>
                                                  <w:lang w:eastAsia="lt-LT"/>
                                                </w:rPr>
                                                <w:t>2</w:t>
                                              </w:r>
                                            </w:sdtContent>
                                          </w:sdt>
                                          <w:r>
                                            <w:rPr>
                                              <w:rFonts w:eastAsia="Calibri"/>
                                              <w:szCs w:val="24"/>
                                              <w:lang w:eastAsia="lt-LT"/>
                                            </w:rPr>
                                            <w:t>. Pavedimai atlikti valstybinius laboratorinius tyrimus aplinkos ministro įgaliotai institucijai duodami, kai yra šio straipsnio 6 dalyje nurodytų sąlygų.</w:t>
                                          </w:r>
                                        </w:p>
                                      </w:sdtContent>
                                    </w:sdt>
                                    <w:sdt>
                                      <w:sdtPr>
                                        <w:alias w:val="18 str. 3 d."/>
                                        <w:tag w:val="part_71dfdc8d821940df84a81b1a0f4dc1dd"/>
                                        <w:lock w:val="sdtLocked"/>
                                        <w:richText/>
                                      </w:sdtPr>
                                      <w:sdtContent>
                                        <w:p>
                                          <w:pPr>
                                            <w:spacing w:line="276" w:lineRule="auto"/>
                                            <w:ind w:firstLine="720"/>
                                            <w:jc w:val="both"/>
                                            <w:rPr>
                                              <w:rFonts w:eastAsia="Calibri"/>
                                              <w:szCs w:val="24"/>
                                              <w:lang w:eastAsia="lt-LT"/>
                                            </w:rPr>
                                          </w:pPr>
                                          <w:sdt>
                                            <w:sdtPr>
                                              <w:alias w:val="Numeris"/>
                                              <w:tag w:val="nr_71dfdc8d821940df84a81b1a0f4dc1dd"/>
                                              <w:lock w:val="sdtLocked"/>
                                              <w:richText/>
                                            </w:sdtPr>
                                            <w:sdtContent>
                                              <w:r>
                                                <w:rPr>
                                                  <w:rFonts w:eastAsia="Calibri"/>
                                                  <w:szCs w:val="24"/>
                                                  <w:lang w:eastAsia="lt-LT"/>
                                                </w:rPr>
                                                <w:t>3</w:t>
                                              </w:r>
                                            </w:sdtContent>
                                          </w:sdt>
                                          <w:r>
                                            <w:rPr>
                                              <w:rFonts w:eastAsia="Calibri"/>
                                              <w:szCs w:val="24"/>
                                              <w:lang w:eastAsia="lt-LT"/>
                                            </w:rPr>
                                            <w:t>. Aplinkos ministro įgaliotos institucijos darbuotojai, pateikę darbuotojo pažymėjimą ir aplinkos apsaugos valstybinę priežiūrą atliekančios institucijos pavedimą atlikti valstybinius laboratorinius tyrimus, be išankstinio įspėjimo tikrinamo objekto (statinio, įrenginio, patalpų) darbo metu arba kai yra pagrįstos informacijos ar įtarimų, kad viršijami teisės aktuose nustatyti aplinkos apsaugos normatyvai ar standartai ir (ar) kitaip neteisėtai teršiama aplinka, ir (ar) netinkamai tvarkomos atliekos, bet kuriuo metu turi teisę, laikydamiesi teisės aktuose nustatytų sąlygų, patekti į pavedime atlikti valstybinius laboratorinius tyrimus nurodytą teritoriją ir (ar) objektą (statinį, įrenginį, patalpas), atlikti pavedime nurodytus matavimus ir (ar) paimti ėminių. B</w:t>
                                          </w:r>
                                          <w:r>
                                            <w:rPr>
                                              <w:szCs w:val="24"/>
                                              <w:lang w:eastAsia="lt-LT"/>
                                            </w:rPr>
                                            <w:t xml:space="preserve">e fizinio asmens sutikimo </w:t>
                                          </w:r>
                                          <w:r>
                                            <w:rPr>
                                              <w:rFonts w:eastAsia="Calibri"/>
                                              <w:szCs w:val="24"/>
                                              <w:lang w:eastAsia="lt-LT"/>
                                            </w:rPr>
                                            <w:t>patekti į fizinių asmenų gyvenamąsias patalpas galima tik turint šio įstatymo 12 straipsnyje nustatyta tvarka gautą teismo leidimą.</w:t>
                                          </w:r>
                                        </w:p>
                                      </w:sdtContent>
                                    </w:sdt>
                                    <w:sdt>
                                      <w:sdtPr>
                                        <w:alias w:val="18 str. 4 d."/>
                                        <w:tag w:val="part_d06b3e59c8f94e55be6ca9badfc11c2d"/>
                                        <w:lock w:val="sdtLocked"/>
                                        <w:richText/>
                                      </w:sdtPr>
                                      <w:sdtContent>
                                        <w:p>
                                          <w:pPr>
                                            <w:spacing w:line="276" w:lineRule="auto"/>
                                            <w:ind w:firstLine="720"/>
                                            <w:jc w:val="both"/>
                                            <w:rPr>
                                              <w:rFonts w:eastAsia="Calibri"/>
                                              <w:szCs w:val="24"/>
                                              <w:lang w:eastAsia="lt-LT"/>
                                            </w:rPr>
                                          </w:pPr>
                                          <w:sdt>
                                            <w:sdtPr>
                                              <w:alias w:val="Numeris"/>
                                              <w:tag w:val="nr_d06b3e59c8f94e55be6ca9badfc11c2d"/>
                                              <w:lock w:val="sdtLocked"/>
                                              <w:richText/>
                                            </w:sdtPr>
                                            <w:sdtContent>
                                              <w:r>
                                                <w:rPr>
                                                  <w:rFonts w:eastAsia="Calibri"/>
                                                  <w:szCs w:val="24"/>
                                                  <w:lang w:eastAsia="lt-LT"/>
                                                </w:rPr>
                                                <w:t>4</w:t>
                                              </w:r>
                                            </w:sdtContent>
                                          </w:sdt>
                                          <w:r>
                                            <w:rPr>
                                              <w:rFonts w:eastAsia="Calibri"/>
                                              <w:szCs w:val="24"/>
                                              <w:lang w:eastAsia="lt-LT"/>
                                            </w:rPr>
                                            <w:t>. Aplinkos apsaugos valstybinę priežiūrą atliekančios institucijos pavedime atlikti valstybinius laboratorinius tyrimus nurodomas asmuo, kurio valdomoje, naudojamoje teritorijoje ir (ar) objekte (statinyje, įrenginyje, patalpose) turi būti atlikti valstybiniai laboratoriniai tyrimai, ir (arba) kiti duomenys, aiškiai identifikuojantys valstybinių laboratorinių tyrimų atlikimo vietą ar objektą (statinį, įrenginį, patalpas), valstybinių laboratorinių tyrimų atlikimo pagrindas, tikslas, veiksmai, matavimai, asmens, kurio valdomoje, naudojamoje teritorijoje ir (ar) objekte (statinyje, įrenginyje, patalpose) turi būti atlikti valstybiniai laboratoriniai tyrimai, informavimo apie valstybinių laboratorinių tyrimų rezultatus tvarka, valstybinių laboratorinių tyrimų rezultatų apskundimo tvarka, kiti duomenys.</w:t>
                                          </w:r>
                                        </w:p>
                                      </w:sdtContent>
                                    </w:sdt>
                                    <w:sdt>
                                      <w:sdtPr>
                                        <w:alias w:val="18 str. 5 d."/>
                                        <w:tag w:val="part_8868965d90c041afae0d40e95a23ba50"/>
                                        <w:lock w:val="sdtLocked"/>
                                        <w:richText/>
                                      </w:sdtPr>
                                      <w:sdtContent>
                                        <w:p>
                                          <w:pPr>
                                            <w:spacing w:line="276" w:lineRule="auto"/>
                                            <w:ind w:firstLine="720"/>
                                            <w:jc w:val="both"/>
                                            <w:rPr>
                                              <w:rFonts w:eastAsia="Calibri"/>
                                              <w:szCs w:val="24"/>
                                              <w:lang w:eastAsia="lt-LT"/>
                                            </w:rPr>
                                          </w:pPr>
                                          <w:sdt>
                                            <w:sdtPr>
                                              <w:alias w:val="Numeris"/>
                                              <w:tag w:val="nr_8868965d90c041afae0d40e95a23ba50"/>
                                              <w:lock w:val="sdtLocked"/>
                                              <w:richText/>
                                            </w:sdtPr>
                                            <w:sdtContent>
                                              <w:r>
                                                <w:rPr>
                                                  <w:rFonts w:eastAsia="Calibri"/>
                                                  <w:szCs w:val="24"/>
                                                  <w:lang w:eastAsia="lt-LT"/>
                                                </w:rPr>
                                                <w:t>5</w:t>
                                              </w:r>
                                            </w:sdtContent>
                                          </w:sdt>
                                          <w:r>
                                            <w:rPr>
                                              <w:rFonts w:eastAsia="Calibri"/>
                                              <w:szCs w:val="24"/>
                                              <w:lang w:eastAsia="lt-LT"/>
                                            </w:rPr>
                                            <w:t>. Asmenys, kurių valdomoje, naudojamoje teritorijoje ir (ar) objekte (statinyje, įrenginyje, patalpose) yra taršos šaltinis ir (ar) užteršta aplinka, ir (ar) atliekos, privalo bet kuriuo metu leisti patekti į teritoriją ir (ar) objektą (statinį, įrenginį, patalpas), sudaryti sąlygas patekti prie taršos šaltinių ar užterštų vietų aplinkos ministro įgaliotos institucijos darbuotojams, pateikusiems šio straipsnio 3 dalyje nurodytus dokumentus, ir aplinkos ministro įgaliotos institucijos pasitelktiems asmenims, pateikusiems asmens tapatybę patvirtinančius dokumentus. Į fizinio asmens gyvenamąsias patalpas privaloma leisti patekti, kai su šioje dalyje nurodytais dokumentais pateikiamas ir šio įstatymo 12 straipsnyje nustatyta tvarka gautas teismo leidimas.</w:t>
                                          </w:r>
                                        </w:p>
                                      </w:sdtContent>
                                    </w:sdt>
                                    <w:sdt>
                                      <w:sdtPr>
                                        <w:alias w:val="18 str. 6 d."/>
                                        <w:tag w:val="part_ffeaee5f375d444c8359435684e39f79"/>
                                        <w:lock w:val="sdtLocked"/>
                                        <w:richText/>
                                      </w:sdtPr>
                                      <w:sdtContent>
                                        <w:p>
                                          <w:pPr>
                                            <w:spacing w:line="276" w:lineRule="auto"/>
                                            <w:ind w:firstLine="720"/>
                                            <w:jc w:val="both"/>
                                            <w:rPr>
                                              <w:rFonts w:eastAsia="Calibri"/>
                                              <w:szCs w:val="24"/>
                                              <w:lang w:eastAsia="lt-LT"/>
                                            </w:rPr>
                                          </w:pPr>
                                          <w:sdt>
                                            <w:sdtPr>
                                              <w:alias w:val="Numeris"/>
                                              <w:tag w:val="nr_ffeaee5f375d444c8359435684e39f79"/>
                                              <w:lock w:val="sdtLocked"/>
                                              <w:richText/>
                                            </w:sdtPr>
                                            <w:sdtContent>
                                              <w:r>
                                                <w:rPr>
                                                  <w:rFonts w:eastAsia="Calibri"/>
                                                  <w:szCs w:val="24"/>
                                                  <w:lang w:eastAsia="lt-LT"/>
                                                </w:rPr>
                                                <w:t>6</w:t>
                                              </w:r>
                                            </w:sdtContent>
                                          </w:sdt>
                                          <w:r>
                                            <w:rPr>
                                              <w:rFonts w:eastAsia="Calibri"/>
                                              <w:szCs w:val="24"/>
                                              <w:lang w:eastAsia="lt-LT"/>
                                            </w:rPr>
                                            <w:t>. Valstybiniai laboratoriniai tyrimai atliekami:</w:t>
                                          </w:r>
                                        </w:p>
                                        <w:sdt>
                                          <w:sdtPr>
                                            <w:alias w:val="18 str. 6 d. 1 p."/>
                                            <w:tag w:val="part_9828f3bf0b664f908d60072fc210ba7b"/>
                                            <w:lock w:val="sdtLocked"/>
                                            <w:richText/>
                                          </w:sdtPr>
                                          <w:sdtContent>
                                            <w:p>
                                              <w:pPr>
                                                <w:spacing w:line="276" w:lineRule="auto"/>
                                                <w:ind w:firstLine="720"/>
                                                <w:jc w:val="both"/>
                                                <w:rPr>
                                                  <w:rFonts w:eastAsia="Calibri"/>
                                                  <w:szCs w:val="24"/>
                                                  <w:lang w:eastAsia="lt-LT"/>
                                                </w:rPr>
                                              </w:pPr>
                                              <w:sdt>
                                                <w:sdtPr>
                                                  <w:alias w:val="Numeris"/>
                                                  <w:tag w:val="nr_9828f3bf0b664f908d60072fc210ba7b"/>
                                                  <w:lock w:val="sdtLocked"/>
                                                  <w:richText/>
                                                </w:sdtPr>
                                                <w:sdtContent>
                                                  <w:r>
                                                    <w:rPr>
                                                      <w:rFonts w:eastAsia="Calibri"/>
                                                      <w:szCs w:val="24"/>
                                                      <w:lang w:eastAsia="lt-LT"/>
                                                    </w:rPr>
                                                    <w:t>1</w:t>
                                                  </w:r>
                                                </w:sdtContent>
                                              </w:sdt>
                                              <w:r>
                                                <w:rPr>
                                                  <w:rFonts w:eastAsia="Calibri"/>
                                                  <w:szCs w:val="24"/>
                                                  <w:lang w:eastAsia="lt-LT"/>
                                                </w:rPr>
                                                <w:t>) vykdant aplinkos ministro nustatyta tvarka sudarytus valstybinių laboratorinių tyrimų metinius planus; šie planai sudaromi remiantis šio įstatymo 16 straipsnio 1 dalyje nustatyta tvarka patvirtintais patikrinimų planais;</w:t>
                                              </w:r>
                                            </w:p>
                                          </w:sdtContent>
                                        </w:sdt>
                                        <w:sdt>
                                          <w:sdtPr>
                                            <w:alias w:val="18 str. 6 d. 2 p."/>
                                            <w:tag w:val="part_7b99d1d2e80e40b4b4b699a137b05538"/>
                                            <w:lock w:val="sdtLocked"/>
                                            <w:richText/>
                                          </w:sdtPr>
                                          <w:sdtContent>
                                            <w:p>
                                              <w:pPr>
                                                <w:spacing w:line="276" w:lineRule="auto"/>
                                                <w:ind w:firstLine="720"/>
                                                <w:jc w:val="both"/>
                                                <w:rPr>
                                                  <w:rFonts w:eastAsia="Calibri"/>
                                                  <w:szCs w:val="24"/>
                                                  <w:lang w:eastAsia="lt-LT"/>
                                                </w:rPr>
                                              </w:pPr>
                                              <w:sdt>
                                                <w:sdtPr>
                                                  <w:alias w:val="Numeris"/>
                                                  <w:tag w:val="nr_7b99d1d2e80e40b4b4b699a137b05538"/>
                                                  <w:lock w:val="sdtLocked"/>
                                                  <w:richText/>
                                                </w:sdtPr>
                                                <w:sdtContent>
                                                  <w:r>
                                                    <w:rPr>
                                                      <w:rFonts w:eastAsia="Calibri"/>
                                                      <w:szCs w:val="24"/>
                                                      <w:lang w:eastAsia="lt-LT"/>
                                                    </w:rPr>
                                                    <w:t>2</w:t>
                                                  </w:r>
                                                </w:sdtContent>
                                              </w:sdt>
                                              <w:r>
                                                <w:rPr>
                                                  <w:rFonts w:eastAsia="Calibri"/>
                                                  <w:szCs w:val="24"/>
                                                  <w:lang w:eastAsia="lt-LT"/>
                                                </w:rPr>
                                                <w:t>) turint informacijos ar kilus įtarimų, kad viršijami teisės aktuose nustatyti aplinkos apsaugos normatyvai ar standartai ir (ar) kitaip neteisėtai teršiama aplinka, ir (ar) netinkamai tvarkomos atliekos.</w:t>
                                              </w:r>
                                            </w:p>
                                          </w:sdtContent>
                                        </w:sdt>
                                      </w:sdtContent>
                                    </w:sdt>
                                    <w:sdt>
                                      <w:sdtPr>
                                        <w:alias w:val="18 str. 7 d."/>
                                        <w:tag w:val="part_5b1b3dc09a03440e931385860c363910"/>
                                        <w:lock w:val="sdtLocked"/>
                                        <w:richText/>
                                      </w:sdtPr>
                                      <w:sdtContent>
                                        <w:p>
                                          <w:pPr>
                                            <w:spacing w:line="276" w:lineRule="auto"/>
                                            <w:ind w:firstLine="720"/>
                                            <w:jc w:val="both"/>
                                            <w:rPr>
                                              <w:rFonts w:eastAsia="Calibri"/>
                                              <w:szCs w:val="24"/>
                                              <w:lang w:eastAsia="lt-LT"/>
                                            </w:rPr>
                                          </w:pPr>
                                          <w:sdt>
                                            <w:sdtPr>
                                              <w:alias w:val="Numeris"/>
                                              <w:tag w:val="nr_5b1b3dc09a03440e931385860c363910"/>
                                              <w:lock w:val="sdtLocked"/>
                                              <w:richText/>
                                            </w:sdtPr>
                                            <w:sdtContent>
                                              <w:r>
                                                <w:rPr>
                                                  <w:rFonts w:eastAsia="Calibri"/>
                                                  <w:szCs w:val="24"/>
                                                  <w:lang w:eastAsia="lt-LT"/>
                                                </w:rPr>
                                                <w:t>7</w:t>
                                              </w:r>
                                            </w:sdtContent>
                                          </w:sdt>
                                          <w:r>
                                            <w:rPr>
                                              <w:rFonts w:eastAsia="Calibri"/>
                                              <w:szCs w:val="24"/>
                                              <w:lang w:eastAsia="lt-LT"/>
                                            </w:rPr>
                                            <w:t>. Valstybinių laboratorinių tyrimų organizavimo, planavimo, pavedimų atlikti tyrimus teikimo ir atlikimo, valstybinių laboratorinių tyrimų rezultatų teikimo tvarką nustato, pavedimo atlikti valstybinius laboratorinius tyrimus formą tvirtina aplinkos ministras.</w:t>
                                          </w:r>
                                        </w:p>
                                      </w:sdtContent>
                                    </w:sdt>
                                    <w:sdt>
                                      <w:sdtPr>
                                        <w:alias w:val="18 str. 8 d."/>
                                        <w:tag w:val="part_8ce73b9f34a44ce8832280e425192964"/>
                                        <w:lock w:val="sdtLocked"/>
                                        <w:richText/>
                                      </w:sdtPr>
                                      <w:sdtContent>
                                        <w:p>
                                          <w:pPr>
                                            <w:spacing w:line="276" w:lineRule="auto"/>
                                            <w:ind w:firstLine="720"/>
                                            <w:jc w:val="both"/>
                                            <w:rPr>
                                              <w:rFonts w:eastAsia="Calibri"/>
                                              <w:szCs w:val="24"/>
                                              <w:lang w:eastAsia="lt-LT"/>
                                            </w:rPr>
                                          </w:pPr>
                                          <w:sdt>
                                            <w:sdtPr>
                                              <w:alias w:val="Numeris"/>
                                              <w:tag w:val="nr_8ce73b9f34a44ce8832280e425192964"/>
                                              <w:lock w:val="sdtLocked"/>
                                              <w:richText/>
                                            </w:sdtPr>
                                            <w:sdtContent>
                                              <w:r>
                                                <w:rPr>
                                                  <w:rFonts w:eastAsia="Calibri"/>
                                                  <w:szCs w:val="24"/>
                                                  <w:lang w:eastAsia="lt-LT"/>
                                                </w:rPr>
                                                <w:t>8</w:t>
                                              </w:r>
                                            </w:sdtContent>
                                          </w:sdt>
                                          <w:r>
                                            <w:rPr>
                                              <w:rFonts w:eastAsia="Calibri"/>
                                              <w:szCs w:val="24"/>
                                              <w:lang w:eastAsia="lt-LT"/>
                                            </w:rPr>
                                            <w:t>. Asmenys (teršėjai) apmoka valstybinių laboratorinių tyrimų išlaidas, jeigu šio įstatymo ir kitų teisės aktų, reglamentuojančių aplinkos apsaugą, nustatyta tvarka patvirtinama, kad šiais valstybiniais laboratoriniais tyrimais nustatyta leidžiamąsias normas viršijanti arba neleidžiamoji tarša ir (ar) netinkamai tvarkomos atliekos.</w:t>
                                          </w:r>
                                        </w:p>
                                      </w:sdtContent>
                                    </w:sdt>
                                    <w:sdt>
                                      <w:sdtPr>
                                        <w:alias w:val="18 str. 9 d."/>
                                        <w:tag w:val="part_558cf9ddcf0942d3b2eec699f07bb491"/>
                                        <w:lock w:val="sdtLocked"/>
                                        <w:richText/>
                                      </w:sdtPr>
                                      <w:sdtContent>
                                        <w:p>
                                          <w:pPr>
                                            <w:spacing w:line="276" w:lineRule="auto"/>
                                            <w:ind w:firstLine="720"/>
                                            <w:jc w:val="both"/>
                                            <w:rPr>
                                              <w:rFonts w:eastAsia="Calibri"/>
                                              <w:szCs w:val="24"/>
                                              <w:lang w:eastAsia="lt-LT"/>
                                            </w:rPr>
                                          </w:pPr>
                                          <w:sdt>
                                            <w:sdtPr>
                                              <w:alias w:val="Numeris"/>
                                              <w:tag w:val="nr_558cf9ddcf0942d3b2eec699f07bb491"/>
                                              <w:lock w:val="sdtLocked"/>
                                              <w:richText/>
                                            </w:sdtPr>
                                            <w:sdtContent>
                                              <w:r>
                                                <w:rPr>
                                                  <w:rFonts w:eastAsia="Calibri"/>
                                                  <w:szCs w:val="24"/>
                                                  <w:lang w:eastAsia="lt-LT"/>
                                                </w:rPr>
                                                <w:t>9</w:t>
                                              </w:r>
                                            </w:sdtContent>
                                          </w:sdt>
                                          <w:r>
                                            <w:rPr>
                                              <w:rFonts w:eastAsia="Calibri"/>
                                              <w:szCs w:val="24"/>
                                              <w:lang w:eastAsia="lt-LT"/>
                                            </w:rPr>
                                            <w:t>. Aplinkos ministras, suderinęs su</w:t>
                                          </w:r>
                                          <w:r>
                                            <w:rPr>
                                              <w:rFonts w:ascii="Calibri" w:eastAsia="Calibri" w:hAnsi="Calibri" w:cs="Calibri"/>
                                              <w:color w:val="242424"/>
                                              <w:sz w:val="22"/>
                                              <w:szCs w:val="22"/>
                                              <w:lang w:eastAsia="lt-LT"/>
                                            </w:rPr>
                                            <w:t xml:space="preserve"> </w:t>
                                          </w:r>
                                          <w:r>
                                            <w:rPr>
                                              <w:color w:val="242424"/>
                                              <w:szCs w:val="24"/>
                                              <w:lang w:eastAsia="lt-LT"/>
                                            </w:rPr>
                                            <w:t>konkurencijos priežiūros institucija</w:t>
                                          </w:r>
                                          <w:r>
                                            <w:rPr>
                                              <w:rFonts w:eastAsia="Calibri"/>
                                              <w:szCs w:val="24"/>
                                              <w:lang w:eastAsia="lt-LT"/>
                                            </w:rPr>
                                            <w:t>, tvirtina valstybinių laboratorinių tyrimų kainų nustatymo metodiką (toliau – metodika), pagal kurią apskaičiuojamos šio straipsnio 8 dalyje nurodytų valstybinių laboratorinių tyrimų išlaidos. Vadovaudamasis metodika, aplinkos ministro įgaliotos institucijos vadovas tvirtina valstybinių laboratorinių tyrimų kainas. Mokėjimo už valstybinius laboratorinius tyrimus tvarką nustato aplinkos ministras.</w:t>
                                          </w:r>
                                        </w:p>
                                        <w:p>
                                          <w:pPr>
                                            <w:rPr>
                                              <w:rFonts w:eastAsia="Calibri"/>
                                              <w:szCs w:val="24"/>
                                              <w:lang w:eastAsia="lt-LT"/>
                                            </w:rPr>
                                          </w:pPr>
                                        </w:p>
                                      </w:sdtContent>
                                    </w:sdt>
                                  </w:sdtContent>
                                </w:sdt>
                                <w:sdt>
                                  <w:sdtPr>
                                    <w:alias w:val="19 str."/>
                                    <w:tag w:val="part_f4b99e4a7eb04e8585606bdbb8177c50"/>
                                    <w:lock w:val="sdtLocked"/>
                                    <w:richText/>
                                  </w:sdtPr>
                                  <w:sdtContent>
                                    <w:p>
                                      <w:pPr>
                                        <w:ind w:firstLine="720"/>
                                        <w:rPr>
                                          <w:rFonts w:eastAsia="Calibri"/>
                                          <w:b/>
                                          <w:bCs/>
                                          <w:szCs w:val="24"/>
                                          <w:lang w:eastAsia="lt-LT"/>
                                        </w:rPr>
                                      </w:pPr>
                                      <w:sdt>
                                        <w:sdtPr>
                                          <w:alias w:val="Numeris"/>
                                          <w:tag w:val="nr_f4b99e4a7eb04e8585606bdbb8177c50"/>
                                          <w:lock w:val="sdtLocked"/>
                                          <w:richText/>
                                        </w:sdtPr>
                                        <w:sdtContent>
                                          <w:r>
                                            <w:rPr>
                                              <w:rFonts w:eastAsia="Calibri"/>
                                              <w:b/>
                                              <w:bCs/>
                                              <w:szCs w:val="24"/>
                                              <w:lang w:eastAsia="lt-LT"/>
                                            </w:rPr>
                                            <w:t>19</w:t>
                                          </w:r>
                                        </w:sdtContent>
                                      </w:sdt>
                                      <w:r>
                                        <w:rPr>
                                          <w:rFonts w:eastAsia="Calibri"/>
                                          <w:b/>
                                          <w:bCs/>
                                          <w:szCs w:val="24"/>
                                          <w:lang w:eastAsia="lt-LT"/>
                                        </w:rPr>
                                        <w:t xml:space="preserve"> straipsnis. </w:t>
                                      </w:r>
                                      <w:sdt>
                                        <w:sdtPr>
                                          <w:alias w:val="Pavadinimas"/>
                                          <w:tag w:val="title_f4b99e4a7eb04e8585606bdbb8177c50"/>
                                          <w:lock w:val="sdtLocked"/>
                                          <w:richText/>
                                        </w:sdtPr>
                                        <w:sdtContent>
                                          <w:r>
                                            <w:rPr>
                                              <w:rFonts w:eastAsia="Calibri"/>
                                              <w:b/>
                                              <w:bCs/>
                                              <w:szCs w:val="24"/>
                                              <w:lang w:eastAsia="lt-LT"/>
                                            </w:rPr>
                                            <w:t>Patekimas į teritorijas ir patalpas, kitus objektus</w:t>
                                          </w:r>
                                        </w:sdtContent>
                                      </w:sdt>
                                    </w:p>
                                    <w:sdt>
                                      <w:sdtPr>
                                        <w:alias w:val="19 str. 1 d."/>
                                        <w:tag w:val="part_bb5f2d34d9154c859af86da6411d5a64"/>
                                        <w:lock w:val="sdtLocked"/>
                                        <w:richText/>
                                      </w:sdtPr>
                                      <w:sdtContent>
                                        <w:p>
                                          <w:pPr>
                                            <w:spacing w:line="276" w:lineRule="auto"/>
                                            <w:ind w:firstLine="720"/>
                                            <w:jc w:val="both"/>
                                            <w:rPr>
                                              <w:rFonts w:eastAsia="Calibri"/>
                                              <w:szCs w:val="24"/>
                                              <w:lang w:eastAsia="lt-LT"/>
                                            </w:rPr>
                                          </w:pPr>
                                          <w:sdt>
                                            <w:sdtPr>
                                              <w:alias w:val="Numeris"/>
                                              <w:tag w:val="nr_bb5f2d34d9154c859af86da6411d5a64"/>
                                              <w:lock w:val="sdtLocked"/>
                                              <w:richText/>
                                            </w:sdtPr>
                                            <w:sdtContent>
                                              <w:r>
                                                <w:rPr>
                                                  <w:rFonts w:eastAsia="Calibri"/>
                                                  <w:szCs w:val="24"/>
                                                  <w:lang w:eastAsia="lt-LT"/>
                                                </w:rPr>
                                                <w:t>1</w:t>
                                              </w:r>
                                            </w:sdtContent>
                                          </w:sdt>
                                          <w:r>
                                            <w:rPr>
                                              <w:rFonts w:eastAsia="Calibri"/>
                                              <w:szCs w:val="24"/>
                                              <w:lang w:eastAsia="lt-LT"/>
                                            </w:rPr>
                                            <w:t xml:space="preserve">. </w:t>
                                          </w:r>
                                          <w:r>
                                            <w:rPr>
                                              <w:szCs w:val="24"/>
                                            </w:rPr>
                                            <w:t>Aplinkos apsaugos valstybinės priežiūros pareigūnai turi teisę patekti į aptvertas teritorijas ir patalpas su teritorijos ar patalpų valdytoju ar jo įgaliotu atstovu</w:t>
                                          </w:r>
                                        </w:p>
                                      </w:sdtContent>
                                    </w:sdt>
                                    <w:sdt>
                                      <w:sdtPr>
                                        <w:alias w:val="19 str. 2 d."/>
                                        <w:tag w:val="part_c01afa8858ef45afb171b07399786253"/>
                                        <w:lock w:val="sdtLocked"/>
                                        <w:richText/>
                                      </w:sdtPr>
                                      <w:sdtContent>
                                        <w:p>
                                          <w:pPr>
                                            <w:spacing w:line="276" w:lineRule="auto"/>
                                            <w:ind w:firstLine="720"/>
                                            <w:jc w:val="both"/>
                                            <w:rPr>
                                              <w:color w:val="000000"/>
                                              <w:szCs w:val="24"/>
                                              <w:lang w:eastAsia="lt-LT"/>
                                            </w:rPr>
                                          </w:pPr>
                                          <w:sdt>
                                            <w:sdtPr>
                                              <w:alias w:val="Numeris"/>
                                              <w:tag w:val="nr_c01afa8858ef45afb171b07399786253"/>
                                              <w:lock w:val="sdtLocked"/>
                                              <w:richText/>
                                            </w:sdtPr>
                                            <w:sdtContent>
                                              <w:r>
                                                <w:rPr>
                                                  <w:rFonts w:eastAsia="Calibri"/>
                                                  <w:szCs w:val="24"/>
                                                  <w:lang w:eastAsia="lt-LT"/>
                                                </w:rPr>
                                                <w:t>2</w:t>
                                              </w:r>
                                            </w:sdtContent>
                                          </w:sdt>
                                          <w:r>
                                            <w:rPr>
                                              <w:rFonts w:eastAsia="Calibri"/>
                                              <w:szCs w:val="24"/>
                                              <w:lang w:eastAsia="lt-LT"/>
                                            </w:rPr>
                                            <w:t xml:space="preserve">. </w:t>
                                          </w:r>
                                          <w:r>
                                            <w:rPr>
                                              <w:szCs w:val="24"/>
                                            </w:rPr>
                                            <w:t>Teritorijos ar patalpų valdytojas privalo bet kuriuo metu leisti ir sudaryti sąlygas aplinkos apsaugos priežiūros pareigūnams patekti į tikrinamą teritoriją ir (ar) patalpas.</w:t>
                                          </w:r>
                                          <w:r>
                                            <w:rPr>
                                              <w:b/>
                                              <w:sz w:val="22"/>
                                              <w:szCs w:val="22"/>
                                            </w:rPr>
                                            <w:t xml:space="preserve"> </w:t>
                                          </w:r>
                                          <w:r>
                                            <w:rPr>
                                              <w:rFonts w:eastAsia="Calibri"/>
                                              <w:szCs w:val="24"/>
                                              <w:lang w:eastAsia="lt-LT"/>
                                            </w:rPr>
                                            <w:t xml:space="preserve">Aplinkos apsaugos valstybinės priežiūros pareigūnai, siekdami užkirsti kelią aplinkos apsaugą ir gamtos išteklių naudojimą reglamentuojančių teisės aktų pažeidimams ir (ar) atskleisti ir ištirti aplinkos apsaugą ir gamtos išteklių naudojimą reglamentuojančių teisės aktų pažeidimus, ir (ar) paimti pažeidimo padarymo įrankius ir priemones, kai teritorijos ar patalpų valdytojas atsisako dalyvauti atliekant patikrinimą arba Lietuvos Respublikos </w:t>
                                          </w:r>
                                          <w:r>
                                            <w:rPr>
                                              <w:szCs w:val="24"/>
                                              <w:lang w:eastAsia="lt-LT"/>
                                            </w:rPr>
                                            <w:t xml:space="preserve">civilinio kodekso </w:t>
                                          </w:r>
                                          <w:r>
                                            <w:rPr>
                                              <w:color w:val="000000"/>
                                              <w:szCs w:val="24"/>
                                              <w:lang w:eastAsia="lt-LT"/>
                                            </w:rPr>
                                            <w:t>2.137</w:t>
                                          </w:r>
                                          <w:r>
                                            <w:rPr>
                                              <w:szCs w:val="24"/>
                                              <w:lang w:eastAsia="lt-LT"/>
                                            </w:rPr>
                                            <w:t xml:space="preserve"> ir (ar) 2.140 straipsniuose nustatyta tvarka</w:t>
                                          </w:r>
                                          <w:r>
                                            <w:rPr>
                                              <w:rFonts w:eastAsia="Calibri"/>
                                              <w:szCs w:val="24"/>
                                              <w:lang w:eastAsia="lt-LT"/>
                                            </w:rPr>
                                            <w:t xml:space="preserve"> </w:t>
                                          </w:r>
                                          <w:r>
                                            <w:rPr>
                                              <w:szCs w:val="24"/>
                                              <w:lang w:eastAsia="lt-LT"/>
                                            </w:rPr>
                                            <w:t>iki patikrinimo atlikimo dienos</w:t>
                                          </w:r>
                                          <w:r>
                                            <w:rPr>
                                              <w:rFonts w:eastAsia="Calibri"/>
                                              <w:szCs w:val="24"/>
                                              <w:lang w:eastAsia="lt-LT"/>
                                            </w:rPr>
                                            <w:t xml:space="preserve"> neskiria įgalioto atstovo, arba atsisako įleisti aplinkos apsaugos valstybinės priežiūros pareigūnus į teritoriją ir (ar) jose esančius objektus (statinius, įrenginius, patalpas, išskyrus fizinių asmenų gyvenamąsias patalpas), bet kuriuo metu turi teisę patekti į teritoriją, atidaryti joje esančius užrakintus objektus (statinius, įrenginius, patalpas, išskyrus fizinių asmenų gyvenamąsias patalpas) ir (ar) pašalinti patekti į teritoriją, objektus (statinius, įrenginius, patalpas, išskyrus fizinių asmenų gyvenamąsias patalpas) trukdančias fizines kliūtis ir atlikti aplinkos apsaugos valstybinę priežiūrą teritorijos valdytojui nedalyvaujant aplinkos apsaugos valstybinę priežiūrą atliekančios institucijos vadovo nustatyta tvarka.</w:t>
                                          </w:r>
                                        </w:p>
                                        <w:p>
                                          <w:pPr>
                                            <w:spacing w:line="276" w:lineRule="auto"/>
                                            <w:ind w:firstLine="720"/>
                                            <w:jc w:val="both"/>
                                            <w:rPr>
                                              <w:bCs/>
                                              <w:szCs w:val="24"/>
                                            </w:rPr>
                                          </w:pPr>
                                          <w:r>
                                            <w:rPr>
                                              <w:bCs/>
                                              <w:szCs w:val="24"/>
                                            </w:rPr>
                                            <w:t>Aplinkos apsaugos valstybinės priežiūros pareigūnai, prireikus nedelsiant patekti į teritoriją ir (ar) jose esančius objektus (statinius, įrenginius, patalpas, išskyrus fizinių asmenų gyvenamąsias patalpas), turi teisę bet kuriuo metu patekti į teritoriją, atidaryti joje esančius užrakintus objektus (statinius, įrenginius, patalpas, išskyrus fizinių asmenų gyvenamąsias patalpas) ir (ar) pašalinti patekti į teritoriją, objektus (statinius, įrenginius, patalpas, išskyrus fizinių asmenų gyvenamąsias patalpas) trukdančias fizines kliūtis ir atlikti aplinkos apsaugos valstybinę priežiūrą teritorijos valdytojui nedalyvaujant aplinkos apsaugos valstybinę priežiūrą atliekančios institucijos nustatyta tvarka.</w:t>
                                          </w:r>
                                        </w:p>
                                      </w:sdtContent>
                                    </w:sdt>
                                    <w:sdt>
                                      <w:sdtPr>
                                        <w:alias w:val="19 str. 3 d."/>
                                        <w:tag w:val="part_1096b8af7c574df8a6eb69bdba5f36de"/>
                                        <w:lock w:val="sdtLocked"/>
                                        <w:richText/>
                                      </w:sdtPr>
                                      <w:sdtContent>
                                        <w:p>
                                          <w:pPr>
                                            <w:spacing w:line="276" w:lineRule="auto"/>
                                            <w:ind w:firstLine="720"/>
                                            <w:jc w:val="both"/>
                                            <w:rPr>
                                              <w:rFonts w:eastAsia="Calibri"/>
                                              <w:szCs w:val="24"/>
                                              <w:lang w:eastAsia="lt-LT"/>
                                            </w:rPr>
                                          </w:pPr>
                                          <w:sdt>
                                            <w:sdtPr>
                                              <w:alias w:val="Numeris"/>
                                              <w:tag w:val="nr_1096b8af7c574df8a6eb69bdba5f36de"/>
                                              <w:lock w:val="sdtLocked"/>
                                              <w:richText/>
                                            </w:sdtPr>
                                            <w:sdtContent>
                                              <w:r>
                                                <w:rPr>
                                                  <w:rFonts w:eastAsia="Calibri"/>
                                                  <w:szCs w:val="24"/>
                                                  <w:lang w:eastAsia="lt-LT"/>
                                                </w:rPr>
                                                <w:t>3</w:t>
                                              </w:r>
                                            </w:sdtContent>
                                          </w:sdt>
                                          <w:r>
                                            <w:rPr>
                                              <w:rFonts w:eastAsia="Calibri"/>
                                              <w:szCs w:val="24"/>
                                              <w:lang w:eastAsia="lt-LT"/>
                                            </w:rPr>
                                            <w:t>. Aplinkos apsaugos valstybinės priežiūros pareigūnai, patekę į privačią teritoriją ir joje esančius objektus (statinius, įrenginius, patalpas, išskyrus fizinių asmenų gyvenamąsias patalpas) be valdytojo sutikimo ar žinios, ne vėliau kaip kitą dieną po patekimo į teritoriją ir joje esančius objektus (statinius, įrenginius, patalpas, išskyrus fizinių asmenų gyvenamąsias patalpas) apie tai informuoja teritorijos ir joje esančių objektų (statinių, įrenginių, patalpų, išskyrus fizinių asmenų gyvenamąsias patalpas) valdytoją.</w:t>
                                          </w:r>
                                        </w:p>
                                        <w:p>
                                          <w:pPr>
                                            <w:jc w:val="center"/>
                                            <w:rPr>
                                              <w:rFonts w:eastAsia="Calibri"/>
                                              <w:b/>
                                              <w:bCs/>
                                              <w:szCs w:val="24"/>
                                              <w:lang w:eastAsia="lt-LT"/>
                                            </w:rPr>
                                          </w:pPr>
                                        </w:p>
                                      </w:sdtContent>
                                    </w:sdt>
                                  </w:sdtContent>
                                </w:sdt>
                              </w:sdtContent>
                            </w:sdt>
                            <w:sdt>
                              <w:sdtPr>
                                <w:alias w:val="skirsnis"/>
                                <w:tag w:val="part_8fe2ed6a61f646e8891b8b175c4fb34d"/>
                                <w:lock w:val="sdtLocked"/>
                                <w:richText/>
                              </w:sdtPr>
                              <w:sdtContent>
                                <w:p>
                                  <w:pPr>
                                    <w:jc w:val="center"/>
                                    <w:rPr>
                                      <w:rFonts w:eastAsia="Calibri"/>
                                      <w:szCs w:val="24"/>
                                      <w:lang w:eastAsia="lt-LT"/>
                                    </w:rPr>
                                  </w:pPr>
                                  <w:sdt>
                                    <w:sdtPr>
                                      <w:alias w:val="Numeris"/>
                                      <w:tag w:val="nr_8fe2ed6a61f646e8891b8b175c4fb34d"/>
                                      <w:lock w:val="sdtLocked"/>
                                      <w:richText/>
                                    </w:sdtPr>
                                    <w:sdtContent>
                                      <w:r>
                                        <w:rPr>
                                          <w:rFonts w:eastAsia="Calibri"/>
                                          <w:b/>
                                          <w:bCs/>
                                          <w:szCs w:val="24"/>
                                          <w:lang w:eastAsia="lt-LT"/>
                                        </w:rPr>
                                        <w:t>ANTRASIS</w:t>
                                      </w:r>
                                    </w:sdtContent>
                                  </w:sdt>
                                  <w:r>
                                    <w:rPr>
                                      <w:rFonts w:eastAsia="Calibri"/>
                                      <w:b/>
                                      <w:bCs/>
                                      <w:szCs w:val="24"/>
                                      <w:lang w:eastAsia="lt-LT"/>
                                    </w:rPr>
                                    <w:t xml:space="preserve"> SKIRSNIS</w:t>
                                  </w:r>
                                </w:p>
                                <w:p>
                                  <w:pPr>
                                    <w:jc w:val="center"/>
                                    <w:rPr>
                                      <w:rFonts w:eastAsia="Calibri"/>
                                      <w:b/>
                                      <w:bCs/>
                                      <w:szCs w:val="24"/>
                                      <w:lang w:eastAsia="lt-LT"/>
                                    </w:rPr>
                                  </w:pPr>
                                  <w:sdt>
                                    <w:sdtPr>
                                      <w:alias w:val="Pavadinimas"/>
                                      <w:tag w:val="title_8fe2ed6a61f646e8891b8b175c4fb34d"/>
                                      <w:lock w:val="sdtLocked"/>
                                      <w:richText/>
                                    </w:sdtPr>
                                    <w:sdtContent>
                                      <w:r>
                                        <w:rPr>
                                          <w:rFonts w:eastAsia="Calibri"/>
                                          <w:b/>
                                          <w:bCs/>
                                          <w:szCs w:val="24"/>
                                          <w:lang w:eastAsia="lt-LT"/>
                                        </w:rPr>
                                        <w:t>PRIVALOMIEJI NURODYMAI</w:t>
                                      </w:r>
                                    </w:sdtContent>
                                  </w:sdt>
                                </w:p>
                                <w:p>
                                  <w:pPr>
                                    <w:ind w:firstLine="720"/>
                                    <w:rPr>
                                      <w:rFonts w:eastAsia="Calibri"/>
                                      <w:b/>
                                      <w:szCs w:val="24"/>
                                      <w:lang w:eastAsia="lt-LT"/>
                                    </w:rPr>
                                  </w:pPr>
                                </w:p>
                                <w:sdt>
                                  <w:sdtPr>
                                    <w:alias w:val="20 str."/>
                                    <w:tag w:val="part_4ebea7a1aea046fcbdbb99e330006553"/>
                                    <w:lock w:val="sdtLocked"/>
                                    <w:richText/>
                                  </w:sdtPr>
                                  <w:sdtContent>
                                    <w:p>
                                      <w:pPr>
                                        <w:ind w:firstLine="720"/>
                                        <w:jc w:val="both"/>
                                        <w:rPr>
                                          <w:rFonts w:eastAsia="Calibri"/>
                                          <w:szCs w:val="24"/>
                                          <w:lang w:eastAsia="lt-LT"/>
                                        </w:rPr>
                                      </w:pPr>
                                      <w:sdt>
                                        <w:sdtPr>
                                          <w:alias w:val="Numeris"/>
                                          <w:tag w:val="nr_4ebea7a1aea046fcbdbb99e330006553"/>
                                          <w:lock w:val="sdtLocked"/>
                                          <w:richText/>
                                        </w:sdtPr>
                                        <w:sdtContent>
                                          <w:r>
                                            <w:rPr>
                                              <w:rFonts w:eastAsia="Calibri"/>
                                              <w:b/>
                                              <w:bCs/>
                                              <w:szCs w:val="24"/>
                                              <w:lang w:eastAsia="lt-LT"/>
                                            </w:rPr>
                                            <w:t>20</w:t>
                                          </w:r>
                                        </w:sdtContent>
                                      </w:sdt>
                                      <w:r>
                                        <w:rPr>
                                          <w:rFonts w:eastAsia="Calibri"/>
                                          <w:b/>
                                          <w:bCs/>
                                          <w:szCs w:val="24"/>
                                          <w:lang w:eastAsia="lt-LT"/>
                                        </w:rPr>
                                        <w:t xml:space="preserve"> straipsnis. </w:t>
                                      </w:r>
                                      <w:sdt>
                                        <w:sdtPr>
                                          <w:alias w:val="Pavadinimas"/>
                                          <w:tag w:val="title_4ebea7a1aea046fcbdbb99e330006553"/>
                                          <w:lock w:val="sdtLocked"/>
                                          <w:richText/>
                                        </w:sdtPr>
                                        <w:sdtContent>
                                          <w:r>
                                            <w:rPr>
                                              <w:rFonts w:eastAsia="Calibri"/>
                                              <w:b/>
                                              <w:bCs/>
                                              <w:szCs w:val="24"/>
                                              <w:lang w:eastAsia="lt-LT"/>
                                            </w:rPr>
                                            <w:t>Privalomojo nurodymo davimas</w:t>
                                          </w:r>
                                        </w:sdtContent>
                                      </w:sdt>
                                    </w:p>
                                    <w:sdt>
                                      <w:sdtPr>
                                        <w:alias w:val="20 str. 1 d."/>
                                        <w:tag w:val="part_8dd757e4ff25425684690409e0f2dc19"/>
                                        <w:lock w:val="sdtLocked"/>
                                        <w:richText/>
                                      </w:sdtPr>
                                      <w:sdtContent>
                                        <w:p>
                                          <w:pPr>
                                            <w:spacing w:line="276" w:lineRule="auto"/>
                                            <w:ind w:firstLine="720"/>
                                            <w:jc w:val="both"/>
                                            <w:rPr>
                                              <w:rFonts w:eastAsia="Calibri"/>
                                              <w:szCs w:val="24"/>
                                              <w:lang w:eastAsia="lt-LT"/>
                                            </w:rPr>
                                          </w:pPr>
                                          <w:sdt>
                                            <w:sdtPr>
                                              <w:alias w:val="Numeris"/>
                                              <w:tag w:val="nr_8dd757e4ff25425684690409e0f2dc19"/>
                                              <w:lock w:val="sdtLocked"/>
                                              <w:richText/>
                                            </w:sdtPr>
                                            <w:sdtContent>
                                              <w:r>
                                                <w:rPr>
                                                  <w:rFonts w:eastAsia="Calibri"/>
                                                  <w:szCs w:val="24"/>
                                                  <w:lang w:eastAsia="lt-LT"/>
                                                </w:rPr>
                                                <w:t>1</w:t>
                                              </w:r>
                                            </w:sdtContent>
                                          </w:sdt>
                                          <w:r>
                                            <w:rPr>
                                              <w:rFonts w:eastAsia="Calibri"/>
                                              <w:szCs w:val="24"/>
                                              <w:lang w:eastAsia="lt-LT"/>
                                            </w:rPr>
                                            <w:t>. Privalomasis nurodymas duodamas:</w:t>
                                          </w:r>
                                        </w:p>
                                        <w:sdt>
                                          <w:sdtPr>
                                            <w:alias w:val="20 str. 1 d. 1 p."/>
                                            <w:tag w:val="part_b0c46cc036b24c30bbe886b5f2e0468b"/>
                                            <w:lock w:val="sdtLocked"/>
                                            <w:richText/>
                                          </w:sdtPr>
                                          <w:sdtContent>
                                            <w:p>
                                              <w:pPr>
                                                <w:spacing w:line="276" w:lineRule="auto"/>
                                                <w:ind w:firstLine="720"/>
                                                <w:jc w:val="both"/>
                                                <w:rPr>
                                                  <w:rFonts w:eastAsia="Calibri"/>
                                                  <w:szCs w:val="24"/>
                                                  <w:lang w:eastAsia="lt-LT"/>
                                                </w:rPr>
                                              </w:pPr>
                                              <w:sdt>
                                                <w:sdtPr>
                                                  <w:alias w:val="Numeris"/>
                                                  <w:tag w:val="nr_b0c46cc036b24c30bbe886b5f2e0468b"/>
                                                  <w:lock w:val="sdtLocked"/>
                                                  <w:richText/>
                                                </w:sdtPr>
                                                <w:sdtContent>
                                                  <w:r>
                                                    <w:rPr>
                                                      <w:rFonts w:eastAsia="Calibri"/>
                                                      <w:szCs w:val="24"/>
                                                      <w:lang w:eastAsia="lt-LT"/>
                                                    </w:rPr>
                                                    <w:t>1</w:t>
                                                  </w:r>
                                                </w:sdtContent>
                                              </w:sdt>
                                              <w:r>
                                                <w:rPr>
                                                  <w:rFonts w:eastAsia="Calibri"/>
                                                  <w:szCs w:val="24"/>
                                                  <w:lang w:eastAsia="lt-LT"/>
                                                </w:rPr>
                                                <w:t xml:space="preserve">) </w:t>
                                              </w:r>
                                              <w:r>
                                                <w:rPr>
                                                  <w:rFonts w:eastAsia="Calibri"/>
                                                  <w:szCs w:val="24"/>
                                                  <w:lang w:eastAsia="lt-LT" w:bidi="en-US"/>
                                                </w:rPr>
                                                <w:t xml:space="preserve">kai dėl taršos integruotos prevencijos ir kontrolės leidimo ar taršos leidimo sąlygų nesilaikymo kyla </w:t>
                                              </w:r>
                                              <w:r>
                                                <w:rPr>
                                                  <w:rFonts w:eastAsia="Andale Sans UI"/>
                                                  <w:szCs w:val="24"/>
                                                  <w:lang w:eastAsia="lt-LT" w:bidi="en-US"/>
                                                </w:rPr>
                                                <w:t xml:space="preserve">reali </w:t>
                                              </w:r>
                                              <w:r>
                                                <w:rPr>
                                                  <w:rFonts w:eastAsia="Calibri"/>
                                                  <w:szCs w:val="24"/>
                                                  <w:lang w:eastAsia="lt-LT" w:bidi="en-US"/>
                                                </w:rPr>
                                                <w:t xml:space="preserve">grėsmė, kad bus padarytas tiesioginis reikšmingas neigiamas poveikis aplinkai ir (ar) kyla tiesioginis pavojus žmonių </w:t>
                                              </w:r>
                                              <w:r>
                                                <w:t>gyvybei arba sveikatai</w:t>
                                              </w:r>
                                              <w:r>
                                                <w:rPr>
                                                  <w:rFonts w:eastAsia="Calibri"/>
                                                  <w:szCs w:val="24"/>
                                                  <w:lang w:eastAsia="lt-LT" w:bidi="en-US"/>
                                                </w:rPr>
                                                <w:t>, nėra galimybės kitais būdais to išvengti, duodamas privalomasis nurodymas sustabdyti įrenginio, kuriam eksploatuoti išduotas taršos integruotos prevencijos ir kontrolės leidimas ar taršos leidimas, ar jo dalies eksploatavimą</w:t>
                                              </w:r>
                                              <w:r>
                                                <w:rPr>
                                                  <w:rFonts w:eastAsia="Calibri"/>
                                                  <w:szCs w:val="24"/>
                                                  <w:lang w:eastAsia="lt-LT"/>
                                                </w:rPr>
                                                <w:t>;</w:t>
                                              </w:r>
                                            </w:p>
                                          </w:sdtContent>
                                        </w:sdt>
                                        <w:sdt>
                                          <w:sdtPr>
                                            <w:alias w:val="20 str. 1 d. 2 p."/>
                                            <w:tag w:val="part_418e69496cf948128b3bc5ac91a0ec47"/>
                                            <w:lock w:val="sdtLocked"/>
                                            <w:richText/>
                                          </w:sdtPr>
                                          <w:sdtContent>
                                            <w:p>
                                              <w:pPr>
                                                <w:spacing w:line="276" w:lineRule="auto"/>
                                                <w:ind w:firstLine="720"/>
                                                <w:jc w:val="both"/>
                                                <w:rPr>
                                                  <w:rFonts w:eastAsia="Calibri"/>
                                                  <w:szCs w:val="24"/>
                                                  <w:lang w:eastAsia="lt-LT"/>
                                                </w:rPr>
                                              </w:pPr>
                                              <w:sdt>
                                                <w:sdtPr>
                                                  <w:alias w:val="Numeris"/>
                                                  <w:tag w:val="nr_418e69496cf948128b3bc5ac91a0ec47"/>
                                                  <w:lock w:val="sdtLocked"/>
                                                  <w:richText/>
                                                </w:sdtPr>
                                                <w:sdtContent>
                                                  <w:r>
                                                    <w:rPr>
                                                      <w:rFonts w:eastAsia="Calibri"/>
                                                      <w:szCs w:val="24"/>
                                                      <w:lang w:eastAsia="lt-LT" w:bidi="en-US"/>
                                                    </w:rPr>
                                                    <w:t>2</w:t>
                                                  </w:r>
                                                </w:sdtContent>
                                              </w:sdt>
                                              <w:r>
                                                <w:rPr>
                                                  <w:rFonts w:eastAsia="Calibri"/>
                                                  <w:szCs w:val="24"/>
                                                  <w:lang w:eastAsia="lt-LT" w:bidi="en-US"/>
                                                </w:rPr>
                                                <w:t xml:space="preserve">) </w:t>
                                              </w:r>
                                              <w:r>
                                                <w:rPr>
                                                  <w:rFonts w:eastAsia="Calibri"/>
                                                  <w:szCs w:val="24"/>
                                                  <w:lang w:eastAsia="lt-LT"/>
                                                </w:rPr>
                                                <w:t xml:space="preserve">jeigu nustatytas </w:t>
                                              </w:r>
                                              <w:r>
                                                <w:rPr>
                                                  <w:rFonts w:eastAsia="Calibri"/>
                                                  <w:szCs w:val="24"/>
                                                  <w:lang w:eastAsia="lt-LT" w:bidi="en-US"/>
                                                </w:rPr>
                                                <w:t>taršos integruotos prevencijos ir kontrolės leidimo ar taršos leidimo sąlygų</w:t>
                                              </w:r>
                                              <w:r>
                                                <w:rPr>
                                                  <w:rFonts w:eastAsia="Calibri"/>
                                                  <w:szCs w:val="24"/>
                                                  <w:lang w:eastAsia="lt-LT"/>
                                                </w:rPr>
                                                <w:t xml:space="preserve"> nesilaikymas dėl neleidžiamo teršalų išmetimo, atliekų susidarymo, laikymo ar apdorojimo arba neteisėto gamtos išteklių naudojimo ir (ar) vykdomas neteisėtas aplinkos teršimas, ir (ar) neteisėtai naudojami ar naikinami gamtos ištekliai, ir (ar) daroma žala aplinkai ir vykdoma veikla didina pažeidimo mastą, duodamas privalomasis nurodymas sustabdyti tai lemiančią veiklą;</w:t>
                                              </w:r>
                                            </w:p>
                                          </w:sdtContent>
                                        </w:sdt>
                                        <w:sdt>
                                          <w:sdtPr>
                                            <w:alias w:val="20 str. 1 d. 3 p."/>
                                            <w:tag w:val="part_ce49a2b41cbd42b1b71a65875b26d05f"/>
                                            <w:lock w:val="sdtLocked"/>
                                            <w:richText/>
                                          </w:sdtPr>
                                          <w:sdtContent>
                                            <w:p>
                                              <w:pPr>
                                                <w:spacing w:line="276" w:lineRule="auto"/>
                                                <w:ind w:firstLine="720"/>
                                                <w:jc w:val="both"/>
                                                <w:rPr>
                                                  <w:rFonts w:eastAsia="Calibri"/>
                                                  <w:szCs w:val="24"/>
                                                  <w:lang w:eastAsia="lt-LT"/>
                                                </w:rPr>
                                              </w:pPr>
                                              <w:sdt>
                                                <w:sdtPr>
                                                  <w:alias w:val="Numeris"/>
                                                  <w:tag w:val="nr_ce49a2b41cbd42b1b71a65875b26d05f"/>
                                                  <w:lock w:val="sdtLocked"/>
                                                  <w:richText/>
                                                </w:sdtPr>
                                                <w:sdtContent>
                                                  <w:r>
                                                    <w:rPr>
                                                      <w:rFonts w:eastAsia="Calibri"/>
                                                      <w:szCs w:val="24"/>
                                                      <w:lang w:eastAsia="lt-LT" w:bidi="en-US"/>
                                                    </w:rPr>
                                                    <w:t>3</w:t>
                                                  </w:r>
                                                </w:sdtContent>
                                              </w:sdt>
                                              <w:r>
                                                <w:rPr>
                                                  <w:rFonts w:eastAsia="Calibri"/>
                                                  <w:szCs w:val="24"/>
                                                  <w:lang w:eastAsia="lt-LT" w:bidi="en-US"/>
                                                </w:rPr>
                                                <w:t>) įvykus objekto ar įrenginio savybių pokyčiui, dėl kurio negali būti laikomasi taršos integruotos prevencijos ir kontrolės leidimo ar taršos leidimo sąlygų ar negali būti vykdoma nurodytuose leidimuose numatyta veikla arba negali būti tinkamai atliekama valstybinė aplinkos apsaugos priežiūra, duodamas privalomasis nurodymas sustabdyti taršos integruotos prevencijos ir kontrolės leidime ar taršos leidime nurodytą veiklą;</w:t>
                                              </w:r>
                                            </w:p>
                                          </w:sdtContent>
                                        </w:sdt>
                                        <w:sdt>
                                          <w:sdtPr>
                                            <w:alias w:val="20 str. 1 d. 4 p."/>
                                            <w:tag w:val="part_127e50e5f16a4c169455dae6f52dfa3c"/>
                                            <w:lock w:val="sdtLocked"/>
                                            <w:richText/>
                                          </w:sdtPr>
                                          <w:sdtContent>
                                            <w:p>
                                              <w:pPr>
                                                <w:spacing w:line="276" w:lineRule="auto"/>
                                                <w:ind w:firstLine="720"/>
                                                <w:jc w:val="both"/>
                                                <w:rPr>
                                                  <w:rFonts w:eastAsia="Calibri"/>
                                                  <w:szCs w:val="24"/>
                                                  <w:lang w:eastAsia="lt-LT"/>
                                                </w:rPr>
                                              </w:pPr>
                                              <w:sdt>
                                                <w:sdtPr>
                                                  <w:alias w:val="Numeris"/>
                                                  <w:tag w:val="nr_127e50e5f16a4c169455dae6f52dfa3c"/>
                                                  <w:lock w:val="sdtLocked"/>
                                                  <w:richText/>
                                                </w:sdtPr>
                                                <w:sdtContent>
                                                  <w:r>
                                                    <w:rPr>
                                                      <w:rFonts w:eastAsia="Calibri"/>
                                                      <w:szCs w:val="24"/>
                                                      <w:lang w:eastAsia="lt-LT"/>
                                                    </w:rPr>
                                                    <w:t>4</w:t>
                                                  </w:r>
                                                </w:sdtContent>
                                              </w:sdt>
                                              <w:r>
                                                <w:rPr>
                                                  <w:rFonts w:eastAsia="Calibri"/>
                                                  <w:szCs w:val="24"/>
                                                  <w:lang w:eastAsia="lt-LT"/>
                                                </w:rPr>
                                                <w:t>) kai yra reali grėsmė, kad gali būti padaryta žala aplinkai ir nesiimama visų būtinų šios žalos prevencijos priemonių, kad būtų išvengta žalos aplinkai ar ji būtų sumažinta, duodamas privalomasis nurodymas taikyti reikiamas žalos aplinkai prevencijos priemones;</w:t>
                                              </w:r>
                                            </w:p>
                                          </w:sdtContent>
                                        </w:sdt>
                                        <w:sdt>
                                          <w:sdtPr>
                                            <w:alias w:val="20 str. 1 d. 5 p."/>
                                            <w:tag w:val="part_815a17919a804fb1befcfecfc8227eef"/>
                                            <w:lock w:val="sdtLocked"/>
                                            <w:richText/>
                                          </w:sdtPr>
                                          <w:sdtContent>
                                            <w:p>
                                              <w:pPr>
                                                <w:spacing w:line="276" w:lineRule="auto"/>
                                                <w:ind w:firstLine="720"/>
                                                <w:jc w:val="both"/>
                                                <w:rPr>
                                                  <w:rFonts w:eastAsia="Calibri"/>
                                                  <w:szCs w:val="24"/>
                                                  <w:lang w:eastAsia="lt-LT"/>
                                                </w:rPr>
                                              </w:pPr>
                                              <w:sdt>
                                                <w:sdtPr>
                                                  <w:alias w:val="Numeris"/>
                                                  <w:tag w:val="nr_815a17919a804fb1befcfecfc8227eef"/>
                                                  <w:lock w:val="sdtLocked"/>
                                                  <w:richText/>
                                                </w:sdtPr>
                                                <w:sdtContent>
                                                  <w:r>
                                                    <w:rPr>
                                                      <w:rFonts w:eastAsia="Calibri"/>
                                                      <w:szCs w:val="24"/>
                                                      <w:lang w:eastAsia="lt-LT"/>
                                                    </w:rPr>
                                                    <w:t>5</w:t>
                                                  </w:r>
                                                </w:sdtContent>
                                              </w:sdt>
                                              <w:r>
                                                <w:rPr>
                                                  <w:rFonts w:eastAsia="Calibri"/>
                                                  <w:szCs w:val="24"/>
                                                  <w:lang w:eastAsia="lt-LT"/>
                                                </w:rPr>
                                                <w:t>) kai padaryta žala aplinkai ir nesiimama veiksmų, kuriais užtikrinama teršalų ir (ar) kitokių žalą aplinkai darančių veiksnių priežiūra, sulaikymas, pašalinimas ar kitoks valdymas, duodamas privalomasis nurodymas užtikrinti teršalų ir (ar) kitokių žalą aplinkai darančių veiksnių priežiūrą, sulaikymą, pašalinimą ar kitokį valdymą;</w:t>
                                              </w:r>
                                            </w:p>
                                          </w:sdtContent>
                                        </w:sdt>
                                        <w:sdt>
                                          <w:sdtPr>
                                            <w:alias w:val="20 str. 1 d. 6 p."/>
                                            <w:tag w:val="part_6b9734b747274f269b6e1ba1f08f050e"/>
                                            <w:lock w:val="sdtLocked"/>
                                            <w:richText/>
                                          </w:sdtPr>
                                          <w:sdtContent>
                                            <w:p>
                                              <w:pPr>
                                                <w:spacing w:line="276" w:lineRule="auto"/>
                                                <w:ind w:firstLine="720"/>
                                                <w:jc w:val="both"/>
                                                <w:rPr>
                                                  <w:rFonts w:eastAsia="Calibri"/>
                                                  <w:szCs w:val="24"/>
                                                  <w:lang w:eastAsia="lt-LT"/>
                                                </w:rPr>
                                              </w:pPr>
                                              <w:sdt>
                                                <w:sdtPr>
                                                  <w:alias w:val="Numeris"/>
                                                  <w:tag w:val="nr_6b9734b747274f269b6e1ba1f08f050e"/>
                                                  <w:lock w:val="sdtLocked"/>
                                                  <w:richText/>
                                                </w:sdtPr>
                                                <w:sdtContent>
                                                  <w:r>
                                                    <w:rPr>
                                                      <w:rFonts w:eastAsia="Calibri"/>
                                                      <w:szCs w:val="24"/>
                                                      <w:lang w:eastAsia="lt-LT"/>
                                                    </w:rPr>
                                                    <w:t>6</w:t>
                                                  </w:r>
                                                </w:sdtContent>
                                              </w:sdt>
                                              <w:r>
                                                <w:rPr>
                                                  <w:rFonts w:eastAsia="Calibri"/>
                                                  <w:szCs w:val="24"/>
                                                  <w:lang w:eastAsia="lt-LT"/>
                                                </w:rPr>
                                                <w:t>) kai atsiradus žalai aplinkai nevykdomos ar netinkamai vykdomos aplinkos atkūrimo priemonės, duodamas privalomasis nurodymas vykdyti ar tinkamai vykdyti aplinkos atkūrimo priemones;</w:t>
                                              </w:r>
                                            </w:p>
                                          </w:sdtContent>
                                        </w:sdt>
                                        <w:sdt>
                                          <w:sdtPr>
                                            <w:alias w:val="20 str. 1 d. 7 p."/>
                                            <w:tag w:val="part_f3633259e5364bc3a2e3ea613e0967a6"/>
                                            <w:lock w:val="sdtLocked"/>
                                            <w:richText/>
                                          </w:sdtPr>
                                          <w:sdtContent>
                                            <w:p>
                                              <w:pPr>
                                                <w:spacing w:line="276" w:lineRule="auto"/>
                                                <w:ind w:firstLine="720"/>
                                                <w:jc w:val="both"/>
                                                <w:rPr>
                                                  <w:rFonts w:eastAsia="Calibri"/>
                                                  <w:szCs w:val="24"/>
                                                  <w:lang w:eastAsia="lt-LT"/>
                                                </w:rPr>
                                              </w:pPr>
                                              <w:sdt>
                                                <w:sdtPr>
                                                  <w:alias w:val="Numeris"/>
                                                  <w:tag w:val="nr_f3633259e5364bc3a2e3ea613e0967a6"/>
                                                  <w:lock w:val="sdtLocked"/>
                                                  <w:richText/>
                                                </w:sdtPr>
                                                <w:sdtContent>
                                                  <w:r>
                                                    <w:rPr>
                                                      <w:rFonts w:eastAsia="Calibri"/>
                                                      <w:szCs w:val="24"/>
                                                      <w:lang w:eastAsia="lt-LT"/>
                                                    </w:rPr>
                                                    <w:t>7</w:t>
                                                  </w:r>
                                                </w:sdtContent>
                                              </w:sdt>
                                              <w:r>
                                                <w:rPr>
                                                  <w:rFonts w:eastAsia="Calibri"/>
                                                  <w:szCs w:val="24"/>
                                                  <w:lang w:eastAsia="lt-LT"/>
                                                </w:rPr>
                                                <w:t>) kai dėl asmens veikos kyla reali grėsmė, kad bus pažeisti aplinkos apsaugą ir gamtos išteklių naudojimą reglamentuojančių teisės aktų reikalavimai</w:t>
                                              </w:r>
                                              <w:r>
                                                <w:rPr>
                                                  <w:rFonts w:eastAsia="Calibri"/>
                                                  <w:szCs w:val="24"/>
                                                  <w:lang w:eastAsia="lt-LT" w:bidi="en-US"/>
                                                </w:rPr>
                                                <w:t xml:space="preserve"> ir nesiimama </w:t>
                                              </w:r>
                                              <w:r>
                                                <w:rPr>
                                                  <w:rFonts w:eastAsia="Calibri"/>
                                                  <w:szCs w:val="24"/>
                                                  <w:lang w:eastAsia="lt-LT"/>
                                                </w:rPr>
                                                <w:t>veiksmų pažeidimui išvengti, duodamas privalomasis nurodymas imtis veiksmų pažeidimui išvengti;</w:t>
                                              </w:r>
                                            </w:p>
                                          </w:sdtContent>
                                        </w:sdt>
                                        <w:sdt>
                                          <w:sdtPr>
                                            <w:alias w:val="20 str. 1 d. 8 p."/>
                                            <w:tag w:val="part_f6f1d5e5f2a24773b79d420ab139d010"/>
                                            <w:lock w:val="sdtLocked"/>
                                            <w:richText/>
                                          </w:sdtPr>
                                          <w:sdtContent>
                                            <w:p>
                                              <w:pPr>
                                                <w:spacing w:line="276" w:lineRule="auto"/>
                                                <w:ind w:firstLine="720"/>
                                                <w:jc w:val="both"/>
                                                <w:rPr>
                                                  <w:rFonts w:eastAsia="Calibri"/>
                                                  <w:szCs w:val="24"/>
                                                  <w:lang w:eastAsia="lt-LT"/>
                                                </w:rPr>
                                              </w:pPr>
                                              <w:sdt>
                                                <w:sdtPr>
                                                  <w:alias w:val="Numeris"/>
                                                  <w:tag w:val="nr_f6f1d5e5f2a24773b79d420ab139d010"/>
                                                  <w:lock w:val="sdtLocked"/>
                                                  <w:richText/>
                                                </w:sdtPr>
                                                <w:sdtContent>
                                                  <w:r>
                                                    <w:rPr>
                                                      <w:rFonts w:eastAsia="Calibri"/>
                                                      <w:szCs w:val="24"/>
                                                      <w:lang w:eastAsia="lt-LT"/>
                                                    </w:rPr>
                                                    <w:t>8</w:t>
                                                  </w:r>
                                                </w:sdtContent>
                                              </w:sdt>
                                              <w:r>
                                                <w:rPr>
                                                  <w:rFonts w:eastAsia="Calibri"/>
                                                  <w:szCs w:val="24"/>
                                                  <w:lang w:eastAsia="lt-LT"/>
                                                </w:rPr>
                                                <w:t>) kai iki veiklos patikrinimo pabaigos aplinkos apsaugą ir (ar) gamtos išteklių naudojimą reglamentuojančių teisės aktų pažeidimas nenutraukiamas ir (ar) jo pasekmės nepašalinamos, duodamas privalomasis nurodymas nutraukti pažeidimą ir (ar) pašalinti jo pasekmes;</w:t>
                                              </w:r>
                                            </w:p>
                                          </w:sdtContent>
                                        </w:sdt>
                                        <w:sdt>
                                          <w:sdtPr>
                                            <w:alias w:val="20 str. 1 d. 9 p."/>
                                            <w:tag w:val="part_44bce50b524c4b5db597b397e9f3da86"/>
                                            <w:lock w:val="sdtLocked"/>
                                            <w:richText/>
                                          </w:sdtPr>
                                          <w:sdtContent>
                                            <w:p>
                                              <w:pPr>
                                                <w:spacing w:line="276" w:lineRule="auto"/>
                                                <w:ind w:firstLine="720"/>
                                                <w:jc w:val="both"/>
                                                <w:rPr>
                                                  <w:rFonts w:eastAsia="Calibri"/>
                                                  <w:szCs w:val="24"/>
                                                  <w:lang w:eastAsia="lt-LT"/>
                                                </w:rPr>
                                              </w:pPr>
                                              <w:sdt>
                                                <w:sdtPr>
                                                  <w:alias w:val="Numeris"/>
                                                  <w:tag w:val="nr_44bce50b524c4b5db597b397e9f3da86"/>
                                                  <w:lock w:val="sdtLocked"/>
                                                  <w:richText/>
                                                </w:sdtPr>
                                                <w:sdtContent>
                                                  <w:r>
                                                    <w:rPr>
                                                      <w:rFonts w:eastAsia="Calibri"/>
                                                      <w:szCs w:val="24"/>
                                                      <w:lang w:eastAsia="lt-LT"/>
                                                    </w:rPr>
                                                    <w:t>9</w:t>
                                                  </w:r>
                                                </w:sdtContent>
                                              </w:sdt>
                                              <w:r>
                                                <w:rPr>
                                                  <w:rFonts w:eastAsia="Calibri"/>
                                                  <w:szCs w:val="24"/>
                                                  <w:lang w:eastAsia="lt-LT"/>
                                                </w:rPr>
                                                <w:t>) kai aplinkos apsaugą</w:t>
                                              </w:r>
                                              <w:r>
                                                <w:rPr>
                                                  <w:rFonts w:eastAsia="Calibri"/>
                                                  <w:b/>
                                                  <w:bCs/>
                                                  <w:szCs w:val="24"/>
                                                  <w:lang w:eastAsia="lt-LT"/>
                                                </w:rPr>
                                                <w:t xml:space="preserve"> </w:t>
                                              </w:r>
                                              <w:r>
                                                <w:rPr>
                                                  <w:rFonts w:eastAsia="Calibri"/>
                                                  <w:szCs w:val="24"/>
                                                  <w:lang w:eastAsia="lt-LT"/>
                                                </w:rPr>
                                                <w:t>ir (ar) gamtos išteklių naudojimą reglamentuojančių teisės aktų nustatyta tvarka neteikiamos ataskaitos ir (ar) neteikiama kita privaloma informacija, ir (ar) nevykdomi teisėti aplinkos apsaugos valstybinės priežiūros pareigūnų ar aplinkos apsaugos valstybinę priežiūrą atliekančios institucijos reikalavimai (išskyrus reikalavimus, duotus pagal privalomuosius nurodymus), duodamas privalomasis nurodymas pateikti ataskaitas ir (ar) kitą privalomą informaciją, ir (ar) vykdyti teisėtus reikalavimus;</w:t>
                                              </w:r>
                                            </w:p>
                                          </w:sdtContent>
                                        </w:sdt>
                                        <w:sdt>
                                          <w:sdtPr>
                                            <w:alias w:val="20 str. 1 d. 10 p."/>
                                            <w:tag w:val="part_4a9ce4c3f6f84073b30686969dd1a4b2"/>
                                            <w:lock w:val="sdtLocked"/>
                                            <w:richText/>
                                          </w:sdtPr>
                                          <w:sdtContent>
                                            <w:p>
                                              <w:pPr>
                                                <w:spacing w:line="276" w:lineRule="auto"/>
                                                <w:ind w:firstLine="720"/>
                                                <w:jc w:val="both"/>
                                                <w:rPr>
                                                  <w:rFonts w:eastAsia="Calibri"/>
                                                  <w:szCs w:val="24"/>
                                                  <w:lang w:eastAsia="lt-LT"/>
                                                </w:rPr>
                                              </w:pPr>
                                              <w:sdt>
                                                <w:sdtPr>
                                                  <w:alias w:val="Numeris"/>
                                                  <w:tag w:val="nr_4a9ce4c3f6f84073b30686969dd1a4b2"/>
                                                  <w:lock w:val="sdtLocked"/>
                                                  <w:richText/>
                                                </w:sdtPr>
                                                <w:sdtContent>
                                                  <w:r>
                                                    <w:rPr>
                                                      <w:rFonts w:eastAsia="Calibri"/>
                                                      <w:szCs w:val="24"/>
                                                      <w:lang w:eastAsia="lt-LT"/>
                                                    </w:rPr>
                                                    <w:t>10</w:t>
                                                  </w:r>
                                                </w:sdtContent>
                                              </w:sdt>
                                              <w:r>
                                                <w:rPr>
                                                  <w:rFonts w:eastAsia="Calibri"/>
                                                  <w:szCs w:val="24"/>
                                                  <w:lang w:eastAsia="lt-LT"/>
                                                </w:rPr>
                                                <w:t>) jeigu nustatytas pareigos turėti prievolių įvykdymo užtikrinimo dokumentus netinkamas laikymasis, duodamas privalomasis nurodymas sustabdyti ūkinę veiklą, kol bus užtikrintas pareigos turėti prievolių įvykdymo užtikrinimo dokumentus tinkamas laikymasis;</w:t>
                                              </w:r>
                                            </w:p>
                                          </w:sdtContent>
                                        </w:sdt>
                                        <w:sdt>
                                          <w:sdtPr>
                                            <w:alias w:val="20 str. 1 d. 11 p."/>
                                            <w:tag w:val="part_fa1e2f0c0d9d416ab17ce1e2f20379da"/>
                                            <w:lock w:val="sdtLocked"/>
                                            <w:richText/>
                                          </w:sdtPr>
                                          <w:sdtContent>
                                            <w:p>
                                              <w:pPr>
                                                <w:spacing w:line="276" w:lineRule="auto"/>
                                                <w:ind w:firstLine="720"/>
                                                <w:jc w:val="both"/>
                                                <w:rPr>
                                                  <w:rFonts w:eastAsia="Calibri"/>
                                                  <w:szCs w:val="24"/>
                                                  <w:lang w:eastAsia="lt-LT"/>
                                                </w:rPr>
                                              </w:pPr>
                                              <w:sdt>
                                                <w:sdtPr>
                                                  <w:alias w:val="Numeris"/>
                                                  <w:tag w:val="nr_fa1e2f0c0d9d416ab17ce1e2f20379da"/>
                                                  <w:lock w:val="sdtLocked"/>
                                                  <w:richText/>
                                                </w:sdtPr>
                                                <w:sdtContent>
                                                  <w:r>
                                                    <w:rPr>
                                                      <w:rFonts w:eastAsia="Calibri"/>
                                                      <w:szCs w:val="24"/>
                                                      <w:lang w:eastAsia="lt-LT"/>
                                                    </w:rPr>
                                                    <w:t>11</w:t>
                                                  </w:r>
                                                </w:sdtContent>
                                              </w:sdt>
                                              <w:r>
                                                <w:rPr>
                                                  <w:rFonts w:eastAsia="Calibri"/>
                                                  <w:szCs w:val="24"/>
                                                  <w:lang w:eastAsia="lt-LT"/>
                                                </w:rPr>
                                                <w:t xml:space="preserve">) jeigu nustatytas Aplinkos apsaugos įstatymo </w:t>
                                              </w:r>
                                              <w:r>
                                                <w:rPr>
                                                  <w:szCs w:val="24"/>
                                                </w:rPr>
                                                <w:t>15</w:t>
                                              </w:r>
                                              <w:r>
                                                <w:rPr>
                                                  <w:szCs w:val="24"/>
                                                  <w:vertAlign w:val="superscript"/>
                                                </w:rPr>
                                                <w:t>1</w:t>
                                              </w:r>
                                              <w:r>
                                                <w:rPr>
                                                  <w:szCs w:val="24"/>
                                                </w:rPr>
                                                <w:t xml:space="preserve"> straipsnio trečiojoje ar ketvirtojoje dalyse nurodytos ūkinės veiklos vykdymas</w:t>
                                              </w:r>
                                              <w:r>
                                                <w:rPr>
                                                  <w:rFonts w:eastAsia="Calibri"/>
                                                  <w:szCs w:val="24"/>
                                                  <w:lang w:eastAsia="lt-LT"/>
                                                </w:rPr>
                                                <w:t>, duodamas privalomasis nurodymas sustabdyti šią ūkinę veiklą,</w:t>
                                              </w:r>
                                              <w:r>
                                                <w:rPr>
                                                  <w:szCs w:val="24"/>
                                                </w:rPr>
                                                <w:t xml:space="preserve"> kol bus atlikta planuojamos ūkinės veiklos atranka dėl poveikio aplinkai vertinimo ir (ar) planuojamos ūkinės veiklos poveikio aplinkai vertinimas.</w:t>
                                              </w:r>
                                            </w:p>
                                          </w:sdtContent>
                                        </w:sdt>
                                      </w:sdtContent>
                                    </w:sdt>
                                    <w:sdt>
                                      <w:sdtPr>
                                        <w:alias w:val="20 str. 2 d."/>
                                        <w:tag w:val="part_277761e30bb94774aae90b042cf299ca"/>
                                        <w:lock w:val="sdtLocked"/>
                                        <w:richText/>
                                      </w:sdtPr>
                                      <w:sdtContent>
                                        <w:p>
                                          <w:pPr>
                                            <w:spacing w:line="276" w:lineRule="auto"/>
                                            <w:ind w:firstLine="720"/>
                                            <w:jc w:val="both"/>
                                            <w:rPr>
                                              <w:rFonts w:eastAsia="Calibri"/>
                                              <w:szCs w:val="24"/>
                                              <w:lang w:eastAsia="lt-LT" w:bidi="en-US"/>
                                            </w:rPr>
                                          </w:pPr>
                                          <w:sdt>
                                            <w:sdtPr>
                                              <w:alias w:val="Numeris"/>
                                              <w:tag w:val="nr_277761e30bb94774aae90b042cf299ca"/>
                                              <w:lock w:val="sdtLocked"/>
                                              <w:richText/>
                                            </w:sdtPr>
                                            <w:sdtContent>
                                              <w:r>
                                                <w:rPr>
                                                  <w:rFonts w:eastAsia="Calibri"/>
                                                  <w:szCs w:val="24"/>
                                                  <w:lang w:eastAsia="lt-LT" w:bidi="en-US"/>
                                                </w:rPr>
                                                <w:t>2</w:t>
                                              </w:r>
                                            </w:sdtContent>
                                          </w:sdt>
                                          <w:r>
                                            <w:rPr>
                                              <w:rFonts w:eastAsia="Calibri"/>
                                              <w:szCs w:val="24"/>
                                              <w:lang w:eastAsia="lt-LT" w:bidi="en-US"/>
                                            </w:rPr>
                                            <w:t>. Jeigu duodamas privalomasis nurodymas sustabdyti įrenginio ar jo dalies eksploatavimą ar kitą veiklą šio straipsnio 1 dalies 1, 2, 3, 10 ir 11 punktuose nurodytais atvejais, privalomajame nurodyme turi būti nurodytos sąlygos ar priemonės, kurias įgyvendinus galima atnaujinti sustabdytą įrenginio ar jo dalies eksploatavimą ar kitą veiklą, nurodytą privalomajame nurodyme.</w:t>
                                          </w:r>
                                        </w:p>
                                      </w:sdtContent>
                                    </w:sdt>
                                    <w:sdt>
                                      <w:sdtPr>
                                        <w:alias w:val="20 str. 3 d."/>
                                        <w:tag w:val="part_636e6859d18f4fd3ad6a34472b3fe093"/>
                                        <w:lock w:val="sdtLocked"/>
                                        <w:richText/>
                                      </w:sdtPr>
                                      <w:sdtContent>
                                        <w:p>
                                          <w:pPr>
                                            <w:widowControl w:val="0"/>
                                            <w:spacing w:line="276" w:lineRule="auto"/>
                                            <w:ind w:firstLine="720"/>
                                            <w:jc w:val="both"/>
                                            <w:rPr>
                                              <w:rFonts w:eastAsia="Calibri"/>
                                              <w:szCs w:val="24"/>
                                              <w:lang w:eastAsia="lt-LT"/>
                                            </w:rPr>
                                          </w:pPr>
                                          <w:sdt>
                                            <w:sdtPr>
                                              <w:alias w:val="Numeris"/>
                                              <w:tag w:val="nr_636e6859d18f4fd3ad6a34472b3fe093"/>
                                              <w:lock w:val="sdtLocked"/>
                                              <w:richText/>
                                            </w:sdtPr>
                                            <w:sdtContent>
                                              <w:r>
                                                <w:rPr>
                                                  <w:rFonts w:eastAsia="Calibri"/>
                                                  <w:szCs w:val="24"/>
                                                  <w:lang w:eastAsia="lt-LT"/>
                                                </w:rPr>
                                                <w:t>3</w:t>
                                              </w:r>
                                            </w:sdtContent>
                                          </w:sdt>
                                          <w:r>
                                            <w:rPr>
                                              <w:rFonts w:eastAsia="Calibri"/>
                                              <w:szCs w:val="24"/>
                                              <w:lang w:eastAsia="lt-LT"/>
                                            </w:rPr>
                                            <w:t xml:space="preserve">. Kai nėra galimybės operatyviai surašyti privalomąjį nurodymą, tačiau atsižvelgiant į situaciją būtina nedelsiant imtis priemonių arba kai pažeidimas gali būti pašalinamas nedelsiant, aplinkos apsaugos valstybinės priežiūros pareigūnai žodžiu pareikalauja iš atsakingų asmenų imtis veiksmų ar susilaikyti nuo jų, kad būtų išvengta žalos aplinkai ar ji būtų sumažinta arba kad būtų išvengta tiesioginio pavojaus žmonių </w:t>
                                          </w:r>
                                          <w:r>
                                            <w:t>gyvybei arba sveikatai</w:t>
                                          </w:r>
                                          <w:r>
                                            <w:rPr>
                                              <w:rFonts w:eastAsia="Calibri"/>
                                              <w:szCs w:val="24"/>
                                              <w:lang w:eastAsia="lt-LT"/>
                                            </w:rPr>
                                            <w:t xml:space="preserve"> ar jis būtų sumažintas. Informacija apie aplinkos apsaugos valstybinės priežiūros pareigūnų žodinius reikalavimus imtis veiksmų ar susilaikyti nuo jų (reikalavimo turinys, vykdymo tvarka, sąlygos ir terminai) nurodoma dokumente, kuriuo įforminamas patikrinimas. </w:t>
                                          </w:r>
                                          <w:r>
                                            <w:rPr>
                                              <w:color w:val="000000"/>
                                              <w:szCs w:val="24"/>
                                              <w:lang w:eastAsia="lt-LT"/>
                                            </w:rPr>
                                            <w:t xml:space="preserve">Asmuo, nesutikdamas su </w:t>
                                          </w:r>
                                          <w:r>
                                            <w:rPr>
                                              <w:rFonts w:eastAsia="Calibri"/>
                                              <w:szCs w:val="24"/>
                                              <w:lang w:eastAsia="lt-LT"/>
                                            </w:rPr>
                                            <w:t xml:space="preserve">aplinkos apsaugos valstybinės priežiūros </w:t>
                                          </w:r>
                                          <w:r>
                                            <w:rPr>
                                              <w:color w:val="000000"/>
                                              <w:szCs w:val="24"/>
                                              <w:lang w:eastAsia="lt-LT"/>
                                            </w:rPr>
                                            <w:t xml:space="preserve">pareigūno žodiniu reikalavimu, turi teisę teikti skundą raštu dėl </w:t>
                                          </w:r>
                                          <w:r>
                                            <w:rPr>
                                              <w:rFonts w:eastAsia="Calibri"/>
                                              <w:szCs w:val="24"/>
                                              <w:lang w:eastAsia="lt-LT"/>
                                            </w:rPr>
                                            <w:t xml:space="preserve">aplinkos apsaugos valstybinės priežiūros </w:t>
                                          </w:r>
                                          <w:r>
                                            <w:rPr>
                                              <w:color w:val="000000"/>
                                              <w:szCs w:val="24"/>
                                              <w:lang w:eastAsia="lt-LT"/>
                                            </w:rPr>
                                            <w:t>pareigūno veikimo ar neveikimo Viešojo administravimo įstatyme nustatyta tvarka. Skundo padavimas nesustabdo žodinio reikalavimo vykdymo. Asmenys privalo vykdyti aplinkos apsaugos valstybinės priežiūros pareigūnų žodinius reikalavimus.</w:t>
                                          </w:r>
                                        </w:p>
                                      </w:sdtContent>
                                    </w:sdt>
                                    <w:sdt>
                                      <w:sdtPr>
                                        <w:alias w:val="20 str. 4 d."/>
                                        <w:tag w:val="part_dd514d7e011c486593428d9b9d2aea00"/>
                                        <w:lock w:val="sdtLocked"/>
                                        <w:richText/>
                                      </w:sdtPr>
                                      <w:sdtContent>
                                        <w:p>
                                          <w:pPr>
                                            <w:spacing w:line="276" w:lineRule="auto"/>
                                            <w:ind w:firstLine="720"/>
                                            <w:jc w:val="both"/>
                                            <w:rPr>
                                              <w:rFonts w:eastAsia="Calibri"/>
                                              <w:szCs w:val="24"/>
                                              <w:lang w:eastAsia="lt-LT"/>
                                            </w:rPr>
                                          </w:pPr>
                                          <w:sdt>
                                            <w:sdtPr>
                                              <w:alias w:val="Numeris"/>
                                              <w:tag w:val="nr_dd514d7e011c486593428d9b9d2aea00"/>
                                              <w:lock w:val="sdtLocked"/>
                                              <w:richText/>
                                            </w:sdtPr>
                                            <w:sdtContent>
                                              <w:r>
                                                <w:rPr>
                                                  <w:rFonts w:eastAsia="Calibri"/>
                                                  <w:szCs w:val="24"/>
                                                  <w:lang w:eastAsia="lt-LT"/>
                                                </w:rPr>
                                                <w:t>4</w:t>
                                              </w:r>
                                            </w:sdtContent>
                                          </w:sdt>
                                          <w:r>
                                            <w:rPr>
                                              <w:rFonts w:eastAsia="Calibri"/>
                                              <w:szCs w:val="24"/>
                                              <w:lang w:eastAsia="lt-LT"/>
                                            </w:rPr>
                                            <w:t xml:space="preserve">. Aplinkos apsaugos valstybinės priežiūros pareigūnas gali aplinkos apsaugos valstybinę priežiūrą atliekančios institucijos vadovo nustatyta tvarka laikinai, ne ilgiau kaip iki privalomojo nurodymo įvykdymo dienos užplombuoti patalpas, įrenginius ir kitus objektus, jeigu nėra kitos galimybės užtikrinti privalomojo nurodymo ar aplinkos apsaugos valstybinės priežiūros pareigūno žodinio reikalavimo vykdymą. </w:t>
                                          </w:r>
                                        </w:p>
                                      </w:sdtContent>
                                    </w:sdt>
                                    <w:sdt>
                                      <w:sdtPr>
                                        <w:alias w:val="20 str. 5 d."/>
                                        <w:tag w:val="part_27b8901398f74946b7fd59bc6980a39c"/>
                                        <w:lock w:val="sdtLocked"/>
                                        <w:richText/>
                                      </w:sdtPr>
                                      <w:sdtContent>
                                        <w:p>
                                          <w:pPr>
                                            <w:spacing w:line="276" w:lineRule="auto"/>
                                            <w:ind w:firstLine="720"/>
                                            <w:jc w:val="both"/>
                                            <w:rPr>
                                              <w:rFonts w:eastAsia="Calibri"/>
                                              <w:szCs w:val="24"/>
                                              <w:lang w:eastAsia="lt-LT"/>
                                            </w:rPr>
                                          </w:pPr>
                                          <w:sdt>
                                            <w:sdtPr>
                                              <w:alias w:val="Numeris"/>
                                              <w:tag w:val="nr_27b8901398f74946b7fd59bc6980a39c"/>
                                              <w:lock w:val="sdtLocked"/>
                                              <w:richText/>
                                            </w:sdtPr>
                                            <w:sdtContent>
                                              <w:r>
                                                <w:rPr>
                                                  <w:rFonts w:eastAsia="Calibri"/>
                                                  <w:szCs w:val="24"/>
                                                  <w:lang w:eastAsia="lt-LT"/>
                                                </w:rPr>
                                                <w:t>5</w:t>
                                              </w:r>
                                            </w:sdtContent>
                                          </w:sdt>
                                          <w:r>
                                            <w:rPr>
                                              <w:rFonts w:eastAsia="Calibri"/>
                                              <w:szCs w:val="24"/>
                                              <w:lang w:eastAsia="lt-LT"/>
                                            </w:rPr>
                                            <w:t>. Draudžiama sustabdyti veiklą, jeigu toks sustabdymas galėtų sukelti didesnę žalą visuomenės interesams (sutrikdyti viešąjį geriamojo vandens tiekimą, nuotekų tvarkymą, centralizuotą šilumos ar elektros energijos tiekimą, mišrių komunalinių atliekų tvarkymą) negu veiklos tęsimas. Šioje dalyje nurodytą žalos visuomenės interesams vertinimą atlieka aplinkos apsaugos valstybinę priežiūrą atliekančios institucijos sudaryta komisija.</w:t>
                                          </w:r>
                                        </w:p>
                                        <w:p>
                                          <w:pPr>
                                            <w:jc w:val="both"/>
                                            <w:rPr>
                                              <w:rFonts w:eastAsia="Calibri"/>
                                              <w:b/>
                                              <w:bCs/>
                                              <w:szCs w:val="24"/>
                                              <w:lang w:eastAsia="lt-LT"/>
                                            </w:rPr>
                                          </w:pPr>
                                        </w:p>
                                      </w:sdtContent>
                                    </w:sdt>
                                  </w:sdtContent>
                                </w:sdt>
                                <w:sdt>
                                  <w:sdtPr>
                                    <w:alias w:val="21 str."/>
                                    <w:tag w:val="part_c7ec4144549949458ff296b2abcf4a82"/>
                                    <w:lock w:val="sdtLocked"/>
                                    <w:richText/>
                                  </w:sdtPr>
                                  <w:sdtContent>
                                    <w:p>
                                      <w:pPr>
                                        <w:ind w:firstLine="720"/>
                                        <w:jc w:val="both"/>
                                        <w:rPr>
                                          <w:rFonts w:eastAsia="Calibri"/>
                                          <w:szCs w:val="24"/>
                                          <w:lang w:eastAsia="lt-LT"/>
                                        </w:rPr>
                                      </w:pPr>
                                      <w:sdt>
                                        <w:sdtPr>
                                          <w:alias w:val="Numeris"/>
                                          <w:tag w:val="nr_c7ec4144549949458ff296b2abcf4a82"/>
                                          <w:lock w:val="sdtLocked"/>
                                          <w:richText/>
                                        </w:sdtPr>
                                        <w:sdtContent>
                                          <w:r>
                                            <w:rPr>
                                              <w:rFonts w:eastAsia="Calibri"/>
                                              <w:b/>
                                              <w:bCs/>
                                              <w:szCs w:val="24"/>
                                              <w:lang w:eastAsia="lt-LT"/>
                                            </w:rPr>
                                            <w:t>21</w:t>
                                          </w:r>
                                        </w:sdtContent>
                                      </w:sdt>
                                      <w:r>
                                        <w:rPr>
                                          <w:rFonts w:eastAsia="Calibri"/>
                                          <w:b/>
                                          <w:bCs/>
                                          <w:szCs w:val="24"/>
                                          <w:lang w:eastAsia="lt-LT"/>
                                        </w:rPr>
                                        <w:t xml:space="preserve"> straipsnis. </w:t>
                                      </w:r>
                                      <w:sdt>
                                        <w:sdtPr>
                                          <w:alias w:val="Pavadinimas"/>
                                          <w:tag w:val="title_c7ec4144549949458ff296b2abcf4a82"/>
                                          <w:lock w:val="sdtLocked"/>
                                          <w:richText/>
                                        </w:sdtPr>
                                        <w:sdtContent>
                                          <w:r>
                                            <w:rPr>
                                              <w:rFonts w:eastAsia="Calibri"/>
                                              <w:b/>
                                              <w:bCs/>
                                              <w:szCs w:val="24"/>
                                              <w:lang w:eastAsia="lt-LT"/>
                                            </w:rPr>
                                            <w:t>Privalomojo nurodymo turinys,</w:t>
                                          </w:r>
                                          <w:r>
                                            <w:rPr>
                                              <w:rFonts w:eastAsia="Calibri"/>
                                              <w:szCs w:val="24"/>
                                              <w:lang w:eastAsia="lt-LT"/>
                                            </w:rPr>
                                            <w:t xml:space="preserve"> </w:t>
                                          </w:r>
                                          <w:r>
                                            <w:rPr>
                                              <w:rFonts w:eastAsia="Calibri"/>
                                              <w:b/>
                                              <w:bCs/>
                                              <w:szCs w:val="24"/>
                                              <w:lang w:eastAsia="lt-LT"/>
                                            </w:rPr>
                                            <w:t>forma, įteikimas</w:t>
                                          </w:r>
                                        </w:sdtContent>
                                      </w:sdt>
                                    </w:p>
                                    <w:sdt>
                                      <w:sdtPr>
                                        <w:alias w:val="21 str. 1 d."/>
                                        <w:tag w:val="part_66ac022bef5741a2ad9f61bb828133ac"/>
                                        <w:lock w:val="sdtLocked"/>
                                        <w:richText/>
                                      </w:sdtPr>
                                      <w:sdtContent>
                                        <w:p>
                                          <w:pPr>
                                            <w:spacing w:line="276" w:lineRule="auto"/>
                                            <w:ind w:firstLine="709"/>
                                            <w:jc w:val="both"/>
                                            <w:rPr>
                                              <w:szCs w:val="24"/>
                                              <w:lang w:eastAsia="lt-LT"/>
                                            </w:rPr>
                                          </w:pPr>
                                          <w:sdt>
                                            <w:sdtPr>
                                              <w:alias w:val="Numeris"/>
                                              <w:tag w:val="nr_66ac022bef5741a2ad9f61bb828133ac"/>
                                              <w:lock w:val="sdtLocked"/>
                                              <w:richText/>
                                            </w:sdtPr>
                                            <w:sdtContent>
                                              <w:r>
                                                <w:rPr>
                                                  <w:szCs w:val="24"/>
                                                  <w:lang w:eastAsia="lt-LT"/>
                                                </w:rPr>
                                                <w:t>1</w:t>
                                              </w:r>
                                            </w:sdtContent>
                                          </w:sdt>
                                          <w:r>
                                            <w:rPr>
                                              <w:szCs w:val="24"/>
                                              <w:lang w:eastAsia="lt-LT"/>
                                            </w:rPr>
                                            <w:t>. Privalomajame nurodyme turi būti šie duomenys:</w:t>
                                          </w:r>
                                        </w:p>
                                        <w:sdt>
                                          <w:sdtPr>
                                            <w:alias w:val="21 str. 1 d. 1 p."/>
                                            <w:tag w:val="part_1089d10182fb4e778aa9d9c443c56f92"/>
                                            <w:lock w:val="sdtLocked"/>
                                            <w:richText/>
                                          </w:sdtPr>
                                          <w:sdtContent>
                                            <w:p>
                                              <w:pPr>
                                                <w:spacing w:line="276" w:lineRule="auto"/>
                                                <w:ind w:firstLine="709"/>
                                                <w:jc w:val="both"/>
                                                <w:rPr>
                                                  <w:szCs w:val="24"/>
                                                  <w:lang w:eastAsia="lt-LT"/>
                                                </w:rPr>
                                              </w:pPr>
                                              <w:sdt>
                                                <w:sdtPr>
                                                  <w:alias w:val="Numeris"/>
                                                  <w:tag w:val="nr_1089d10182fb4e778aa9d9c443c56f92"/>
                                                  <w:lock w:val="sdtLocked"/>
                                                  <w:richText/>
                                                </w:sdtPr>
                                                <w:sdtContent>
                                                  <w:r>
                                                    <w:rPr>
                                                      <w:szCs w:val="24"/>
                                                      <w:lang w:eastAsia="lt-LT"/>
                                                    </w:rPr>
                                                    <w:t>1</w:t>
                                                  </w:r>
                                                </w:sdtContent>
                                              </w:sdt>
                                              <w:r>
                                                <w:rPr>
                                                  <w:szCs w:val="24"/>
                                                  <w:lang w:eastAsia="lt-LT"/>
                                                </w:rPr>
                                                <w:t>) aplinkos apsaugos valstybinės priežiūros pareigūno, duodančio privalomąjį nurodymą, vardas, pavardė, pareigos;</w:t>
                                              </w:r>
                                            </w:p>
                                          </w:sdtContent>
                                        </w:sdt>
                                        <w:sdt>
                                          <w:sdtPr>
                                            <w:alias w:val="21 str. 1 d. 2 p."/>
                                            <w:tag w:val="part_e5ccbff5fda84e3ab82245e95b519072"/>
                                            <w:lock w:val="sdtLocked"/>
                                            <w:richText/>
                                          </w:sdtPr>
                                          <w:sdtContent>
                                            <w:p>
                                              <w:pPr>
                                                <w:spacing w:line="276" w:lineRule="auto"/>
                                                <w:ind w:firstLine="709"/>
                                                <w:jc w:val="both"/>
                                                <w:rPr>
                                                  <w:szCs w:val="24"/>
                                                  <w:lang w:eastAsia="lt-LT"/>
                                                </w:rPr>
                                              </w:pPr>
                                              <w:sdt>
                                                <w:sdtPr>
                                                  <w:alias w:val="Numeris"/>
                                                  <w:tag w:val="nr_e5ccbff5fda84e3ab82245e95b519072"/>
                                                  <w:lock w:val="sdtLocked"/>
                                                  <w:richText/>
                                                </w:sdtPr>
                                                <w:sdtContent>
                                                  <w:r>
                                                    <w:rPr>
                                                      <w:szCs w:val="24"/>
                                                      <w:lang w:eastAsia="lt-LT"/>
                                                    </w:rPr>
                                                    <w:t>2</w:t>
                                                  </w:r>
                                                </w:sdtContent>
                                              </w:sdt>
                                              <w:r>
                                                <w:rPr>
                                                  <w:szCs w:val="24"/>
                                                  <w:lang w:eastAsia="lt-LT"/>
                                                </w:rPr>
                                                <w:t>) privalomojo nurodymo surašymo data ir vieta;</w:t>
                                              </w:r>
                                            </w:p>
                                          </w:sdtContent>
                                        </w:sdt>
                                        <w:sdt>
                                          <w:sdtPr>
                                            <w:alias w:val="21 str. 1 d. 3 p."/>
                                            <w:tag w:val="part_e4ebc419ec924cec8e797ce72cd6ed09"/>
                                            <w:lock w:val="sdtLocked"/>
                                            <w:richText/>
                                          </w:sdtPr>
                                          <w:sdtContent>
                                            <w:p>
                                              <w:pPr>
                                                <w:spacing w:line="276" w:lineRule="auto"/>
                                                <w:ind w:firstLine="709"/>
                                                <w:jc w:val="both"/>
                                                <w:rPr>
                                                  <w:szCs w:val="24"/>
                                                  <w:lang w:eastAsia="lt-LT"/>
                                                </w:rPr>
                                              </w:pPr>
                                              <w:sdt>
                                                <w:sdtPr>
                                                  <w:alias w:val="Numeris"/>
                                                  <w:tag w:val="nr_e4ebc419ec924cec8e797ce72cd6ed09"/>
                                                  <w:lock w:val="sdtLocked"/>
                                                  <w:richText/>
                                                </w:sdtPr>
                                                <w:sdtContent>
                                                  <w:r>
                                                    <w:rPr>
                                                      <w:szCs w:val="24"/>
                                                      <w:lang w:eastAsia="lt-LT"/>
                                                    </w:rPr>
                                                    <w:t>3</w:t>
                                                  </w:r>
                                                </w:sdtContent>
                                              </w:sdt>
                                              <w:r>
                                                <w:rPr>
                                                  <w:szCs w:val="24"/>
                                                  <w:lang w:eastAsia="lt-LT"/>
                                                </w:rPr>
                                                <w:t xml:space="preserve">) kam duodamas privalomasis nurodymas – juridinio asmens pavadinimas, juridinio asmens kodas, buveinės adresas, kontaktinė informacija (ryšio numeris, elektroninio pašto adresas). Jeigu privalomasis nurodymas duodamas fiziniam asmeniui, turi būti nurodomas jo vardas, pavardė, asmens kodas </w:t>
                                              </w:r>
                                              <w:r>
                                                <w:rPr>
                                                  <w:bCs/>
                                                  <w:lang w:eastAsia="lt-LT"/>
                                                </w:rPr>
                                                <w:t>(jeigu privalomasis nurodymas duodamas užsienio piliečiui, nurodoma asmens gimimo data)</w:t>
                                              </w:r>
                                              <w:r>
                                                <w:rPr>
                                                  <w:szCs w:val="24"/>
                                                  <w:lang w:eastAsia="lt-LT"/>
                                                </w:rPr>
                                                <w:t xml:space="preserve">, gyvenamoji vieta, kita kontaktinė informacija (ryšio numeris, elektroninio pašto adresas, </w:t>
                                              </w:r>
                                              <w:r>
                                                <w:rPr>
                                                  <w:color w:val="383734"/>
                                                  <w:szCs w:val="24"/>
                                                  <w:shd w:val="clear" w:color="auto" w:fill="FFFFFF"/>
                                                </w:rPr>
                                                <w:t>Nacionalinės elektroninių siuntų pristatymo informacinės sistemos</w:t>
                                              </w:r>
                                              <w:r>
                                                <w:rPr>
                                                  <w:bCs/>
                                                </w:rPr>
                                                <w:t xml:space="preserve"> (toliau – E. pristatymo sistema) dėžutės adresas, darbo vieta ir kt.,</w:t>
                                              </w:r>
                                              <w:r>
                                                <w:t xml:space="preserve"> </w:t>
                                              </w:r>
                                              <w:r>
                                                <w:rPr>
                                                  <w:bCs/>
                                                  <w:lang w:eastAsia="lt-LT"/>
                                                </w:rPr>
                                                <w:t>jeigu šie asmens duomenys turimi ir žinomi</w:t>
                                              </w:r>
                                              <w:r>
                                                <w:rPr>
                                                  <w:szCs w:val="24"/>
                                                  <w:lang w:eastAsia="lt-LT"/>
                                                </w:rPr>
                                                <w:t>);</w:t>
                                              </w:r>
                                            </w:p>
                                          </w:sdtContent>
                                        </w:sdt>
                                        <w:sdt>
                                          <w:sdtPr>
                                            <w:alias w:val="21 str. 1 d. 4 p."/>
                                            <w:tag w:val="part_2523319bdd4147fe8fb7c501ab2df54b"/>
                                            <w:lock w:val="sdtLocked"/>
                                            <w:richText/>
                                          </w:sdtPr>
                                          <w:sdtContent>
                                            <w:p>
                                              <w:pPr>
                                                <w:spacing w:line="276" w:lineRule="auto"/>
                                                <w:ind w:firstLine="709"/>
                                                <w:jc w:val="both"/>
                                                <w:rPr>
                                                  <w:szCs w:val="24"/>
                                                  <w:lang w:eastAsia="lt-LT"/>
                                                </w:rPr>
                                              </w:pPr>
                                              <w:sdt>
                                                <w:sdtPr>
                                                  <w:alias w:val="Numeris"/>
                                                  <w:tag w:val="nr_2523319bdd4147fe8fb7c501ab2df54b"/>
                                                  <w:lock w:val="sdtLocked"/>
                                                  <w:richText/>
                                                </w:sdtPr>
                                                <w:sdtContent>
                                                  <w:r>
                                                    <w:rPr>
                                                      <w:szCs w:val="24"/>
                                                      <w:lang w:eastAsia="lt-LT"/>
                                                    </w:rPr>
                                                    <w:t>4</w:t>
                                                  </w:r>
                                                </w:sdtContent>
                                              </w:sdt>
                                              <w:r>
                                                <w:rPr>
                                                  <w:szCs w:val="24"/>
                                                  <w:lang w:eastAsia="lt-LT"/>
                                                </w:rPr>
                                                <w:t>) privalomojo nurodymo davimo pagrindas – pažeisti aplinkos apsaugą ir (ar) gamtos išteklių naudojimą reglamentuojančių įstatymų ar kitų teisės aktų reikalavimai, veika, dėl kurios gali atsirasti pažeidimas, kitos nustatytos aplinkybės, kuriomis pagrindžiamas privalomasis nurodymas;</w:t>
                                              </w:r>
                                            </w:p>
                                          </w:sdtContent>
                                        </w:sdt>
                                        <w:sdt>
                                          <w:sdtPr>
                                            <w:alias w:val="21 str. 1 d. 5 p."/>
                                            <w:tag w:val="part_261e31d2b9e54547a2d23a06027a2a83"/>
                                            <w:lock w:val="sdtLocked"/>
                                            <w:richText/>
                                          </w:sdtPr>
                                          <w:sdtContent>
                                            <w:p>
                                              <w:pPr>
                                                <w:spacing w:line="276" w:lineRule="auto"/>
                                                <w:ind w:firstLine="709"/>
                                                <w:jc w:val="both"/>
                                                <w:rPr>
                                                  <w:szCs w:val="24"/>
                                                  <w:lang w:eastAsia="lt-LT"/>
                                                </w:rPr>
                                              </w:pPr>
                                              <w:sdt>
                                                <w:sdtPr>
                                                  <w:alias w:val="Numeris"/>
                                                  <w:tag w:val="nr_261e31d2b9e54547a2d23a06027a2a83"/>
                                                  <w:lock w:val="sdtLocked"/>
                                                  <w:richText/>
                                                </w:sdtPr>
                                                <w:sdtContent>
                                                  <w:r>
                                                    <w:rPr>
                                                      <w:szCs w:val="24"/>
                                                      <w:lang w:eastAsia="lt-LT"/>
                                                    </w:rPr>
                                                    <w:t>5</w:t>
                                                  </w:r>
                                                </w:sdtContent>
                                              </w:sdt>
                                              <w:r>
                                                <w:rPr>
                                                  <w:szCs w:val="24"/>
                                                  <w:lang w:eastAsia="lt-LT"/>
                                                </w:rPr>
                                                <w:t>) kokius veiksmus turi atlikti asmuo, kuriam duodamas privalomasis nurodymas, per kokį terminą jis tai turi padaryti;</w:t>
                                              </w:r>
                                            </w:p>
                                          </w:sdtContent>
                                        </w:sdt>
                                        <w:sdt>
                                          <w:sdtPr>
                                            <w:alias w:val="21 str. 1 d. 6 p."/>
                                            <w:tag w:val="part_a4073117c60747fba71297f3eee6e272"/>
                                            <w:lock w:val="sdtLocked"/>
                                            <w:richText/>
                                          </w:sdtPr>
                                          <w:sdtContent>
                                            <w:p>
                                              <w:pPr>
                                                <w:spacing w:line="276" w:lineRule="auto"/>
                                                <w:ind w:firstLine="709"/>
                                                <w:jc w:val="both"/>
                                                <w:rPr>
                                                  <w:szCs w:val="24"/>
                                                  <w:lang w:eastAsia="lt-LT"/>
                                                </w:rPr>
                                              </w:pPr>
                                              <w:sdt>
                                                <w:sdtPr>
                                                  <w:alias w:val="Numeris"/>
                                                  <w:tag w:val="nr_a4073117c60747fba71297f3eee6e272"/>
                                                  <w:lock w:val="sdtLocked"/>
                                                  <w:richText/>
                                                </w:sdtPr>
                                                <w:sdtContent>
                                                  <w:r>
                                                    <w:rPr>
                                                      <w:szCs w:val="24"/>
                                                      <w:lang w:eastAsia="lt-LT"/>
                                                    </w:rPr>
                                                    <w:t>6</w:t>
                                                  </w:r>
                                                </w:sdtContent>
                                              </w:sdt>
                                              <w:r>
                                                <w:rPr>
                                                  <w:szCs w:val="24"/>
                                                  <w:lang w:eastAsia="lt-LT"/>
                                                </w:rPr>
                                                <w:t>) privalomojo nurodymo įvykdymo termino pratęsimo tvarka;</w:t>
                                              </w:r>
                                            </w:p>
                                          </w:sdtContent>
                                        </w:sdt>
                                        <w:sdt>
                                          <w:sdtPr>
                                            <w:alias w:val="21 str. 1 d. 7 p."/>
                                            <w:tag w:val="part_e31f7334e007498f9861087ac710806a"/>
                                            <w:lock w:val="sdtLocked"/>
                                            <w:richText/>
                                          </w:sdtPr>
                                          <w:sdtContent>
                                            <w:p>
                                              <w:pPr>
                                                <w:spacing w:line="276" w:lineRule="auto"/>
                                                <w:ind w:firstLine="709"/>
                                                <w:jc w:val="both"/>
                                                <w:rPr>
                                                  <w:szCs w:val="24"/>
                                                  <w:lang w:eastAsia="lt-LT"/>
                                                </w:rPr>
                                              </w:pPr>
                                              <w:sdt>
                                                <w:sdtPr>
                                                  <w:alias w:val="Numeris"/>
                                                  <w:tag w:val="nr_e31f7334e007498f9861087ac710806a"/>
                                                  <w:lock w:val="sdtLocked"/>
                                                  <w:richText/>
                                                </w:sdtPr>
                                                <w:sdtContent>
                                                  <w:r>
                                                    <w:rPr>
                                                      <w:szCs w:val="24"/>
                                                      <w:lang w:eastAsia="lt-LT"/>
                                                    </w:rPr>
                                                    <w:t>7</w:t>
                                                  </w:r>
                                                </w:sdtContent>
                                              </w:sdt>
                                              <w:r>
                                                <w:rPr>
                                                  <w:szCs w:val="24"/>
                                                  <w:lang w:eastAsia="lt-LT"/>
                                                </w:rPr>
                                                <w:t>) privalomojo nurodymo apskundimo tvarka;</w:t>
                                              </w:r>
                                            </w:p>
                                          </w:sdtContent>
                                        </w:sdt>
                                        <w:sdt>
                                          <w:sdtPr>
                                            <w:alias w:val="21 str. 1 d. 8 p."/>
                                            <w:tag w:val="part_f8ccb022e66e486ab63aff813f55db26"/>
                                            <w:lock w:val="sdtLocked"/>
                                            <w:richText/>
                                          </w:sdtPr>
                                          <w:sdtContent>
                                            <w:p>
                                              <w:pPr>
                                                <w:spacing w:line="276" w:lineRule="auto"/>
                                                <w:ind w:firstLine="709"/>
                                                <w:jc w:val="both"/>
                                                <w:rPr>
                                                  <w:szCs w:val="24"/>
                                                  <w:lang w:eastAsia="lt-LT"/>
                                                </w:rPr>
                                              </w:pPr>
                                              <w:sdt>
                                                <w:sdtPr>
                                                  <w:alias w:val="Numeris"/>
                                                  <w:tag w:val="nr_f8ccb022e66e486ab63aff813f55db26"/>
                                                  <w:lock w:val="sdtLocked"/>
                                                  <w:richText/>
                                                </w:sdtPr>
                                                <w:sdtContent>
                                                  <w:r>
                                                    <w:rPr>
                                                      <w:szCs w:val="24"/>
                                                      <w:lang w:eastAsia="lt-LT"/>
                                                    </w:rPr>
                                                    <w:t>8</w:t>
                                                  </w:r>
                                                </w:sdtContent>
                                              </w:sdt>
                                              <w:r>
                                                <w:rPr>
                                                  <w:szCs w:val="24"/>
                                                  <w:lang w:eastAsia="lt-LT"/>
                                                </w:rPr>
                                                <w:t>) informacija, kaip asmuo turi pranešti apie įvykdytą privalomąjį nurodymą;</w:t>
                                              </w:r>
                                            </w:p>
                                          </w:sdtContent>
                                        </w:sdt>
                                        <w:sdt>
                                          <w:sdtPr>
                                            <w:alias w:val="21 str. 1 d. 9 p."/>
                                            <w:tag w:val="part_c43abfcebe6945e6af8fc062f913785e"/>
                                            <w:lock w:val="sdtLocked"/>
                                            <w:richText/>
                                          </w:sdtPr>
                                          <w:sdtContent>
                                            <w:p>
                                              <w:pPr>
                                                <w:spacing w:line="276" w:lineRule="auto"/>
                                                <w:ind w:firstLine="709"/>
                                                <w:jc w:val="both"/>
                                                <w:rPr>
                                                  <w:szCs w:val="24"/>
                                                  <w:lang w:eastAsia="lt-LT"/>
                                                </w:rPr>
                                              </w:pPr>
                                              <w:sdt>
                                                <w:sdtPr>
                                                  <w:alias w:val="Numeris"/>
                                                  <w:tag w:val="nr_c43abfcebe6945e6af8fc062f913785e"/>
                                                  <w:lock w:val="sdtLocked"/>
                                                  <w:richText/>
                                                </w:sdtPr>
                                                <w:sdtContent>
                                                  <w:r>
                                                    <w:rPr>
                                                      <w:szCs w:val="24"/>
                                                      <w:lang w:eastAsia="lt-LT"/>
                                                    </w:rPr>
                                                    <w:t>9</w:t>
                                                  </w:r>
                                                </w:sdtContent>
                                              </w:sdt>
                                              <w:r>
                                                <w:rPr>
                                                  <w:szCs w:val="24"/>
                                                  <w:lang w:eastAsia="lt-LT"/>
                                                </w:rPr>
                                                <w:t>) atsakomybė už privalomojo nurodymo neįvykdymą;</w:t>
                                              </w:r>
                                            </w:p>
                                          </w:sdtContent>
                                        </w:sdt>
                                        <w:sdt>
                                          <w:sdtPr>
                                            <w:alias w:val="21 str. 1 d. 10 p."/>
                                            <w:tag w:val="part_f00344ec2fa54ce4ad510ed61773d677"/>
                                            <w:lock w:val="sdtLocked"/>
                                            <w:richText/>
                                          </w:sdtPr>
                                          <w:sdtContent>
                                            <w:p>
                                              <w:pPr>
                                                <w:spacing w:line="276" w:lineRule="auto"/>
                                                <w:ind w:firstLine="709"/>
                                                <w:jc w:val="both"/>
                                                <w:rPr>
                                                  <w:szCs w:val="24"/>
                                                  <w:lang w:eastAsia="lt-LT"/>
                                                </w:rPr>
                                              </w:pPr>
                                              <w:sdt>
                                                <w:sdtPr>
                                                  <w:alias w:val="Numeris"/>
                                                  <w:tag w:val="nr_f00344ec2fa54ce4ad510ed61773d677"/>
                                                  <w:lock w:val="sdtLocked"/>
                                                  <w:richText/>
                                                </w:sdtPr>
                                                <w:sdtContent>
                                                  <w:r>
                                                    <w:rPr>
                                                      <w:szCs w:val="24"/>
                                                      <w:lang w:eastAsia="lt-LT"/>
                                                    </w:rPr>
                                                    <w:t>10</w:t>
                                                  </w:r>
                                                </w:sdtContent>
                                              </w:sdt>
                                              <w:r>
                                                <w:rPr>
                                                  <w:szCs w:val="24"/>
                                                  <w:lang w:eastAsia="lt-LT"/>
                                                </w:rPr>
                                                <w:t xml:space="preserve">) kita </w:t>
                                              </w:r>
                                              <w:r>
                                                <w:rPr>
                                                  <w:lang w:eastAsia="lt-LT"/>
                                                </w:rPr>
                                                <w:t xml:space="preserve">privalomajam nurodymui duoti </w:t>
                                              </w:r>
                                              <w:r>
                                                <w:rPr>
                                                  <w:szCs w:val="24"/>
                                                  <w:lang w:eastAsia="lt-LT"/>
                                                </w:rPr>
                                                <w:t>reikalinga informacija.</w:t>
                                              </w:r>
                                            </w:p>
                                          </w:sdtContent>
                                        </w:sdt>
                                      </w:sdtContent>
                                    </w:sdt>
                                    <w:sdt>
                                      <w:sdtPr>
                                        <w:alias w:val="21 str. 2 d."/>
                                        <w:tag w:val="part_f6dba35e945a4f7996c76cadd72bf4fc"/>
                                        <w:lock w:val="sdtLocked"/>
                                        <w:richText/>
                                      </w:sdtPr>
                                      <w:sdtContent>
                                        <w:p>
                                          <w:pPr>
                                            <w:spacing w:line="276" w:lineRule="auto"/>
                                            <w:ind w:firstLine="709"/>
                                            <w:jc w:val="both"/>
                                            <w:rPr>
                                              <w:rFonts w:eastAsia="Calibri"/>
                                              <w:szCs w:val="24"/>
                                              <w:lang w:eastAsia="lt-LT"/>
                                            </w:rPr>
                                          </w:pPr>
                                          <w:sdt>
                                            <w:sdtPr>
                                              <w:alias w:val="Numeris"/>
                                              <w:tag w:val="nr_f6dba35e945a4f7996c76cadd72bf4fc"/>
                                              <w:lock w:val="sdtLocked"/>
                                              <w:richText/>
                                            </w:sdtPr>
                                            <w:sdtContent>
                                              <w:r>
                                                <w:rPr>
                                                  <w:rFonts w:eastAsia="Calibri"/>
                                                  <w:szCs w:val="24"/>
                                                  <w:lang w:eastAsia="lt-LT"/>
                                                </w:rPr>
                                                <w:t>2</w:t>
                                              </w:r>
                                            </w:sdtContent>
                                          </w:sdt>
                                          <w:r>
                                            <w:rPr>
                                              <w:rFonts w:eastAsia="Calibri"/>
                                              <w:szCs w:val="24"/>
                                              <w:lang w:eastAsia="lt-LT"/>
                                            </w:rPr>
                                            <w:t xml:space="preserve">. Privalomojo nurodymo formą ir jos pildymo reikalavimų </w:t>
                                          </w:r>
                                          <w:r>
                                            <w:rPr>
                                              <w:szCs w:val="24"/>
                                              <w:lang w:val="lt" w:eastAsia="lt-LT"/>
                                            </w:rPr>
                                            <w:t>tvarką nustato</w:t>
                                          </w:r>
                                          <w:r>
                                            <w:rPr>
                                              <w:rFonts w:eastAsia="Calibri"/>
                                              <w:szCs w:val="24"/>
                                              <w:lang w:eastAsia="lt-LT"/>
                                            </w:rPr>
                                            <w:t xml:space="preserve"> aplinkos apsaugos valstybinę priežiūrą atliekančios institucijos vadovas.</w:t>
                                          </w:r>
                                        </w:p>
                                      </w:sdtContent>
                                    </w:sdt>
                                    <w:sdt>
                                      <w:sdtPr>
                                        <w:alias w:val="21 str. 3 d."/>
                                        <w:tag w:val="part_8cf6bfa698844d88892667dae7ee92d7"/>
                                        <w:lock w:val="sdtLocked"/>
                                        <w:richText/>
                                      </w:sdtPr>
                                      <w:sdtContent>
                                        <w:p>
                                          <w:pPr>
                                            <w:spacing w:line="276" w:lineRule="auto"/>
                                            <w:ind w:firstLine="709"/>
                                            <w:jc w:val="both"/>
                                            <w:rPr>
                                              <w:szCs w:val="24"/>
                                              <w:lang w:val="lt" w:eastAsia="lt-LT"/>
                                            </w:rPr>
                                          </w:pPr>
                                          <w:sdt>
                                            <w:sdtPr>
                                              <w:alias w:val="Numeris"/>
                                              <w:tag w:val="nr_8cf6bfa698844d88892667dae7ee92d7"/>
                                              <w:lock w:val="sdtLocked"/>
                                              <w:richText/>
                                            </w:sdtPr>
                                            <w:sdtContent>
                                              <w:r>
                                                <w:rPr>
                                                  <w:rFonts w:eastAsia="Calibri"/>
                                                  <w:szCs w:val="24"/>
                                                  <w:lang w:eastAsia="lt-LT"/>
                                                </w:rPr>
                                                <w:t>3</w:t>
                                              </w:r>
                                            </w:sdtContent>
                                          </w:sdt>
                                          <w:r>
                                            <w:rPr>
                                              <w:rFonts w:eastAsia="Calibri"/>
                                              <w:szCs w:val="24"/>
                                              <w:lang w:eastAsia="lt-LT"/>
                                            </w:rPr>
                                            <w:t xml:space="preserve">. </w:t>
                                          </w:r>
                                          <w:r>
                                            <w:rPr>
                                              <w:szCs w:val="24"/>
                                              <w:lang w:val="lt" w:eastAsia="lt-LT"/>
                                            </w:rPr>
                                            <w:t xml:space="preserve">Privalomojo nurodymo kopija (nuorašas) pasirašytinai įteikiama fiziniam asmeniui, kuriam šis nurodymas duodamas, ar jo atstovui arba juridinio asmens, kuriam šis nurodymas duodamas, atstovui. Kai nėra galimybės fiziniam asmeniui ar jo atstovui </w:t>
                                          </w:r>
                                          <w:r>
                                            <w:rPr>
                                              <w:rFonts w:eastAsia="Calibri"/>
                                              <w:color w:val="000000"/>
                                              <w:szCs w:val="24"/>
                                              <w:shd w:val="clear" w:color="auto" w:fill="FFFFFF"/>
                                              <w:lang w:eastAsia="lt-LT"/>
                                            </w:rPr>
                                            <w:t xml:space="preserve">arba juridinio asmens atstovui </w:t>
                                          </w:r>
                                          <w:r>
                                            <w:rPr>
                                              <w:szCs w:val="24"/>
                                              <w:lang w:val="lt" w:eastAsia="lt-LT"/>
                                            </w:rPr>
                                            <w:t xml:space="preserve">pasirašytinai įteikti privalomojo nurodymo arba šie asmenys atsisako jį pasirašyti, privalomojo nurodymo kopija (nuorašas) ne vėliau kaip kitą darbo dieną nuo jo surašymo dienos išsiunčiamas šiems asmenims </w:t>
                                          </w:r>
                                          <w:r>
                                            <w:rPr>
                                              <w:bCs/>
                                              <w:szCs w:val="24"/>
                                            </w:rPr>
                                            <w:t>E. pristatymo sistema, elektroniniu laišku ar kitomis</w:t>
                                          </w:r>
                                          <w:r>
                                            <w:rPr>
                                              <w:sz w:val="22"/>
                                              <w:szCs w:val="22"/>
                                              <w:lang w:val="lt" w:eastAsia="lt-LT"/>
                                            </w:rPr>
                                            <w:t xml:space="preserve"> </w:t>
                                          </w:r>
                                          <w:r>
                                            <w:rPr>
                                              <w:szCs w:val="24"/>
                                              <w:lang w:val="lt" w:eastAsia="lt-LT"/>
                                            </w:rPr>
                                            <w:t xml:space="preserve">elektroninėmis ryšių priemonėmis arba </w:t>
                                          </w:r>
                                          <w:r>
                                            <w:rPr>
                                              <w:bCs/>
                                              <w:szCs w:val="24"/>
                                            </w:rPr>
                                            <w:t>registruotąja pašto siunta</w:t>
                                          </w:r>
                                          <w:r>
                                            <w:rPr>
                                              <w:szCs w:val="24"/>
                                              <w:lang w:val="lt" w:eastAsia="lt-LT"/>
                                            </w:rPr>
                                            <w:t xml:space="preserve"> (fizinio asmens deklaruotos gyvenamosios vietos adresu ar kitu jo nurodytu dokumentų įteikimo adresu, jeigu fizinio asmens deklaruotos gyvenamosios vietos adresas ar kitas dokumentų įteikimo adresas nežinomas, – darbdavio registruotos buveinės adresu, Juridinių asmenų registre nurodytos juridinio asmens buveinės adresu). Įteikiant asmeniui privalomąjį nurodymą </w:t>
                                          </w:r>
                                          <w:r>
                                            <w:rPr>
                                              <w:bCs/>
                                              <w:szCs w:val="24"/>
                                            </w:rPr>
                                            <w:t>E. pristatymo sistema, elektroniniu laišku ar kitomis</w:t>
                                          </w:r>
                                          <w:r>
                                            <w:rPr>
                                              <w:szCs w:val="24"/>
                                              <w:lang w:val="lt" w:eastAsia="lt-LT"/>
                                            </w:rPr>
                                            <w:t xml:space="preserve"> elektroninių ryšių priemonėmis, privalomojo nurodymo įteikimo asmeniui diena laikoma po privalomojo nurodymo išsiuntimo dienos einanti darbo diena.</w:t>
                                          </w:r>
                                        </w:p>
                                        <w:p>
                                          <w:pPr>
                                            <w:ind w:firstLine="720"/>
                                            <w:jc w:val="both"/>
                                            <w:rPr>
                                              <w:rFonts w:eastAsia="Calibri"/>
                                              <w:b/>
                                              <w:bCs/>
                                              <w:szCs w:val="24"/>
                                              <w:lang w:eastAsia="lt-LT"/>
                                            </w:rPr>
                                          </w:pPr>
                                        </w:p>
                                      </w:sdtContent>
                                    </w:sdt>
                                  </w:sdtContent>
                                </w:sdt>
                                <w:sdt>
                                  <w:sdtPr>
                                    <w:alias w:val="22 str."/>
                                    <w:tag w:val="part_aadeabfd590e459693c543e157d4c4b1"/>
                                    <w:lock w:val="sdtLocked"/>
                                    <w:richText/>
                                  </w:sdtPr>
                                  <w:sdtContent>
                                    <w:p>
                                      <w:pPr>
                                        <w:ind w:left="2251" w:hanging="1531"/>
                                        <w:jc w:val="both"/>
                                        <w:rPr>
                                          <w:rFonts w:eastAsia="Calibri"/>
                                          <w:b/>
                                          <w:bCs/>
                                          <w:szCs w:val="24"/>
                                          <w:lang w:eastAsia="lt-LT"/>
                                        </w:rPr>
                                      </w:pPr>
                                      <w:sdt>
                                        <w:sdtPr>
                                          <w:alias w:val="Numeris"/>
                                          <w:tag w:val="nr_aadeabfd590e459693c543e157d4c4b1"/>
                                          <w:lock w:val="sdtLocked"/>
                                          <w:richText/>
                                        </w:sdtPr>
                                        <w:sdtContent>
                                          <w:r>
                                            <w:rPr>
                                              <w:rFonts w:eastAsia="Calibri"/>
                                              <w:b/>
                                              <w:bCs/>
                                              <w:szCs w:val="24"/>
                                              <w:lang w:eastAsia="lt-LT"/>
                                            </w:rPr>
                                            <w:t>22</w:t>
                                          </w:r>
                                        </w:sdtContent>
                                      </w:sdt>
                                      <w:r>
                                        <w:rPr>
                                          <w:rFonts w:eastAsia="Calibri"/>
                                          <w:b/>
                                          <w:bCs/>
                                          <w:szCs w:val="24"/>
                                          <w:lang w:eastAsia="lt-LT"/>
                                        </w:rPr>
                                        <w:t xml:space="preserve"> straipsnis. </w:t>
                                      </w:r>
                                      <w:sdt>
                                        <w:sdtPr>
                                          <w:alias w:val="Pavadinimas"/>
                                          <w:tag w:val="title_aadeabfd590e459693c543e157d4c4b1"/>
                                          <w:lock w:val="sdtLocked"/>
                                          <w:richText/>
                                        </w:sdtPr>
                                        <w:sdtContent>
                                          <w:r>
                                            <w:rPr>
                                              <w:rFonts w:eastAsia="Calibri"/>
                                              <w:b/>
                                              <w:bCs/>
                                              <w:szCs w:val="24"/>
                                              <w:lang w:eastAsia="lt-LT"/>
                                            </w:rPr>
                                            <w:t>Privalomojo nurodymo įvykdymo terminai</w:t>
                                          </w:r>
                                        </w:sdtContent>
                                      </w:sdt>
                                    </w:p>
                                    <w:sdt>
                                      <w:sdtPr>
                                        <w:alias w:val="22 str. 1 d."/>
                                        <w:tag w:val="part_7145206e76b2493d97a362f22fb1e6c9"/>
                                        <w:lock w:val="sdtLocked"/>
                                        <w:richText/>
                                      </w:sdtPr>
                                      <w:sdtContent>
                                        <w:p>
                                          <w:pPr>
                                            <w:spacing w:line="276" w:lineRule="auto"/>
                                            <w:ind w:firstLine="720"/>
                                            <w:jc w:val="both"/>
                                            <w:rPr>
                                              <w:szCs w:val="24"/>
                                              <w:lang w:eastAsia="lt-LT"/>
                                            </w:rPr>
                                          </w:pPr>
                                          <w:sdt>
                                            <w:sdtPr>
                                              <w:alias w:val="Numeris"/>
                                              <w:tag w:val="nr_7145206e76b2493d97a362f22fb1e6c9"/>
                                              <w:lock w:val="sdtLocked"/>
                                              <w:richText/>
                                            </w:sdtPr>
                                            <w:sdtContent>
                                              <w:r>
                                                <w:rPr>
                                                  <w:rFonts w:eastAsia="Calibri"/>
                                                  <w:szCs w:val="24"/>
                                                  <w:lang w:eastAsia="lt-LT"/>
                                                </w:rPr>
                                                <w:t>1</w:t>
                                              </w:r>
                                            </w:sdtContent>
                                          </w:sdt>
                                          <w:r>
                                            <w:rPr>
                                              <w:rFonts w:eastAsia="Calibri"/>
                                              <w:szCs w:val="24"/>
                                              <w:lang w:eastAsia="lt-LT"/>
                                            </w:rPr>
                                            <w:t xml:space="preserve">. </w:t>
                                          </w:r>
                                          <w:r>
                                            <w:rPr>
                                              <w:szCs w:val="24"/>
                                              <w:lang w:eastAsia="lt-LT"/>
                                            </w:rPr>
                                            <w:t xml:space="preserve">Privalomojo nurodymo įvykdymo terminus, ne ilgesnius kaip vienas mėnuo, skiria privalomąjį nurodymą duodantis aplinkos apsaugos valstybinės priežiūros pareigūnas, atsižvelgdamas į asmens, kuriam duodamas privalomasis nurodymas, pateiktą ir kitą informaciją, objektyvias aplinkybes, kiek reikia laiko privalomajame nurodyme nustatytiems reikalavimams įgyvendinti. </w:t>
                                          </w:r>
                                          <w:r>
                                            <w:rPr>
                                              <w:szCs w:val="24"/>
                                              <w:lang w:val="lt" w:eastAsia="lt-LT"/>
                                            </w:rPr>
                                            <w:t xml:space="preserve">Ilgesnius kaip vienas mėnuo, bet ne ilgesnius kaip 3 mėnesiai privalomojo nurodymo įvykdymo terminus skiria privalomąjį nurodymą duodantis aplinkos apsaugos valstybinės priežiūros pareigūnas, </w:t>
                                          </w:r>
                                          <w:r>
                                            <w:rPr>
                                              <w:szCs w:val="24"/>
                                              <w:lang w:eastAsia="lt-LT"/>
                                            </w:rPr>
                                            <w:t>atsižvelgdamas į asmens, kuriam duodamas privalomasis nurodymas, pateiktą ir kitą informaciją, objektyvias aplinkybes, kiek reikia laiko privalomajame nurodyme nustatytiems reikalavimams įgyvendinti,</w:t>
                                          </w:r>
                                          <w:r>
                                            <w:rPr>
                                              <w:szCs w:val="24"/>
                                              <w:lang w:val="lt" w:eastAsia="lt-LT"/>
                                            </w:rPr>
                                            <w:t xml:space="preserve"> ir privalomojo nurodymo įvykdymo terminą suderinęs su tiesioginiu vadovu.</w:t>
                                          </w:r>
                                        </w:p>
                                      </w:sdtContent>
                                    </w:sdt>
                                    <w:sdt>
                                      <w:sdtPr>
                                        <w:alias w:val="22 str. 2 d."/>
                                        <w:tag w:val="part_bad0838c43444792afe6c004f1626c46"/>
                                        <w:lock w:val="sdtLocked"/>
                                        <w:richText/>
                                      </w:sdtPr>
                                      <w:sdtContent>
                                        <w:p>
                                          <w:pPr>
                                            <w:spacing w:line="276" w:lineRule="auto"/>
                                            <w:ind w:firstLine="720"/>
                                            <w:jc w:val="both"/>
                                            <w:rPr>
                                              <w:szCs w:val="24"/>
                                              <w:lang w:eastAsia="lt-LT"/>
                                            </w:rPr>
                                          </w:pPr>
                                          <w:sdt>
                                            <w:sdtPr>
                                              <w:alias w:val="Numeris"/>
                                              <w:tag w:val="nr_bad0838c43444792afe6c004f1626c46"/>
                                              <w:lock w:val="sdtLocked"/>
                                              <w:richText/>
                                            </w:sdtPr>
                                            <w:sdtContent>
                                              <w:r>
                                                <w:rPr>
                                                  <w:szCs w:val="24"/>
                                                  <w:lang w:eastAsia="lt-LT"/>
                                                </w:rPr>
                                                <w:t>2</w:t>
                                              </w:r>
                                            </w:sdtContent>
                                          </w:sdt>
                                          <w:r>
                                            <w:rPr>
                                              <w:szCs w:val="24"/>
                                              <w:lang w:eastAsia="lt-LT"/>
                                            </w:rPr>
                                            <w:t xml:space="preserve">. Ilgesnius privalomojo nurodymo įvykdymo terminus už nurodytus šio straipsnio 1 dalyje, bet ne ilgesnius kaip </w:t>
                                          </w:r>
                                          <w:r>
                                            <w:rPr>
                                              <w:szCs w:val="24"/>
                                              <w:lang w:val="lt" w:eastAsia="lt-LT"/>
                                            </w:rPr>
                                            <w:t>6 mėnesiai skiria aplinkos apsaugos valstybinę priežiūrą atliekančios institucijos vadovas, atsižvelgdamas į Privalomųjų nurodymų įvykdymo terminų nustatymo ir pratęsimo komisijos rekomendacijas ir</w:t>
                                          </w:r>
                                          <w:r>
                                            <w:rPr>
                                              <w:szCs w:val="24"/>
                                              <w:lang w:eastAsia="lt-LT"/>
                                            </w:rPr>
                                            <w:t xml:space="preserve"> į asmens, kuriam duodamas privalomasis nurodymas, pateiktą ir kitą informaciją, objektyvias aplinkybes, kiek reikia laiko privalomajame nurodyme nustatytiems reikalavimams įgyvendinti. Ilgesnius kaip 6 mėnesių, bet ne ilgesnius kaip vienų metų terminus</w:t>
                                          </w:r>
                                          <w:r>
                                            <w:rPr>
                                              <w:szCs w:val="24"/>
                                              <w:lang w:val="lt" w:eastAsia="lt-LT"/>
                                            </w:rPr>
                                            <w:t xml:space="preserve"> aplinkos apsaugos valstybinę priežiūrą atliekančios institucijos vadovas</w:t>
                                          </w:r>
                                          <w:r>
                                            <w:rPr>
                                              <w:szCs w:val="24"/>
                                              <w:lang w:eastAsia="lt-LT"/>
                                            </w:rPr>
                                            <w:t xml:space="preserve"> šioje dalyje nustatyta tvarka gali nustatyti tik išimtiniais atvejais, kai privalomiesiems nurodymams įvykdyti būtina atnaujinti įrenginius, pakeisti technologijas ar atlikti kitus sudėtingus pertvarkymus, procedūras, kurie negali būti įgyvendinti per 6 mėnesius.</w:t>
                                          </w:r>
                                        </w:p>
                                      </w:sdtContent>
                                    </w:sdt>
                                    <w:sdt>
                                      <w:sdtPr>
                                        <w:alias w:val="22 str. 3 d."/>
                                        <w:tag w:val="part_9f1f44f241884d04b0726d53c0543b14"/>
                                        <w:lock w:val="sdtLocked"/>
                                        <w:richText/>
                                      </w:sdtPr>
                                      <w:sdtContent>
                                        <w:p>
                                          <w:pPr>
                                            <w:spacing w:line="276" w:lineRule="auto"/>
                                            <w:ind w:firstLine="720"/>
                                            <w:jc w:val="both"/>
                                            <w:rPr>
                                              <w:szCs w:val="24"/>
                                              <w:lang w:eastAsia="lt-LT"/>
                                            </w:rPr>
                                          </w:pPr>
                                          <w:sdt>
                                            <w:sdtPr>
                                              <w:alias w:val="Numeris"/>
                                              <w:tag w:val="nr_9f1f44f241884d04b0726d53c0543b14"/>
                                              <w:lock w:val="sdtLocked"/>
                                              <w:richText/>
                                            </w:sdtPr>
                                            <w:sdtContent>
                                              <w:r>
                                                <w:rPr>
                                                  <w:szCs w:val="24"/>
                                                  <w:lang w:eastAsia="lt-LT"/>
                                                </w:rPr>
                                                <w:t>3</w:t>
                                              </w:r>
                                            </w:sdtContent>
                                          </w:sdt>
                                          <w:r>
                                            <w:rPr>
                                              <w:szCs w:val="24"/>
                                              <w:lang w:eastAsia="lt-LT"/>
                                            </w:rPr>
                                            <w:t>. Skirdamas privalomojo nurodymo įvykdymo terminą, aplinkos apsaugos valstybinės priežiūros pareigūnas ar aplinkos apsaugos valstybinę priežiūrą atliekančios institucijos vadovas įvertina:</w:t>
                                          </w:r>
                                        </w:p>
                                        <w:sdt>
                                          <w:sdtPr>
                                            <w:alias w:val="22 str. 3 d. 1 p."/>
                                            <w:tag w:val="part_80e5b31354344f27ae57b299d859f561"/>
                                            <w:lock w:val="sdtLocked"/>
                                            <w:richText/>
                                          </w:sdtPr>
                                          <w:sdtContent>
                                            <w:p>
                                              <w:pPr>
                                                <w:spacing w:line="276" w:lineRule="auto"/>
                                                <w:ind w:firstLine="720"/>
                                                <w:jc w:val="both"/>
                                                <w:rPr>
                                                  <w:szCs w:val="24"/>
                                                  <w:lang w:eastAsia="lt-LT"/>
                                                </w:rPr>
                                              </w:pPr>
                                              <w:sdt>
                                                <w:sdtPr>
                                                  <w:alias w:val="Numeris"/>
                                                  <w:tag w:val="nr_80e5b31354344f27ae57b299d859f561"/>
                                                  <w:lock w:val="sdtLocked"/>
                                                  <w:richText/>
                                                </w:sdtPr>
                                                <w:sdtContent>
                                                  <w:r>
                                                    <w:rPr>
                                                      <w:szCs w:val="24"/>
                                                      <w:lang w:val="en-US" w:eastAsia="lt-LT"/>
                                                    </w:rPr>
                                                    <w:t>1</w:t>
                                                  </w:r>
                                                </w:sdtContent>
                                              </w:sdt>
                                              <w:r>
                                                <w:rPr>
                                                  <w:szCs w:val="24"/>
                                                  <w:lang w:eastAsia="lt-LT"/>
                                                </w:rPr>
                                                <w:t>) aplinkos apsaugą ir gamtos išteklių naudojimą reglamentuojančių teisės aktų pažeidimo, kurį pašalinti duotas privalomasis nurodymas, mąstą, kompleksiškumą, daromą neigiamą poveikį aplinkai ar šio poveikio aplinkai kilimo tikimybę;</w:t>
                                              </w:r>
                                            </w:p>
                                          </w:sdtContent>
                                        </w:sdt>
                                        <w:sdt>
                                          <w:sdtPr>
                                            <w:alias w:val="22 str. 3 d. 2 p."/>
                                            <w:tag w:val="part_c07f5a65e3eb466d9049e3658f62c19e"/>
                                            <w:lock w:val="sdtLocked"/>
                                            <w:richText/>
                                          </w:sdtPr>
                                          <w:sdtContent>
                                            <w:p>
                                              <w:pPr>
                                                <w:spacing w:line="276" w:lineRule="auto"/>
                                                <w:ind w:firstLine="720"/>
                                                <w:jc w:val="both"/>
                                                <w:rPr>
                                                  <w:szCs w:val="24"/>
                                                  <w:lang w:eastAsia="lt-LT"/>
                                                </w:rPr>
                                              </w:pPr>
                                              <w:sdt>
                                                <w:sdtPr>
                                                  <w:alias w:val="Numeris"/>
                                                  <w:tag w:val="nr_c07f5a65e3eb466d9049e3658f62c19e"/>
                                                  <w:lock w:val="sdtLocked"/>
                                                  <w:richText/>
                                                </w:sdtPr>
                                                <w:sdtContent>
                                                  <w:r>
                                                    <w:rPr>
                                                      <w:szCs w:val="24"/>
                                                      <w:lang w:eastAsia="lt-LT"/>
                                                    </w:rPr>
                                                    <w:t>2</w:t>
                                                  </w:r>
                                                </w:sdtContent>
                                              </w:sdt>
                                              <w:r>
                                                <w:rPr>
                                                  <w:szCs w:val="24"/>
                                                  <w:lang w:eastAsia="lt-LT"/>
                                                </w:rPr>
                                                <w:t>) taikytinų priemonių, kurių turi būti imamasi siekiant pašalinti pažeidimą, pobūdį, reikiamą taikymo trukmę, sezoniškumą;</w:t>
                                              </w:r>
                                            </w:p>
                                          </w:sdtContent>
                                        </w:sdt>
                                        <w:sdt>
                                          <w:sdtPr>
                                            <w:alias w:val="22 str. 3 d. 3 p."/>
                                            <w:tag w:val="part_f735709892794b5195c7ae10ae350564"/>
                                            <w:lock w:val="sdtLocked"/>
                                            <w:richText/>
                                          </w:sdtPr>
                                          <w:sdtContent>
                                            <w:p>
                                              <w:pPr>
                                                <w:spacing w:line="276" w:lineRule="auto"/>
                                                <w:ind w:firstLine="720"/>
                                                <w:jc w:val="both"/>
                                                <w:rPr>
                                                  <w:szCs w:val="24"/>
                                                  <w:lang w:eastAsia="lt-LT"/>
                                                </w:rPr>
                                              </w:pPr>
                                              <w:sdt>
                                                <w:sdtPr>
                                                  <w:alias w:val="Numeris"/>
                                                  <w:tag w:val="nr_f735709892794b5195c7ae10ae350564"/>
                                                  <w:lock w:val="sdtLocked"/>
                                                  <w:richText/>
                                                </w:sdtPr>
                                                <w:sdtContent>
                                                  <w:r>
                                                    <w:rPr>
                                                      <w:szCs w:val="24"/>
                                                      <w:lang w:eastAsia="lt-LT"/>
                                                    </w:rPr>
                                                    <w:t>3</w:t>
                                                  </w:r>
                                                </w:sdtContent>
                                              </w:sdt>
                                              <w:r>
                                                <w:rPr>
                                                  <w:szCs w:val="24"/>
                                                  <w:lang w:eastAsia="lt-LT"/>
                                                </w:rPr>
                                                <w:t>) r</w:t>
                                              </w:r>
                                              <w:r>
                                                <w:rPr>
                                                  <w:rFonts w:eastAsia="Andale Sans UI"/>
                                                  <w:szCs w:val="24"/>
                                                  <w:lang w:eastAsia="lt-LT" w:bidi="en-US"/>
                                                </w:rPr>
                                                <w:t xml:space="preserve">ealios </w:t>
                                              </w:r>
                                              <w:r>
                                                <w:rPr>
                                                  <w:rFonts w:eastAsia="Calibri"/>
                                                  <w:szCs w:val="24"/>
                                                  <w:lang w:eastAsia="lt-LT" w:bidi="en-US"/>
                                                </w:rPr>
                                                <w:t xml:space="preserve">grėsmės, kad bus padarytas tiesioginis reikšmingas neigiamas poveikis aplinkai ir (ar) kils tiesioginis pavojus žmonių </w:t>
                                              </w:r>
                                              <w:r>
                                                <w:t>gyvybei arba sveikatai</w:t>
                                              </w:r>
                                              <w:r>
                                                <w:rPr>
                                                  <w:rFonts w:eastAsia="Calibri"/>
                                                  <w:szCs w:val="24"/>
                                                  <w:lang w:eastAsia="lt-LT" w:bidi="en-US"/>
                                                </w:rPr>
                                                <w:t>, kilimo tikimybę.</w:t>
                                              </w:r>
                                            </w:p>
                                          </w:sdtContent>
                                        </w:sdt>
                                      </w:sdtContent>
                                    </w:sdt>
                                    <w:sdt>
                                      <w:sdtPr>
                                        <w:alias w:val="22 str. 4 d."/>
                                        <w:tag w:val="part_345c941a77d64e27b8569129a661facc"/>
                                        <w:lock w:val="sdtLocked"/>
                                        <w:richText/>
                                      </w:sdtPr>
                                      <w:sdtContent>
                                        <w:p>
                                          <w:pPr>
                                            <w:spacing w:line="276" w:lineRule="auto"/>
                                            <w:ind w:firstLine="720"/>
                                            <w:jc w:val="both"/>
                                            <w:rPr>
                                              <w:rFonts w:eastAsia="Calibri"/>
                                              <w:szCs w:val="24"/>
                                              <w:lang w:eastAsia="lt-LT" w:bidi="en-US"/>
                                            </w:rPr>
                                          </w:pPr>
                                          <w:sdt>
                                            <w:sdtPr>
                                              <w:alias w:val="Numeris"/>
                                              <w:tag w:val="nr_345c941a77d64e27b8569129a661facc"/>
                                              <w:lock w:val="sdtLocked"/>
                                              <w:richText/>
                                            </w:sdtPr>
                                            <w:sdtContent>
                                              <w:r>
                                                <w:rPr>
                                                  <w:szCs w:val="24"/>
                                                  <w:lang w:eastAsia="lt-LT"/>
                                                </w:rPr>
                                                <w:t>4</w:t>
                                              </w:r>
                                            </w:sdtContent>
                                          </w:sdt>
                                          <w:r>
                                            <w:rPr>
                                              <w:szCs w:val="24"/>
                                              <w:lang w:eastAsia="lt-LT"/>
                                            </w:rPr>
                                            <w:t xml:space="preserve">. </w:t>
                                          </w:r>
                                          <w:r>
                                            <w:rPr>
                                              <w:szCs w:val="24"/>
                                              <w:lang w:val="lt" w:eastAsia="lt-LT"/>
                                            </w:rPr>
                                            <w:t xml:space="preserve">Jeigu pažeidimu daroma žala aplinkai, privalomojo nurodymo įvykdymo terminas nustatomas ne ilgesnis, nei būtinas </w:t>
                                          </w:r>
                                          <w:r>
                                            <w:rPr>
                                              <w:rFonts w:eastAsia="Calibri"/>
                                              <w:szCs w:val="24"/>
                                              <w:lang w:eastAsia="lt-LT"/>
                                            </w:rPr>
                                            <w:t>teršalų ir (ar) kitokių darančių žalą aplinkai veiksnių priežiūrai, sulaikymui, pašalinimui ar kitokiam valdymui užtikrinti.</w:t>
                                          </w:r>
                                        </w:p>
                                      </w:sdtContent>
                                    </w:sdt>
                                    <w:sdt>
                                      <w:sdtPr>
                                        <w:alias w:val="22 str. 5 d."/>
                                        <w:tag w:val="part_e2e8e0d885214da5bb241991eb9df337"/>
                                        <w:lock w:val="sdtLocked"/>
                                        <w:richText/>
                                      </w:sdtPr>
                                      <w:sdtContent>
                                        <w:p>
                                          <w:pPr>
                                            <w:spacing w:line="276" w:lineRule="auto"/>
                                            <w:ind w:firstLine="720"/>
                                            <w:jc w:val="both"/>
                                            <w:rPr>
                                              <w:rFonts w:eastAsia="Calibri"/>
                                              <w:szCs w:val="24"/>
                                              <w:lang w:eastAsia="lt-LT" w:bidi="en-US"/>
                                            </w:rPr>
                                          </w:pPr>
                                          <w:sdt>
                                            <w:sdtPr>
                                              <w:alias w:val="Numeris"/>
                                              <w:tag w:val="nr_e2e8e0d885214da5bb241991eb9df337"/>
                                              <w:lock w:val="sdtLocked"/>
                                              <w:richText/>
                                            </w:sdtPr>
                                            <w:sdtContent>
                                              <w:r>
                                                <w:rPr>
                                                  <w:rFonts w:eastAsia="Calibri"/>
                                                  <w:szCs w:val="24"/>
                                                  <w:lang w:eastAsia="lt-LT" w:bidi="en-US"/>
                                                </w:rPr>
                                                <w:t>5</w:t>
                                              </w:r>
                                            </w:sdtContent>
                                          </w:sdt>
                                          <w:r>
                                            <w:rPr>
                                              <w:rFonts w:eastAsia="Calibri"/>
                                              <w:szCs w:val="24"/>
                                              <w:lang w:eastAsia="lt-LT" w:bidi="en-US"/>
                                            </w:rPr>
                                            <w:t xml:space="preserve">. Jeigu duodamas privalomasis nurodymas dėl šio įstatymo 19 straipsnio 1 dalies 1, 2 ir 3 punktuose nurodytų veikų, neatsižvelgiant į jo įvykdymo terminą šis </w:t>
                                          </w:r>
                                          <w:r>
                                            <w:rPr>
                                              <w:szCs w:val="24"/>
                                              <w:lang w:eastAsia="lt-LT"/>
                                            </w:rPr>
                                            <w:t>privalomasis nurodymas turi būti duodamas jį suderinus su aplinkos apsaugos valstybinę priežiūrą atliekančios institucijos vadovu arba jo įgaliotu asmeniu.</w:t>
                                          </w:r>
                                        </w:p>
                                      </w:sdtContent>
                                    </w:sdt>
                                    <w:sdt>
                                      <w:sdtPr>
                                        <w:alias w:val="22 str. 6 d."/>
                                        <w:tag w:val="part_4405a269d45648e894c456da90b8a4bd"/>
                                        <w:lock w:val="sdtLocked"/>
                                        <w:richText/>
                                      </w:sdtPr>
                                      <w:sdtContent>
                                        <w:p>
                                          <w:pPr>
                                            <w:spacing w:line="276" w:lineRule="auto"/>
                                            <w:ind w:firstLine="720"/>
                                            <w:jc w:val="both"/>
                                            <w:rPr>
                                              <w:rFonts w:eastAsia="Calibri"/>
                                              <w:strike/>
                                              <w:szCs w:val="24"/>
                                              <w:lang w:eastAsia="lt-LT"/>
                                            </w:rPr>
                                          </w:pPr>
                                          <w:sdt>
                                            <w:sdtPr>
                                              <w:alias w:val="Numeris"/>
                                              <w:tag w:val="nr_4405a269d45648e894c456da90b8a4bd"/>
                                              <w:lock w:val="sdtLocked"/>
                                              <w:richText/>
                                            </w:sdtPr>
                                            <w:sdtContent>
                                              <w:r>
                                                <w:rPr>
                                                  <w:rFonts w:eastAsia="Calibri"/>
                                                  <w:szCs w:val="24"/>
                                                  <w:lang w:eastAsia="lt-LT" w:bidi="en-US"/>
                                                </w:rPr>
                                                <w:t>6</w:t>
                                              </w:r>
                                            </w:sdtContent>
                                          </w:sdt>
                                          <w:r>
                                            <w:rPr>
                                              <w:rFonts w:eastAsia="Calibri"/>
                                              <w:szCs w:val="24"/>
                                              <w:lang w:eastAsia="lt-LT" w:bidi="en-US"/>
                                            </w:rPr>
                                            <w:t xml:space="preserve">. </w:t>
                                          </w:r>
                                          <w:r>
                                            <w:rPr>
                                              <w:rFonts w:eastAsia="Calibri"/>
                                              <w:szCs w:val="24"/>
                                              <w:lang w:eastAsia="lt-LT"/>
                                            </w:rPr>
                                            <w:t>Privalomojo nurodymo dėl aplinkos atkūrimo priemonių įvykdymo terminai skiriami atsižvelgiant į teisės aktais nustatytus aplinkos atkūrimo priemonių įgyvendinimo terminus.</w:t>
                                          </w:r>
                                        </w:p>
                                      </w:sdtContent>
                                    </w:sdt>
                                    <w:sdt>
                                      <w:sdtPr>
                                        <w:alias w:val="22 str. 7 d."/>
                                        <w:tag w:val="part_07e0f92156b347bc94751d11560228cc"/>
                                        <w:lock w:val="sdtLocked"/>
                                        <w:richText/>
                                      </w:sdtPr>
                                      <w:sdtContent>
                                        <w:p>
                                          <w:pPr>
                                            <w:spacing w:line="276" w:lineRule="auto"/>
                                            <w:ind w:firstLine="720"/>
                                            <w:jc w:val="both"/>
                                            <w:rPr>
                                              <w:rFonts w:eastAsia="Calibri"/>
                                              <w:strike/>
                                              <w:szCs w:val="24"/>
                                              <w:lang w:eastAsia="lt-LT"/>
                                            </w:rPr>
                                          </w:pPr>
                                          <w:sdt>
                                            <w:sdtPr>
                                              <w:alias w:val="Numeris"/>
                                              <w:tag w:val="nr_07e0f92156b347bc94751d11560228cc"/>
                                              <w:lock w:val="sdtLocked"/>
                                              <w:richText/>
                                            </w:sdtPr>
                                            <w:sdtContent>
                                              <w:r>
                                                <w:rPr>
                                                  <w:szCs w:val="24"/>
                                                  <w:lang w:val="lt" w:eastAsia="lt-LT"/>
                                                </w:rPr>
                                                <w:t>7</w:t>
                                              </w:r>
                                            </w:sdtContent>
                                          </w:sdt>
                                          <w:r>
                                            <w:rPr>
                                              <w:szCs w:val="24"/>
                                              <w:lang w:val="lt" w:eastAsia="lt-LT"/>
                                            </w:rPr>
                                            <w:t>. Aplinkos apsaugos valstybinę priežiūrą atliekančios institucijos vadovas sudaro Privalomųjų nurodymų įvykdymo terminų nustatymo ir pratęsimo komisiją, tvirtina jos sudėtį ir darbo reglamentą.</w:t>
                                          </w:r>
                                        </w:p>
                                        <w:p>
                                          <w:pPr>
                                            <w:ind w:firstLine="720"/>
                                            <w:jc w:val="both"/>
                                            <w:rPr>
                                              <w:rFonts w:eastAsia="Calibri"/>
                                              <w:b/>
                                              <w:bCs/>
                                              <w:szCs w:val="24"/>
                                              <w:lang w:eastAsia="lt-LT"/>
                                            </w:rPr>
                                          </w:pPr>
                                        </w:p>
                                      </w:sdtContent>
                                    </w:sdt>
                                  </w:sdtContent>
                                </w:sdt>
                                <w:sdt>
                                  <w:sdtPr>
                                    <w:alias w:val="23 str."/>
                                    <w:tag w:val="part_77a0487a96924fa29c3a6738e3d925f4"/>
                                    <w:lock w:val="sdtLocked"/>
                                    <w:richText/>
                                  </w:sdtPr>
                                  <w:sdtContent>
                                    <w:p>
                                      <w:pPr>
                                        <w:ind w:firstLine="720"/>
                                        <w:jc w:val="both"/>
                                        <w:rPr>
                                          <w:rFonts w:eastAsia="Calibri"/>
                                          <w:szCs w:val="24"/>
                                          <w:lang w:eastAsia="lt-LT"/>
                                        </w:rPr>
                                      </w:pPr>
                                      <w:sdt>
                                        <w:sdtPr>
                                          <w:alias w:val="Numeris"/>
                                          <w:tag w:val="nr_77a0487a96924fa29c3a6738e3d925f4"/>
                                          <w:lock w:val="sdtLocked"/>
                                          <w:richText/>
                                        </w:sdtPr>
                                        <w:sdtContent>
                                          <w:r>
                                            <w:rPr>
                                              <w:rFonts w:eastAsia="Calibri"/>
                                              <w:b/>
                                              <w:bCs/>
                                              <w:szCs w:val="24"/>
                                              <w:lang w:eastAsia="lt-LT"/>
                                            </w:rPr>
                                            <w:t>23</w:t>
                                          </w:r>
                                        </w:sdtContent>
                                      </w:sdt>
                                      <w:r>
                                        <w:rPr>
                                          <w:rFonts w:eastAsia="Calibri"/>
                                          <w:b/>
                                          <w:bCs/>
                                          <w:szCs w:val="24"/>
                                          <w:lang w:eastAsia="lt-LT"/>
                                        </w:rPr>
                                        <w:t xml:space="preserve"> straipsnis. </w:t>
                                      </w:r>
                                      <w:sdt>
                                        <w:sdtPr>
                                          <w:alias w:val="Pavadinimas"/>
                                          <w:tag w:val="title_77a0487a96924fa29c3a6738e3d925f4"/>
                                          <w:lock w:val="sdtLocked"/>
                                          <w:richText/>
                                        </w:sdtPr>
                                        <w:sdtContent>
                                          <w:r>
                                            <w:rPr>
                                              <w:rFonts w:eastAsia="Calibri"/>
                                              <w:b/>
                                              <w:bCs/>
                                              <w:szCs w:val="24"/>
                                              <w:lang w:eastAsia="lt-LT"/>
                                            </w:rPr>
                                            <w:t>Privalomojo nurodymo įvykdymo terminų pratęsimas</w:t>
                                          </w:r>
                                        </w:sdtContent>
                                      </w:sdt>
                                    </w:p>
                                    <w:sdt>
                                      <w:sdtPr>
                                        <w:alias w:val="23 str. 1 d."/>
                                        <w:tag w:val="part_d653454937e942c29fb90a0c0a5798ed"/>
                                        <w:lock w:val="sdtLocked"/>
                                        <w:richText/>
                                      </w:sdtPr>
                                      <w:sdtContent>
                                        <w:p>
                                          <w:pPr>
                                            <w:spacing w:line="276" w:lineRule="auto"/>
                                            <w:ind w:firstLine="720"/>
                                            <w:jc w:val="both"/>
                                            <w:rPr>
                                              <w:rFonts w:eastAsia="Calibri"/>
                                              <w:szCs w:val="24"/>
                                              <w:lang w:eastAsia="lt-LT"/>
                                            </w:rPr>
                                          </w:pPr>
                                          <w:sdt>
                                            <w:sdtPr>
                                              <w:alias w:val="Numeris"/>
                                              <w:tag w:val="nr_d653454937e942c29fb90a0c0a5798ed"/>
                                              <w:lock w:val="sdtLocked"/>
                                              <w:richText/>
                                            </w:sdtPr>
                                            <w:sdtContent>
                                              <w:r>
                                                <w:rPr>
                                                  <w:rFonts w:eastAsia="Calibri"/>
                                                  <w:szCs w:val="24"/>
                                                  <w:lang w:eastAsia="lt-LT"/>
                                                </w:rPr>
                                                <w:t>1</w:t>
                                              </w:r>
                                            </w:sdtContent>
                                          </w:sdt>
                                          <w:r>
                                            <w:rPr>
                                              <w:rFonts w:eastAsia="Calibri"/>
                                              <w:szCs w:val="24"/>
                                              <w:lang w:eastAsia="lt-LT"/>
                                            </w:rPr>
                                            <w:t xml:space="preserve">. Jeigu dėl nuo asmens, kuriam duotas privalomasis nurodymas, nepriklausančių objektyvių priežasčių šis privalomasis nurodymas per nustatytą terminą negali būti įvykdytas, asmuo gali iki šio privalomojo nurodymo įvykdymo termino pabaigos likus ne mažiau kaip 7 darbo dienoms rašytiniu motyvuotu prašymu kreiptis į </w:t>
                                          </w:r>
                                          <w:r>
                                            <w:rPr>
                                              <w:rFonts w:eastAsia="Calibri"/>
                                              <w:szCs w:val="24"/>
                                              <w:lang w:eastAsia="lt-LT" w:bidi="en-US"/>
                                            </w:rPr>
                                            <w:t xml:space="preserve">aplinkos apsaugos valstybinę priežiūrą atliekančią instituciją </w:t>
                                          </w:r>
                                          <w:r>
                                            <w:rPr>
                                              <w:rFonts w:eastAsia="Calibri"/>
                                              <w:szCs w:val="24"/>
                                              <w:lang w:eastAsia="lt-LT"/>
                                            </w:rPr>
                                            <w:t xml:space="preserve">pratęsti privalomojo nurodymo įvykdymo terminą. </w:t>
                                          </w:r>
                                          <w:r>
                                            <w:rPr>
                                              <w:rFonts w:eastAsia="Calibri"/>
                                              <w:szCs w:val="24"/>
                                              <w:lang w:eastAsia="lt-LT" w:bidi="en-US"/>
                                            </w:rPr>
                                            <w:t>Aplinkos apsaugos valstybinę priežiūrą atliekančios institucijos vadovas ar jo įgaliotas asmuo</w:t>
                                          </w:r>
                                          <w:r>
                                            <w:rPr>
                                              <w:rFonts w:eastAsia="Calibri"/>
                                              <w:szCs w:val="24"/>
                                              <w:lang w:eastAsia="lt-LT"/>
                                            </w:rPr>
                                            <w:t>, įvertinęs prašymo pagrįstumą</w:t>
                                          </w:r>
                                          <w:r>
                                            <w:rPr>
                                              <w:szCs w:val="24"/>
                                              <w:lang w:val="lt" w:eastAsia="lt-LT"/>
                                            </w:rPr>
                                            <w:t xml:space="preserve"> ir atsižvelgdamas į Privalomųjų nurodymų įvykdymo terminų nustatymo ir pratęsimo komisijos rekomendacijas,</w:t>
                                          </w:r>
                                          <w:r>
                                            <w:rPr>
                                              <w:rFonts w:eastAsia="Calibri"/>
                                              <w:szCs w:val="24"/>
                                              <w:lang w:eastAsia="lt-LT"/>
                                            </w:rPr>
                                            <w:t xml:space="preserve"> </w:t>
                                          </w:r>
                                          <w:r>
                                            <w:rPr>
                                              <w:szCs w:val="24"/>
                                              <w:lang w:eastAsia="lt-LT"/>
                                            </w:rPr>
                                            <w:t>vadovaudamasis Viešojo administravimo įstatyme numatyta tvarka, ne vėliau kaip iki privalomojo nurodymo įvykdymo termino pabaigos</w:t>
                                          </w:r>
                                          <w:r>
                                            <w:rPr>
                                              <w:i/>
                                              <w:iCs/>
                                              <w:szCs w:val="24"/>
                                              <w:lang w:eastAsia="lt-LT"/>
                                            </w:rPr>
                                            <w:t xml:space="preserve"> </w:t>
                                          </w:r>
                                          <w:r>
                                            <w:rPr>
                                              <w:rFonts w:eastAsia="Calibri"/>
                                              <w:szCs w:val="24"/>
                                              <w:lang w:eastAsia="lt-LT"/>
                                            </w:rPr>
                                            <w:t xml:space="preserve">priima motyvuotą ir pagrįstą sprendimą pratęsti privalomojo nurodymo įvykdymo terminą. </w:t>
                                          </w:r>
                                          <w:r>
                                            <w:rPr>
                                              <w:szCs w:val="24"/>
                                              <w:lang w:val="lt" w:eastAsia="lt-LT"/>
                                            </w:rPr>
                                            <w:t>Kai privalomojo nurodymo įvykdymo terminas yra trumpesnis kaip 7 darbo dienos, prašymas pratęsti privalomojo nurodymo įvykdymo terminą turi būti pateikiamas iki privalomojo nurodymo įvykdymo termino pabaigos.</w:t>
                                          </w:r>
                                          <w:r>
                                            <w:rPr>
                                              <w:rFonts w:eastAsia="Calibri"/>
                                              <w:szCs w:val="24"/>
                                              <w:lang w:eastAsia="lt-LT"/>
                                            </w:rPr>
                                            <w:t xml:space="preserve"> Priėmus sprendimą pratęsti šį terminą, terminas pratęsiamas ne ilgesniam nei 6 mėnesiai terminui.</w:t>
                                          </w:r>
                                        </w:p>
                                      </w:sdtContent>
                                    </w:sdt>
                                    <w:sdt>
                                      <w:sdtPr>
                                        <w:alias w:val="23 str. 2 d."/>
                                        <w:tag w:val="part_2e87e88bd4ce42ecb7e43819896dc309"/>
                                        <w:lock w:val="sdtLocked"/>
                                        <w:richText/>
                                      </w:sdtPr>
                                      <w:sdtContent>
                                        <w:p>
                                          <w:pPr>
                                            <w:spacing w:line="276" w:lineRule="auto"/>
                                            <w:ind w:firstLine="720"/>
                                            <w:jc w:val="both"/>
                                            <w:rPr>
                                              <w:rFonts w:eastAsia="Calibri"/>
                                              <w:strike/>
                                              <w:szCs w:val="24"/>
                                              <w:lang w:eastAsia="lt-LT"/>
                                            </w:rPr>
                                          </w:pPr>
                                          <w:sdt>
                                            <w:sdtPr>
                                              <w:alias w:val="Numeris"/>
                                              <w:tag w:val="nr_2e87e88bd4ce42ecb7e43819896dc309"/>
                                              <w:lock w:val="sdtLocked"/>
                                              <w:richText/>
                                            </w:sdtPr>
                                            <w:sdtContent>
                                              <w:r>
                                                <w:rPr>
                                                  <w:rFonts w:eastAsia="Calibri"/>
                                                  <w:szCs w:val="24"/>
                                                  <w:lang w:eastAsia="lt-LT"/>
                                                </w:rPr>
                                                <w:t>2</w:t>
                                              </w:r>
                                            </w:sdtContent>
                                          </w:sdt>
                                          <w:r>
                                            <w:rPr>
                                              <w:rFonts w:eastAsia="Calibri"/>
                                              <w:szCs w:val="24"/>
                                              <w:lang w:eastAsia="lt-LT"/>
                                            </w:rPr>
                                            <w:t>. Aplinkos apsaugos valstybinę priežiūrą atliekanti institucija, išnagrinėjusi prašymą pratęsti privalomojo nurodymo įvykdymo terminą, priima vieną iš šių sprendimą:</w:t>
                                          </w:r>
                                        </w:p>
                                        <w:sdt>
                                          <w:sdtPr>
                                            <w:alias w:val="23 str. 2 d. 1 p."/>
                                            <w:tag w:val="part_292919973c65412499e500da06d51a65"/>
                                            <w:lock w:val="sdtLocked"/>
                                            <w:richText/>
                                          </w:sdtPr>
                                          <w:sdtContent>
                                            <w:p>
                                              <w:pPr>
                                                <w:spacing w:line="276" w:lineRule="auto"/>
                                                <w:ind w:firstLine="720"/>
                                                <w:jc w:val="both"/>
                                                <w:rPr>
                                                  <w:rFonts w:eastAsia="Calibri"/>
                                                  <w:szCs w:val="24"/>
                                                  <w:lang w:eastAsia="lt-LT"/>
                                                </w:rPr>
                                              </w:pPr>
                                              <w:sdt>
                                                <w:sdtPr>
                                                  <w:alias w:val="Numeris"/>
                                                  <w:tag w:val="nr_292919973c65412499e500da06d51a65"/>
                                                  <w:lock w:val="sdtLocked"/>
                                                  <w:richText/>
                                                </w:sdtPr>
                                                <w:sdtContent>
                                                  <w:r>
                                                    <w:rPr>
                                                      <w:rFonts w:eastAsia="Calibri"/>
                                                      <w:szCs w:val="24"/>
                                                      <w:lang w:eastAsia="lt-LT"/>
                                                    </w:rPr>
                                                    <w:t>1</w:t>
                                                  </w:r>
                                                </w:sdtContent>
                                              </w:sdt>
                                              <w:r>
                                                <w:rPr>
                                                  <w:rFonts w:eastAsia="Calibri"/>
                                                  <w:szCs w:val="24"/>
                                                  <w:lang w:eastAsia="lt-LT"/>
                                                </w:rPr>
                                                <w:t>) prašymą tenkinti, pratęsiant privalomojo nurodymo įvykdymo terminą prašomam laikotarpiui</w:t>
                                              </w:r>
                                              <w:r>
                                                <w:rPr>
                                                  <w:szCs w:val="24"/>
                                                  <w:lang w:val="lt" w:eastAsia="lt-LT"/>
                                                </w:rPr>
                                                <w:t>, tačiau ne ilgesniam nei 6 mėnesiai</w:t>
                                              </w:r>
                                              <w:r>
                                                <w:rPr>
                                                  <w:rFonts w:eastAsia="Calibri"/>
                                                  <w:szCs w:val="24"/>
                                                  <w:lang w:eastAsia="lt-LT"/>
                                                </w:rPr>
                                                <w:t>;</w:t>
                                              </w:r>
                                            </w:p>
                                          </w:sdtContent>
                                        </w:sdt>
                                        <w:sdt>
                                          <w:sdtPr>
                                            <w:alias w:val="23 str. 2 d. 2 p."/>
                                            <w:tag w:val="part_d10c748a67244a589f09c2306f6b39c0"/>
                                            <w:lock w:val="sdtLocked"/>
                                            <w:richText/>
                                          </w:sdtPr>
                                          <w:sdtContent>
                                            <w:p>
                                              <w:pPr>
                                                <w:spacing w:line="276" w:lineRule="auto"/>
                                                <w:ind w:firstLine="720"/>
                                                <w:jc w:val="both"/>
                                                <w:rPr>
                                                  <w:rFonts w:eastAsia="Calibri"/>
                                                  <w:szCs w:val="24"/>
                                                  <w:lang w:eastAsia="lt-LT"/>
                                                </w:rPr>
                                              </w:pPr>
                                              <w:sdt>
                                                <w:sdtPr>
                                                  <w:alias w:val="Numeris"/>
                                                  <w:tag w:val="nr_d10c748a67244a589f09c2306f6b39c0"/>
                                                  <w:lock w:val="sdtLocked"/>
                                                  <w:richText/>
                                                </w:sdtPr>
                                                <w:sdtContent>
                                                  <w:r>
                                                    <w:rPr>
                                                      <w:rFonts w:eastAsia="Calibri"/>
                                                      <w:szCs w:val="24"/>
                                                      <w:lang w:eastAsia="lt-LT"/>
                                                    </w:rPr>
                                                    <w:t>2</w:t>
                                                  </w:r>
                                                </w:sdtContent>
                                              </w:sdt>
                                              <w:r>
                                                <w:rPr>
                                                  <w:rFonts w:eastAsia="Calibri"/>
                                                  <w:szCs w:val="24"/>
                                                  <w:lang w:eastAsia="lt-LT"/>
                                                </w:rPr>
                                                <w:t>) prašymą tenkinti, iš dalies pratęsiant privalomojo nurodymo įvykdymo terminą kitam laikotarpiui, nei prašoma</w:t>
                                              </w:r>
                                              <w:r>
                                                <w:rPr>
                                                  <w:szCs w:val="24"/>
                                                  <w:lang w:val="lt" w:eastAsia="lt-LT"/>
                                                </w:rPr>
                                                <w:t>, tačiau ne ilgesniam nei 6 mėnesiai</w:t>
                                              </w:r>
                                              <w:r>
                                                <w:rPr>
                                                  <w:rFonts w:eastAsia="Calibri"/>
                                                  <w:szCs w:val="24"/>
                                                  <w:lang w:eastAsia="lt-LT"/>
                                                </w:rPr>
                                                <w:t>;</w:t>
                                              </w:r>
                                            </w:p>
                                          </w:sdtContent>
                                        </w:sdt>
                                        <w:sdt>
                                          <w:sdtPr>
                                            <w:alias w:val="23 str. 2 d. 3 p."/>
                                            <w:tag w:val="part_c4a5bbcf1ebf4e67905a18b52e4aa0d3"/>
                                            <w:lock w:val="sdtLocked"/>
                                            <w:richText/>
                                          </w:sdtPr>
                                          <w:sdtContent>
                                            <w:p>
                                              <w:pPr>
                                                <w:spacing w:line="276" w:lineRule="auto"/>
                                                <w:ind w:firstLine="720"/>
                                                <w:jc w:val="both"/>
                                                <w:rPr>
                                                  <w:rFonts w:eastAsia="Calibri"/>
                                                  <w:szCs w:val="24"/>
                                                  <w:lang w:eastAsia="lt-LT"/>
                                                </w:rPr>
                                              </w:pPr>
                                              <w:sdt>
                                                <w:sdtPr>
                                                  <w:alias w:val="Numeris"/>
                                                  <w:tag w:val="nr_c4a5bbcf1ebf4e67905a18b52e4aa0d3"/>
                                                  <w:lock w:val="sdtLocked"/>
                                                  <w:richText/>
                                                </w:sdtPr>
                                                <w:sdtContent>
                                                  <w:r>
                                                    <w:rPr>
                                                      <w:rFonts w:eastAsia="Calibri"/>
                                                      <w:szCs w:val="24"/>
                                                      <w:lang w:eastAsia="lt-LT"/>
                                                    </w:rPr>
                                                    <w:t>3</w:t>
                                                  </w:r>
                                                </w:sdtContent>
                                              </w:sdt>
                                              <w:r>
                                                <w:rPr>
                                                  <w:rFonts w:eastAsia="Calibri"/>
                                                  <w:szCs w:val="24"/>
                                                  <w:lang w:eastAsia="lt-LT"/>
                                                </w:rPr>
                                                <w:t>) prašymo netenkinti ir privalomojo nurodymo įvykdymo termino nepratęsti.</w:t>
                                              </w:r>
                                            </w:p>
                                          </w:sdtContent>
                                        </w:sdt>
                                      </w:sdtContent>
                                    </w:sdt>
                                    <w:sdt>
                                      <w:sdtPr>
                                        <w:alias w:val="23 str. 3 d."/>
                                        <w:tag w:val="part_cec71a255d9f4eee9f5e2393b9b2d8cb"/>
                                        <w:lock w:val="sdtLocked"/>
                                        <w:richText/>
                                      </w:sdtPr>
                                      <w:sdtContent>
                                        <w:p>
                                          <w:pPr>
                                            <w:spacing w:line="276" w:lineRule="auto"/>
                                            <w:ind w:firstLine="720"/>
                                            <w:jc w:val="both"/>
                                            <w:rPr>
                                              <w:rFonts w:eastAsia="Calibri"/>
                                              <w:szCs w:val="24"/>
                                              <w:lang w:eastAsia="lt-LT" w:bidi="en-US"/>
                                            </w:rPr>
                                          </w:pPr>
                                          <w:sdt>
                                            <w:sdtPr>
                                              <w:alias w:val="Numeris"/>
                                              <w:tag w:val="nr_cec71a255d9f4eee9f5e2393b9b2d8cb"/>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lang w:eastAsia="lt-LT" w:bidi="en-US"/>
                                            </w:rPr>
                                            <w:t>Jeigu duodamas privalomasis nurodymas dėl šio Įstatymo 19 straipsnio 1 dalies 1, 2 ir 3 punktuose nurodytų veikų, privalomojo nurodymo įvykdymo terminas negali būti pratęsiamas, nebent esama nenugalimos jėgos (</w:t>
                                          </w:r>
                                          <w:r>
                                            <w:rPr>
                                              <w:rFonts w:eastAsia="Calibri"/>
                                              <w:i/>
                                              <w:iCs/>
                                              <w:szCs w:val="24"/>
                                              <w:lang w:eastAsia="lt-LT" w:bidi="en-US"/>
                                            </w:rPr>
                                            <w:t>force majeure)</w:t>
                                          </w:r>
                                          <w:r>
                                            <w:rPr>
                                              <w:rFonts w:eastAsia="Calibri"/>
                                              <w:szCs w:val="24"/>
                                              <w:lang w:eastAsia="lt-LT" w:bidi="en-US"/>
                                            </w:rPr>
                                            <w:t xml:space="preserve"> aplinkybių.</w:t>
                                          </w:r>
                                        </w:p>
                                      </w:sdtContent>
                                    </w:sdt>
                                    <w:sdt>
                                      <w:sdtPr>
                                        <w:alias w:val="23 str. 4 d."/>
                                        <w:tag w:val="part_bc99104f27314e55a8b5e6c8c127841a"/>
                                        <w:lock w:val="sdtLocked"/>
                                        <w:richText/>
                                      </w:sdtPr>
                                      <w:sdtContent>
                                        <w:p>
                                          <w:pPr>
                                            <w:spacing w:line="276" w:lineRule="auto"/>
                                            <w:ind w:firstLine="720"/>
                                            <w:jc w:val="both"/>
                                            <w:rPr>
                                              <w:rFonts w:eastAsia="Calibri"/>
                                              <w:szCs w:val="24"/>
                                              <w:lang w:eastAsia="lt-LT" w:bidi="en-US"/>
                                            </w:rPr>
                                          </w:pPr>
                                          <w:sdt>
                                            <w:sdtPr>
                                              <w:alias w:val="Numeris"/>
                                              <w:tag w:val="nr_bc99104f27314e55a8b5e6c8c127841a"/>
                                              <w:lock w:val="sdtLocked"/>
                                              <w:richText/>
                                            </w:sdtPr>
                                            <w:sdtContent>
                                              <w:r>
                                                <w:rPr>
                                                  <w:rFonts w:eastAsia="Calibri"/>
                                                  <w:szCs w:val="24"/>
                                                  <w:lang w:eastAsia="lt-LT" w:bidi="en-US"/>
                                                </w:rPr>
                                                <w:t>4</w:t>
                                              </w:r>
                                            </w:sdtContent>
                                          </w:sdt>
                                          <w:r>
                                            <w:rPr>
                                              <w:rFonts w:eastAsia="Calibri"/>
                                              <w:szCs w:val="24"/>
                                              <w:lang w:eastAsia="lt-LT" w:bidi="en-US"/>
                                            </w:rPr>
                                            <w:t>. Asmuo, nesutikdamas su aplinkos apsaugos valstybinę priežiūrą atliekančios institucijos priimtu sprendimu dėl privalomojo nurodymo įvykdymo termino pratęsimo, turi teisę teikti skundą Viešojo administravimo įstatyme nustatyta tvarka.</w:t>
                                          </w:r>
                                        </w:p>
                                        <w:p>
                                          <w:pPr>
                                            <w:jc w:val="both"/>
                                            <w:rPr>
                                              <w:rFonts w:eastAsia="Calibri"/>
                                              <w:szCs w:val="24"/>
                                              <w:lang w:eastAsia="lt-LT"/>
                                            </w:rPr>
                                          </w:pPr>
                                        </w:p>
                                      </w:sdtContent>
                                    </w:sdt>
                                  </w:sdtContent>
                                </w:sdt>
                                <w:sdt>
                                  <w:sdtPr>
                                    <w:alias w:val="24 str."/>
                                    <w:tag w:val="part_f22c2073bcda41eca50ecbed7c7bb709"/>
                                    <w:lock w:val="sdtLocked"/>
                                    <w:richText/>
                                  </w:sdtPr>
                                  <w:sdtContent>
                                    <w:p>
                                      <w:pPr>
                                        <w:ind w:left="2250" w:hanging="1530"/>
                                        <w:jc w:val="both"/>
                                        <w:rPr>
                                          <w:rFonts w:eastAsia="Calibri"/>
                                          <w:b/>
                                          <w:bCs/>
                                          <w:szCs w:val="24"/>
                                          <w:lang w:eastAsia="lt-LT"/>
                                        </w:rPr>
                                      </w:pPr>
                                      <w:sdt>
                                        <w:sdtPr>
                                          <w:alias w:val="Numeris"/>
                                          <w:tag w:val="nr_f22c2073bcda41eca50ecbed7c7bb709"/>
                                          <w:lock w:val="sdtLocked"/>
                                          <w:richText/>
                                        </w:sdtPr>
                                        <w:sdtContent>
                                          <w:r>
                                            <w:rPr>
                                              <w:rFonts w:eastAsia="Calibri"/>
                                              <w:b/>
                                              <w:bCs/>
                                              <w:szCs w:val="24"/>
                                              <w:lang w:eastAsia="lt-LT"/>
                                            </w:rPr>
                                            <w:t>24</w:t>
                                          </w:r>
                                        </w:sdtContent>
                                      </w:sdt>
                                      <w:r>
                                        <w:rPr>
                                          <w:rFonts w:eastAsia="Calibri"/>
                                          <w:b/>
                                          <w:bCs/>
                                          <w:szCs w:val="24"/>
                                          <w:lang w:eastAsia="lt-LT"/>
                                        </w:rPr>
                                        <w:t xml:space="preserve"> straipsnis. </w:t>
                                      </w:r>
                                      <w:sdt>
                                        <w:sdtPr>
                                          <w:alias w:val="Pavadinimas"/>
                                          <w:tag w:val="title_f22c2073bcda41eca50ecbed7c7bb709"/>
                                          <w:lock w:val="sdtLocked"/>
                                          <w:richText/>
                                        </w:sdtPr>
                                        <w:sdtContent>
                                          <w:r>
                                            <w:rPr>
                                              <w:rFonts w:eastAsia="Calibri"/>
                                              <w:b/>
                                              <w:bCs/>
                                              <w:szCs w:val="24"/>
                                              <w:lang w:eastAsia="lt-LT"/>
                                            </w:rPr>
                                            <w:t>Privalomojo nurodymo įvykdymas, privalomajame nurodyme nurodytų sąlygų ar priemonių įgyvendinimas</w:t>
                                          </w:r>
                                        </w:sdtContent>
                                      </w:sdt>
                                    </w:p>
                                    <w:sdt>
                                      <w:sdtPr>
                                        <w:alias w:val="24 str. 1 d."/>
                                        <w:tag w:val="part_20c82fac0e4f4466ab944f833a2b32a8"/>
                                        <w:lock w:val="sdtLocked"/>
                                        <w:richText/>
                                      </w:sdtPr>
                                      <w:sdtContent>
                                        <w:p>
                                          <w:pPr>
                                            <w:spacing w:line="276" w:lineRule="auto"/>
                                            <w:ind w:firstLine="720"/>
                                            <w:jc w:val="both"/>
                                            <w:rPr>
                                              <w:rFonts w:eastAsia="Calibri"/>
                                              <w:szCs w:val="24"/>
                                              <w:lang w:eastAsia="lt-LT"/>
                                            </w:rPr>
                                          </w:pPr>
                                          <w:sdt>
                                            <w:sdtPr>
                                              <w:alias w:val="Numeris"/>
                                              <w:tag w:val="nr_20c82fac0e4f4466ab944f833a2b32a8"/>
                                              <w:lock w:val="sdtLocked"/>
                                              <w:richText/>
                                            </w:sdtPr>
                                            <w:sdtContent>
                                              <w:r>
                                                <w:rPr>
                                                  <w:rFonts w:eastAsia="Calibri"/>
                                                  <w:szCs w:val="24"/>
                                                  <w:lang w:eastAsia="lt-LT"/>
                                                </w:rPr>
                                                <w:t>1</w:t>
                                              </w:r>
                                            </w:sdtContent>
                                          </w:sdt>
                                          <w:r>
                                            <w:rPr>
                                              <w:rFonts w:eastAsia="Calibri"/>
                                              <w:szCs w:val="24"/>
                                              <w:lang w:eastAsia="lt-LT"/>
                                            </w:rPr>
                                            <w:t>. Apie privalomojo nurodymo įvykdymą asmuo ne vėliau kaip per 3 darbo dienas nuo įvykdymo dienos informuoja aplinkos apsaugos valstybinę priežiūrą atliekančią instituciją privalomajame nurodyme nurodytu būdu.</w:t>
                                          </w:r>
                                        </w:p>
                                      </w:sdtContent>
                                    </w:sdt>
                                    <w:sdt>
                                      <w:sdtPr>
                                        <w:alias w:val="24 str. 2 d."/>
                                        <w:tag w:val="part_fd2e98284dd24ea8b37d2a4bd8fe54ec"/>
                                        <w:lock w:val="sdtLocked"/>
                                        <w:richText/>
                                      </w:sdtPr>
                                      <w:sdtContent>
                                        <w:p>
                                          <w:pPr>
                                            <w:spacing w:line="276" w:lineRule="auto"/>
                                            <w:ind w:firstLine="720"/>
                                            <w:jc w:val="both"/>
                                            <w:rPr>
                                              <w:rFonts w:eastAsia="Calibri"/>
                                              <w:szCs w:val="24"/>
                                              <w:lang w:eastAsia="lt-LT"/>
                                            </w:rPr>
                                          </w:pPr>
                                          <w:sdt>
                                            <w:sdtPr>
                                              <w:alias w:val="Numeris"/>
                                              <w:tag w:val="nr_fd2e98284dd24ea8b37d2a4bd8fe54ec"/>
                                              <w:lock w:val="sdtLocked"/>
                                              <w:richText/>
                                            </w:sdtPr>
                                            <w:sdtContent>
                                              <w:r>
                                                <w:rPr>
                                                  <w:rFonts w:eastAsia="Calibri"/>
                                                  <w:szCs w:val="24"/>
                                                  <w:lang w:eastAsia="lt-LT"/>
                                                </w:rPr>
                                                <w:t>2</w:t>
                                              </w:r>
                                            </w:sdtContent>
                                          </w:sdt>
                                          <w:r>
                                            <w:rPr>
                                              <w:rFonts w:eastAsia="Calibri"/>
                                              <w:szCs w:val="24"/>
                                              <w:lang w:eastAsia="lt-LT"/>
                                            </w:rPr>
                                            <w:t>. Aplinkos apsaugos valstybinę priežiūrą atliekanti institucija, privalomajame nurodyme nurodytu būdu gavusi informaciją apie šio privalomojo nurodymo įvykdymą iki jo įvykdymo termino pabaigos arba suėjus šiam terminui, ne vėliau kaip per 10 darbo dienų atitinkamai nuo šios informacijos gavimo dienos arba nuo privalomojo nurodymo įvykdymo termino pabaigos aplinkos apsaugos valstybinę priežiūrą atliekančios institucijos vadovo nustatyta tvarka patikrina, ar privalomasis nurodymas įvykdytas tinkamai.</w:t>
                                          </w:r>
                                        </w:p>
                                        <w:p>
                                          <w:pPr>
                                            <w:ind w:firstLine="720"/>
                                            <w:jc w:val="both"/>
                                            <w:rPr>
                                              <w:rFonts w:eastAsia="Calibri"/>
                                              <w:b/>
                                              <w:bCs/>
                                              <w:szCs w:val="24"/>
                                              <w:lang w:eastAsia="lt-LT"/>
                                            </w:rPr>
                                          </w:pPr>
                                        </w:p>
                                      </w:sdtContent>
                                    </w:sdt>
                                  </w:sdtContent>
                                </w:sdt>
                                <w:sdt>
                                  <w:sdtPr>
                                    <w:alias w:val="25 str."/>
                                    <w:tag w:val="part_fc4afc7b5647447c8bdffbd560a26261"/>
                                    <w:lock w:val="sdtLocked"/>
                                    <w:richText/>
                                  </w:sdtPr>
                                  <w:sdtContent>
                                    <w:p>
                                      <w:pPr>
                                        <w:ind w:left="2520" w:hanging="1800"/>
                                        <w:jc w:val="both"/>
                                        <w:rPr>
                                          <w:rFonts w:eastAsia="Calibri"/>
                                          <w:b/>
                                          <w:bCs/>
                                          <w:szCs w:val="24"/>
                                          <w:lang w:eastAsia="lt-LT"/>
                                        </w:rPr>
                                      </w:pPr>
                                      <w:sdt>
                                        <w:sdtPr>
                                          <w:alias w:val="Numeris"/>
                                          <w:tag w:val="nr_fc4afc7b5647447c8bdffbd560a26261"/>
                                          <w:lock w:val="sdtLocked"/>
                                          <w:richText/>
                                        </w:sdtPr>
                                        <w:sdtContent>
                                          <w:r>
                                            <w:rPr>
                                              <w:rFonts w:eastAsia="Calibri"/>
                                              <w:b/>
                                              <w:bCs/>
                                              <w:szCs w:val="24"/>
                                              <w:lang w:eastAsia="lt-LT"/>
                                            </w:rPr>
                                            <w:t>25</w:t>
                                          </w:r>
                                        </w:sdtContent>
                                      </w:sdt>
                                      <w:r>
                                        <w:rPr>
                                          <w:rFonts w:eastAsia="Calibri"/>
                                          <w:b/>
                                          <w:bCs/>
                                          <w:szCs w:val="24"/>
                                          <w:lang w:eastAsia="lt-LT"/>
                                        </w:rPr>
                                        <w:t xml:space="preserve"> straipsnis. </w:t>
                                      </w:r>
                                      <w:sdt>
                                        <w:sdtPr>
                                          <w:alias w:val="Pavadinimas"/>
                                          <w:tag w:val="title_fc4afc7b5647447c8bdffbd560a26261"/>
                                          <w:lock w:val="sdtLocked"/>
                                          <w:richText/>
                                        </w:sdtPr>
                                        <w:sdtContent>
                                          <w:r>
                                            <w:rPr>
                                              <w:rFonts w:eastAsia="Calibri"/>
                                              <w:b/>
                                              <w:bCs/>
                                              <w:szCs w:val="24"/>
                                              <w:lang w:eastAsia="lt-LT"/>
                                            </w:rPr>
                                            <w:t>Privalomojo nurodymo apskundimas, privalomojo nurodymo pripažinimas netekusiu galios</w:t>
                                          </w:r>
                                        </w:sdtContent>
                                      </w:sdt>
                                    </w:p>
                                    <w:sdt>
                                      <w:sdtPr>
                                        <w:alias w:val="25 str. 1 d."/>
                                        <w:tag w:val="part_a9c4e5d4f3cf4bfd9268397ed0abd2f9"/>
                                        <w:lock w:val="sdtLocked"/>
                                        <w:richText/>
                                      </w:sdtPr>
                                      <w:sdtContent>
                                        <w:p>
                                          <w:pPr>
                                            <w:spacing w:line="276" w:lineRule="auto"/>
                                            <w:ind w:firstLine="720"/>
                                            <w:jc w:val="both"/>
                                            <w:rPr>
                                              <w:rFonts w:eastAsia="Calibri"/>
                                              <w:szCs w:val="24"/>
                                              <w:lang w:eastAsia="lt-LT"/>
                                            </w:rPr>
                                          </w:pPr>
                                          <w:sdt>
                                            <w:sdtPr>
                                              <w:alias w:val="Numeris"/>
                                              <w:tag w:val="nr_a9c4e5d4f3cf4bfd9268397ed0abd2f9"/>
                                              <w:lock w:val="sdtLocked"/>
                                              <w:richText/>
                                            </w:sdtPr>
                                            <w:sdtContent>
                                              <w:r>
                                                <w:rPr>
                                                  <w:rFonts w:eastAsia="Calibri"/>
                                                  <w:szCs w:val="24"/>
                                                  <w:lang w:eastAsia="lt-LT"/>
                                                </w:rPr>
                                                <w:t>1</w:t>
                                              </w:r>
                                            </w:sdtContent>
                                          </w:sdt>
                                          <w:r>
                                            <w:rPr>
                                              <w:rFonts w:eastAsia="Calibri"/>
                                              <w:szCs w:val="24"/>
                                              <w:lang w:eastAsia="lt-LT"/>
                                            </w:rPr>
                                            <w:t>. Asmuo per 10 darbo dienų nuo privalomojo nurodymo įteikimo dienos turi teisę teikti skundą dėl jam duoto privalomojo nurodymo aplinkos apsaugos valstybinę priežiūrą atliekančiai institucijai</w:t>
                                          </w:r>
                                          <w:r>
                                            <w:rPr>
                                              <w:rFonts w:eastAsia="Calibri"/>
                                              <w:b/>
                                              <w:bCs/>
                                              <w:szCs w:val="24"/>
                                              <w:lang w:eastAsia="lt-LT"/>
                                            </w:rPr>
                                            <w:t xml:space="preserve"> </w:t>
                                          </w:r>
                                          <w:r>
                                            <w:rPr>
                                              <w:rFonts w:eastAsia="Calibri"/>
                                              <w:bCs/>
                                              <w:szCs w:val="24"/>
                                              <w:lang w:eastAsia="lt-LT"/>
                                            </w:rPr>
                                            <w:t>per E. pristatymo sistemą, kitomis elektroninių ryšių priemonėmis, paštu, kreipdamasis asmeniškai arba per atstovą. Atstovo teisė atstovauti turi būti įrodoma rašytiniu sutikimu</w:t>
                                          </w:r>
                                          <w:r>
                                            <w:rPr>
                                              <w:rFonts w:eastAsia="Calibri"/>
                                              <w:szCs w:val="24"/>
                                              <w:lang w:eastAsia="lt-LT"/>
                                            </w:rPr>
                                            <w:t>.</w:t>
                                          </w:r>
                                        </w:p>
                                      </w:sdtContent>
                                    </w:sdt>
                                    <w:sdt>
                                      <w:sdtPr>
                                        <w:alias w:val="25 str. 2 d."/>
                                        <w:tag w:val="part_28b6b848612e485ab5ee0a269cb240ab"/>
                                        <w:lock w:val="sdtLocked"/>
                                        <w:richText/>
                                      </w:sdtPr>
                                      <w:sdtContent>
                                        <w:p>
                                          <w:pPr>
                                            <w:spacing w:line="276" w:lineRule="auto"/>
                                            <w:ind w:firstLine="709"/>
                                            <w:jc w:val="both"/>
                                            <w:rPr>
                                              <w:rFonts w:eastAsia="Calibri"/>
                                              <w:szCs w:val="24"/>
                                              <w:lang w:eastAsia="lt-LT"/>
                                            </w:rPr>
                                          </w:pPr>
                                          <w:sdt>
                                            <w:sdtPr>
                                              <w:alias w:val="Numeris"/>
                                              <w:tag w:val="nr_28b6b848612e485ab5ee0a269cb240ab"/>
                                              <w:lock w:val="sdtLocked"/>
                                              <w:richText/>
                                            </w:sdtPr>
                                            <w:sdtContent>
                                              <w:r>
                                                <w:rPr>
                                                  <w:rFonts w:eastAsia="Calibri"/>
                                                  <w:szCs w:val="24"/>
                                                  <w:lang w:eastAsia="lt-LT"/>
                                                </w:rPr>
                                                <w:t>2</w:t>
                                              </w:r>
                                            </w:sdtContent>
                                          </w:sdt>
                                          <w:r>
                                            <w:rPr>
                                              <w:rFonts w:eastAsia="Calibri"/>
                                              <w:szCs w:val="24"/>
                                              <w:lang w:eastAsia="lt-LT"/>
                                            </w:rPr>
                                            <w:t>. Aplinkos apsaugos valstybinę priežiūrą atliekančiai institucijai pateiktas skundas dėl privalomojo nurodymo išnagrinėjamas per 10 darbo dienų</w:t>
                                          </w:r>
                                          <w:r>
                                            <w:rPr>
                                              <w:rFonts w:eastAsia="Calibri"/>
                                              <w:b/>
                                              <w:bCs/>
                                              <w:i/>
                                              <w:iCs/>
                                              <w:szCs w:val="24"/>
                                              <w:lang w:eastAsia="lt-LT"/>
                                            </w:rPr>
                                            <w:t xml:space="preserve"> </w:t>
                                          </w:r>
                                          <w:r>
                                            <w:rPr>
                                              <w:rFonts w:eastAsia="Calibri"/>
                                              <w:szCs w:val="24"/>
                                              <w:lang w:eastAsia="lt-LT"/>
                                            </w:rPr>
                                            <w:t>nuo šio skundo gavimo aplinkos apsaugos valstybinę priežiūrą atliekančioje institucijoje dienos ir ne vėliau kaip per 3 darbo dienas nuo administracinio sprendimo priėmimo dienos Viešojo administravimo įstatyme numatyta tvarka pranešama skundą padavusiam asmeniui apie</w:t>
                                          </w:r>
                                          <w:r>
                                            <w:rPr>
                                              <w:rFonts w:eastAsia="Calibri"/>
                                              <w:b/>
                                              <w:bCs/>
                                              <w:szCs w:val="24"/>
                                              <w:lang w:eastAsia="lt-LT"/>
                                            </w:rPr>
                                            <w:t xml:space="preserve"> </w:t>
                                          </w:r>
                                          <w:r>
                                            <w:rPr>
                                              <w:rFonts w:eastAsia="Calibri"/>
                                              <w:szCs w:val="24"/>
                                              <w:lang w:eastAsia="lt-LT"/>
                                            </w:rPr>
                                            <w:t>priimtą</w:t>
                                          </w:r>
                                          <w:r>
                                            <w:rPr>
                                              <w:rFonts w:eastAsia="Calibri"/>
                                              <w:b/>
                                              <w:bCs/>
                                              <w:szCs w:val="24"/>
                                              <w:lang w:eastAsia="lt-LT"/>
                                            </w:rPr>
                                            <w:t xml:space="preserve"> </w:t>
                                          </w:r>
                                          <w:r>
                                            <w:rPr>
                                              <w:rFonts w:eastAsia="Calibri"/>
                                              <w:szCs w:val="24"/>
                                              <w:lang w:eastAsia="lt-LT"/>
                                            </w:rPr>
                                            <w:t>administracinį sprendimą.</w:t>
                                          </w:r>
                                        </w:p>
                                      </w:sdtContent>
                                    </w:sdt>
                                    <w:sdt>
                                      <w:sdtPr>
                                        <w:alias w:val="25 str. 3 d."/>
                                        <w:tag w:val="part_4ea4f76116e641a7b79a3a8fb3c61fd9"/>
                                        <w:lock w:val="sdtLocked"/>
                                        <w:richText/>
                                      </w:sdtPr>
                                      <w:sdtContent>
                                        <w:p>
                                          <w:pPr>
                                            <w:spacing w:line="276" w:lineRule="auto"/>
                                            <w:ind w:firstLine="720"/>
                                            <w:jc w:val="both"/>
                                            <w:rPr>
                                              <w:rFonts w:eastAsia="Calibri"/>
                                              <w:szCs w:val="24"/>
                                              <w:lang w:eastAsia="lt-LT"/>
                                            </w:rPr>
                                          </w:pPr>
                                          <w:sdt>
                                            <w:sdtPr>
                                              <w:alias w:val="Numeris"/>
                                              <w:tag w:val="nr_4ea4f76116e641a7b79a3a8fb3c61fd9"/>
                                              <w:lock w:val="sdtLocked"/>
                                              <w:richText/>
                                            </w:sdtPr>
                                            <w:sdtContent>
                                              <w:r>
                                                <w:rPr>
                                                  <w:rFonts w:eastAsia="Calibri"/>
                                                  <w:szCs w:val="24"/>
                                                  <w:lang w:eastAsia="lt-LT"/>
                                                </w:rPr>
                                                <w:t>3</w:t>
                                              </w:r>
                                            </w:sdtContent>
                                          </w:sdt>
                                          <w:r>
                                            <w:rPr>
                                              <w:rFonts w:eastAsia="Calibri"/>
                                              <w:szCs w:val="24"/>
                                              <w:lang w:eastAsia="lt-LT"/>
                                            </w:rPr>
                                            <w:t>. Aplinkos apsaugos valstybinę priežiūrą atliekanti institucija, išnagrinėjusi skundą, priima vieną iš šių sprendimų:</w:t>
                                          </w:r>
                                        </w:p>
                                        <w:sdt>
                                          <w:sdtPr>
                                            <w:alias w:val="25 str. 3 d. 1 p."/>
                                            <w:tag w:val="part_59158d911c2b49a3a01fdae2b609851c"/>
                                            <w:lock w:val="sdtLocked"/>
                                            <w:richText/>
                                          </w:sdtPr>
                                          <w:sdtContent>
                                            <w:p>
                                              <w:pPr>
                                                <w:spacing w:line="276" w:lineRule="auto"/>
                                                <w:ind w:firstLine="720"/>
                                                <w:jc w:val="both"/>
                                                <w:rPr>
                                                  <w:rFonts w:eastAsia="Calibri"/>
                                                  <w:szCs w:val="24"/>
                                                  <w:lang w:eastAsia="lt-LT"/>
                                                </w:rPr>
                                              </w:pPr>
                                              <w:sdt>
                                                <w:sdtPr>
                                                  <w:alias w:val="Numeris"/>
                                                  <w:tag w:val="nr_59158d911c2b49a3a01fdae2b609851c"/>
                                                  <w:lock w:val="sdtLocked"/>
                                                  <w:richText/>
                                                </w:sdtPr>
                                                <w:sdtContent>
                                                  <w:r>
                                                    <w:rPr>
                                                      <w:rFonts w:eastAsia="Calibri"/>
                                                      <w:szCs w:val="24"/>
                                                      <w:lang w:eastAsia="lt-LT"/>
                                                    </w:rPr>
                                                    <w:t>1</w:t>
                                                  </w:r>
                                                </w:sdtContent>
                                              </w:sdt>
                                              <w:r>
                                                <w:rPr>
                                                  <w:rFonts w:eastAsia="Calibri"/>
                                                  <w:szCs w:val="24"/>
                                                  <w:lang w:eastAsia="lt-LT"/>
                                                </w:rPr>
                                                <w:t>) privalomąjį nurodymą palieka nepakeistą;</w:t>
                                              </w:r>
                                            </w:p>
                                          </w:sdtContent>
                                        </w:sdt>
                                        <w:sdt>
                                          <w:sdtPr>
                                            <w:alias w:val="25 str. 3 d. 2 p."/>
                                            <w:tag w:val="part_f590efe24a5f4cea84886b8ae39b57de"/>
                                            <w:lock w:val="sdtLocked"/>
                                            <w:richText/>
                                          </w:sdtPr>
                                          <w:sdtContent>
                                            <w:p>
                                              <w:pPr>
                                                <w:spacing w:line="276" w:lineRule="auto"/>
                                                <w:ind w:firstLine="720"/>
                                                <w:jc w:val="both"/>
                                                <w:rPr>
                                                  <w:rFonts w:eastAsia="Calibri"/>
                                                  <w:szCs w:val="24"/>
                                                  <w:lang w:eastAsia="lt-LT"/>
                                                </w:rPr>
                                              </w:pPr>
                                              <w:sdt>
                                                <w:sdtPr>
                                                  <w:alias w:val="Numeris"/>
                                                  <w:tag w:val="nr_f590efe24a5f4cea84886b8ae39b57de"/>
                                                  <w:lock w:val="sdtLocked"/>
                                                  <w:richText/>
                                                </w:sdtPr>
                                                <w:sdtContent>
                                                  <w:r>
                                                    <w:rPr>
                                                      <w:rFonts w:eastAsia="Calibri"/>
                                                      <w:szCs w:val="24"/>
                                                      <w:lang w:eastAsia="lt-LT"/>
                                                    </w:rPr>
                                                    <w:t>2</w:t>
                                                  </w:r>
                                                </w:sdtContent>
                                              </w:sdt>
                                              <w:r>
                                                <w:rPr>
                                                  <w:rFonts w:eastAsia="Calibri"/>
                                                  <w:szCs w:val="24"/>
                                                  <w:lang w:eastAsia="lt-LT"/>
                                                </w:rPr>
                                                <w:t xml:space="preserve">) privalomąjį nurodymą pakeičia iš dalies, sumažindama jame nustatytus reikalavimus arba nustatydama kitus jo įvykdymo terminus. Aplinkos apsaugos valstybinę priežiūrą atliekanti institucija, nustatydama kitus privalomojo nurodymo įvykdymo terminus, </w:t>
                                              </w:r>
                                              <w:r>
                                                <w:rPr>
                                                  <w:rFonts w:eastAsia="Calibri"/>
                                                  <w:i/>
                                                  <w:iCs/>
                                                  <w:szCs w:val="24"/>
                                                  <w:lang w:eastAsia="lt-LT"/>
                                                </w:rPr>
                                                <w:t>mutatis mutandis</w:t>
                                              </w:r>
                                              <w:r>
                                                <w:rPr>
                                                  <w:rFonts w:eastAsia="Calibri"/>
                                                  <w:szCs w:val="24"/>
                                                  <w:lang w:eastAsia="lt-LT"/>
                                                </w:rPr>
                                                <w:t xml:space="preserve"> vadovaujasi šio įstatymo 21 straipsnio nuostatomis;</w:t>
                                              </w:r>
                                            </w:p>
                                          </w:sdtContent>
                                        </w:sdt>
                                        <w:sdt>
                                          <w:sdtPr>
                                            <w:alias w:val="25 str. 3 d. 3 p."/>
                                            <w:tag w:val="part_1f9245e350db476190dffa791690ec83"/>
                                            <w:lock w:val="sdtLocked"/>
                                            <w:richText/>
                                          </w:sdtPr>
                                          <w:sdtContent>
                                            <w:p>
                                              <w:pPr>
                                                <w:spacing w:line="276" w:lineRule="auto"/>
                                                <w:ind w:firstLine="720"/>
                                                <w:jc w:val="both"/>
                                                <w:rPr>
                                                  <w:rFonts w:eastAsia="Calibri"/>
                                                  <w:szCs w:val="24"/>
                                                  <w:lang w:eastAsia="lt-LT"/>
                                                </w:rPr>
                                              </w:pPr>
                                              <w:sdt>
                                                <w:sdtPr>
                                                  <w:alias w:val="Numeris"/>
                                                  <w:tag w:val="nr_1f9245e350db476190dffa791690ec83"/>
                                                  <w:lock w:val="sdtLocked"/>
                                                  <w:richText/>
                                                </w:sdtPr>
                                                <w:sdtContent>
                                                  <w:r>
                                                    <w:rPr>
                                                      <w:rFonts w:eastAsia="Calibri"/>
                                                      <w:szCs w:val="24"/>
                                                      <w:lang w:eastAsia="lt-LT"/>
                                                    </w:rPr>
                                                    <w:t>3</w:t>
                                                  </w:r>
                                                </w:sdtContent>
                                              </w:sdt>
                                              <w:r>
                                                <w:rPr>
                                                  <w:rFonts w:eastAsia="Calibri"/>
                                                  <w:szCs w:val="24"/>
                                                  <w:lang w:eastAsia="lt-LT"/>
                                                </w:rPr>
                                                <w:t>) privalomąjį nurodymą pripažįsta netekusiu galios ir paveda jį priėmusiam aplinkos apsaugos valstybinės priežiūros pareigūnui pateikti iš naujo;</w:t>
                                              </w:r>
                                            </w:p>
                                          </w:sdtContent>
                                        </w:sdt>
                                        <w:sdt>
                                          <w:sdtPr>
                                            <w:alias w:val="25 str. 3 d. 4 p."/>
                                            <w:tag w:val="part_d45c1ed2b4944ef2abaf227d911d848a"/>
                                            <w:lock w:val="sdtLocked"/>
                                            <w:richText/>
                                          </w:sdtPr>
                                          <w:sdtContent>
                                            <w:p>
                                              <w:pPr>
                                                <w:spacing w:line="276" w:lineRule="auto"/>
                                                <w:ind w:firstLine="720"/>
                                                <w:jc w:val="both"/>
                                                <w:rPr>
                                                  <w:rFonts w:eastAsia="Calibri"/>
                                                  <w:szCs w:val="24"/>
                                                  <w:lang w:eastAsia="lt-LT"/>
                                                </w:rPr>
                                              </w:pPr>
                                              <w:sdt>
                                                <w:sdtPr>
                                                  <w:alias w:val="Numeris"/>
                                                  <w:tag w:val="nr_d45c1ed2b4944ef2abaf227d911d848a"/>
                                                  <w:lock w:val="sdtLocked"/>
                                                  <w:richText/>
                                                </w:sdtPr>
                                                <w:sdtContent>
                                                  <w:r>
                                                    <w:rPr>
                                                      <w:rFonts w:eastAsia="Calibri"/>
                                                      <w:szCs w:val="24"/>
                                                      <w:lang w:eastAsia="lt-LT"/>
                                                    </w:rPr>
                                                    <w:t>4</w:t>
                                                  </w:r>
                                                </w:sdtContent>
                                              </w:sdt>
                                              <w:r>
                                                <w:rPr>
                                                  <w:rFonts w:eastAsia="Calibri"/>
                                                  <w:szCs w:val="24"/>
                                                  <w:lang w:eastAsia="lt-LT"/>
                                                </w:rPr>
                                                <w:t>) privalomąjį nurodymą pripažįsta netekusiu galios.</w:t>
                                              </w:r>
                                            </w:p>
                                          </w:sdtContent>
                                        </w:sdt>
                                      </w:sdtContent>
                                    </w:sdt>
                                    <w:sdt>
                                      <w:sdtPr>
                                        <w:alias w:val="25 str. 4 d."/>
                                        <w:tag w:val="part_5ce3c8af87d94d4e937d544df4fb0b47"/>
                                        <w:lock w:val="sdtLocked"/>
                                        <w:richText/>
                                      </w:sdtPr>
                                      <w:sdtContent>
                                        <w:p>
                                          <w:pPr>
                                            <w:spacing w:line="276" w:lineRule="auto"/>
                                            <w:ind w:firstLine="720"/>
                                            <w:jc w:val="both"/>
                                            <w:rPr>
                                              <w:rFonts w:eastAsia="Calibri"/>
                                              <w:szCs w:val="24"/>
                                              <w:lang w:eastAsia="lt-LT"/>
                                            </w:rPr>
                                          </w:pPr>
                                          <w:sdt>
                                            <w:sdtPr>
                                              <w:alias w:val="Numeris"/>
                                              <w:tag w:val="nr_5ce3c8af87d94d4e937d544df4fb0b47"/>
                                              <w:lock w:val="sdtLocked"/>
                                              <w:richText/>
                                            </w:sdtPr>
                                            <w:sdtContent>
                                              <w:r>
                                                <w:rPr>
                                                  <w:rFonts w:eastAsia="Calibri"/>
                                                  <w:szCs w:val="24"/>
                                                  <w:lang w:eastAsia="lt-LT"/>
                                                </w:rPr>
                                                <w:t>4</w:t>
                                              </w:r>
                                            </w:sdtContent>
                                          </w:sdt>
                                          <w:r>
                                            <w:rPr>
                                              <w:rFonts w:eastAsia="Calibri"/>
                                              <w:szCs w:val="24"/>
                                              <w:lang w:eastAsia="lt-LT"/>
                                            </w:rPr>
                                            <w:t>. Asmuo, nesutikdamas su aplinkos apsaugos valstybinės priežiūros institucijos sprendimu dėl privalomojo nurodymo, turi teisę teikti skundą Viešojo administravimo įstatyme nustatyta tvarka.</w:t>
                                          </w:r>
                                        </w:p>
                                      </w:sdtContent>
                                    </w:sdt>
                                    <w:sdt>
                                      <w:sdtPr>
                                        <w:alias w:val="25 str. 5 d."/>
                                        <w:tag w:val="part_ab018f065f4544bf95271ec04ecb76a1"/>
                                        <w:lock w:val="sdtLocked"/>
                                        <w:richText/>
                                      </w:sdtPr>
                                      <w:sdtContent>
                                        <w:p>
                                          <w:pPr>
                                            <w:spacing w:line="276" w:lineRule="auto"/>
                                            <w:ind w:firstLine="720"/>
                                            <w:jc w:val="both"/>
                                            <w:rPr>
                                              <w:rFonts w:eastAsia="Calibri"/>
                                              <w:szCs w:val="24"/>
                                              <w:lang w:eastAsia="lt-LT"/>
                                            </w:rPr>
                                          </w:pPr>
                                          <w:sdt>
                                            <w:sdtPr>
                                              <w:alias w:val="Numeris"/>
                                              <w:tag w:val="nr_ab018f065f4544bf95271ec04ecb76a1"/>
                                              <w:lock w:val="sdtLocked"/>
                                              <w:richText/>
                                            </w:sdtPr>
                                            <w:sdtContent>
                                              <w:r>
                                                <w:rPr>
                                                  <w:rFonts w:eastAsia="Calibri"/>
                                                  <w:szCs w:val="24"/>
                                                  <w:lang w:eastAsia="lt-LT"/>
                                                </w:rPr>
                                                <w:t>5</w:t>
                                              </w:r>
                                            </w:sdtContent>
                                          </w:sdt>
                                          <w:r>
                                            <w:rPr>
                                              <w:rFonts w:eastAsia="Calibri"/>
                                              <w:szCs w:val="24"/>
                                              <w:lang w:eastAsia="lt-LT"/>
                                            </w:rPr>
                                            <w:t>. Skundo padavimas nesustabdo privalomojo nurodymo vykdymo.</w:t>
                                          </w:r>
                                        </w:p>
                                      </w:sdtContent>
                                    </w:sdt>
                                    <w:sdt>
                                      <w:sdtPr>
                                        <w:alias w:val="25 str. 6 d."/>
                                        <w:tag w:val="part_8ee8064425a74bee870522fac071f19c"/>
                                        <w:lock w:val="sdtLocked"/>
                                        <w:richText/>
                                      </w:sdtPr>
                                      <w:sdtContent>
                                        <w:p>
                                          <w:pPr>
                                            <w:spacing w:line="276" w:lineRule="auto"/>
                                            <w:ind w:firstLine="720"/>
                                            <w:jc w:val="both"/>
                                            <w:rPr>
                                              <w:rFonts w:eastAsia="Calibri"/>
                                              <w:szCs w:val="24"/>
                                              <w:lang w:eastAsia="lt-LT"/>
                                            </w:rPr>
                                          </w:pPr>
                                          <w:sdt>
                                            <w:sdtPr>
                                              <w:alias w:val="Numeris"/>
                                              <w:tag w:val="nr_8ee8064425a74bee870522fac071f19c"/>
                                              <w:lock w:val="sdtLocked"/>
                                              <w:richText/>
                                            </w:sdtPr>
                                            <w:sdtContent>
                                              <w:r>
                                                <w:rPr>
                                                  <w:rFonts w:eastAsia="Calibri"/>
                                                  <w:szCs w:val="24"/>
                                                  <w:lang w:eastAsia="lt-LT"/>
                                                </w:rPr>
                                                <w:t>6</w:t>
                                              </w:r>
                                            </w:sdtContent>
                                          </w:sdt>
                                          <w:r>
                                            <w:rPr>
                                              <w:rFonts w:eastAsia="Calibri"/>
                                              <w:szCs w:val="24"/>
                                              <w:lang w:eastAsia="lt-LT"/>
                                            </w:rPr>
                                            <w:t>. Aplinkos apsaugos valstybinę priežiūrą atliekanti institucija, paaiškėjus naujoms aplinkybėms, gali privalomąjį nurodymą pripažinti netekusiu galios, taip pat gali savo iniciatyva pripažinti netekusiu galios neteisėtą privalomąjį nurodymą. Apie priimtą sprendimą per vieną darbo dieną nuo sprendimo priėmimo dienos privaloma informuoti asmenį, kuriam duotas šis privalomasis nurodymas.</w:t>
                                          </w:r>
                                        </w:p>
                                        <w:p>
                                          <w:pPr>
                                            <w:ind w:firstLine="720"/>
                                            <w:jc w:val="both"/>
                                            <w:rPr>
                                              <w:rFonts w:eastAsia="Calibri"/>
                                              <w:b/>
                                              <w:bCs/>
                                              <w:szCs w:val="24"/>
                                              <w:lang w:eastAsia="lt-LT"/>
                                            </w:rPr>
                                          </w:pPr>
                                        </w:p>
                                      </w:sdtContent>
                                    </w:sdt>
                                  </w:sdtContent>
                                </w:sdt>
                                <w:sdt>
                                  <w:sdtPr>
                                    <w:alias w:val="26 str."/>
                                    <w:tag w:val="part_0578aedef4a6443cb9073decc078c919"/>
                                    <w:lock w:val="sdtLocked"/>
                                    <w:richText/>
                                  </w:sdtPr>
                                  <w:sdtContent>
                                    <w:p>
                                      <w:pPr>
                                        <w:ind w:firstLine="720"/>
                                        <w:jc w:val="both"/>
                                        <w:rPr>
                                          <w:rFonts w:eastAsia="Calibri"/>
                                          <w:b/>
                                          <w:bCs/>
                                          <w:szCs w:val="24"/>
                                          <w:lang w:eastAsia="lt-LT"/>
                                        </w:rPr>
                                      </w:pPr>
                                      <w:sdt>
                                        <w:sdtPr>
                                          <w:alias w:val="Numeris"/>
                                          <w:tag w:val="nr_0578aedef4a6443cb9073decc078c919"/>
                                          <w:lock w:val="sdtLocked"/>
                                          <w:richText/>
                                        </w:sdtPr>
                                        <w:sdtContent>
                                          <w:r>
                                            <w:rPr>
                                              <w:rFonts w:eastAsia="Calibri"/>
                                              <w:b/>
                                              <w:bCs/>
                                              <w:szCs w:val="24"/>
                                              <w:lang w:eastAsia="lt-LT"/>
                                            </w:rPr>
                                            <w:t>26</w:t>
                                          </w:r>
                                        </w:sdtContent>
                                      </w:sdt>
                                      <w:r>
                                        <w:rPr>
                                          <w:rFonts w:eastAsia="Calibri"/>
                                          <w:b/>
                                          <w:bCs/>
                                          <w:szCs w:val="24"/>
                                          <w:lang w:eastAsia="lt-LT"/>
                                        </w:rPr>
                                        <w:t xml:space="preserve"> straipsnis. </w:t>
                                      </w:r>
                                      <w:sdt>
                                        <w:sdtPr>
                                          <w:alias w:val="Pavadinimas"/>
                                          <w:tag w:val="title_0578aedef4a6443cb9073decc078c919"/>
                                          <w:lock w:val="sdtLocked"/>
                                          <w:richText/>
                                        </w:sdtPr>
                                        <w:sdtContent>
                                          <w:r>
                                            <w:rPr>
                                              <w:rFonts w:eastAsia="Calibri"/>
                                              <w:b/>
                                              <w:bCs/>
                                              <w:szCs w:val="24"/>
                                              <w:lang w:eastAsia="lt-LT"/>
                                            </w:rPr>
                                            <w:t>Veiksmai, kai privalomasis nurodymas neįvykdomas</w:t>
                                          </w:r>
                                        </w:sdtContent>
                                      </w:sdt>
                                    </w:p>
                                    <w:sdt>
                                      <w:sdtPr>
                                        <w:alias w:val="26 str. 1 d."/>
                                        <w:tag w:val="part_03a6214caca34f8e9fe9937c558b8580"/>
                                        <w:lock w:val="sdtLocked"/>
                                        <w:richText/>
                                      </w:sdtPr>
                                      <w:sdtContent>
                                        <w:p>
                                          <w:pPr>
                                            <w:spacing w:line="23" w:lineRule="atLeast"/>
                                            <w:ind w:firstLine="709"/>
                                            <w:jc w:val="both"/>
                                            <w:rPr>
                                              <w:rFonts w:eastAsia="Calibri"/>
                                              <w:szCs w:val="24"/>
                                              <w:lang w:eastAsia="lt-LT"/>
                                            </w:rPr>
                                          </w:pPr>
                                          <w:sdt>
                                            <w:sdtPr>
                                              <w:alias w:val="Numeris"/>
                                              <w:tag w:val="nr_03a6214caca34f8e9fe9937c558b8580"/>
                                              <w:lock w:val="sdtLocked"/>
                                              <w:richText/>
                                            </w:sdtPr>
                                            <w:sdtContent>
                                              <w:r>
                                                <w:rPr>
                                                  <w:rFonts w:eastAsia="Calibri"/>
                                                  <w:szCs w:val="24"/>
                                                  <w:lang w:eastAsia="lt-LT"/>
                                                </w:rPr>
                                                <w:t>1</w:t>
                                              </w:r>
                                            </w:sdtContent>
                                          </w:sdt>
                                          <w:r>
                                            <w:rPr>
                                              <w:rFonts w:eastAsia="Calibri"/>
                                              <w:szCs w:val="24"/>
                                              <w:lang w:eastAsia="lt-LT"/>
                                            </w:rPr>
                                            <w:t>. Jeigu privalomasis nurodymas neįvykdomas, suėjus privalomojo nurodymo įvykdymo terminui, aplinkos apsaugos valstybinę priežiūrą atliekanti institucija perduoda privalomąjį nurodymą priverstinai vykdyti antstoliui, išskyrus atvejus, kai iškelta byla dėl privalomojo nurodymo teisėtumo arba privalomojo nurodymo įvykdymo termino pratęsimo. Šiais atvejais, privalomasis nurodymas perduodamas vykdyti antstoliui įsiteisėjus teismo sprendimui nepanaikinti privalomojo nurodymo arba kai sueina teismo nustatyti papildomi privalomojo nurodymo įvykdymo terminai ar įsiteisėja teismo sprendimas nepratęsti privalomojo nurodymo termino.</w:t>
                                          </w:r>
                                        </w:p>
                                      </w:sdtContent>
                                    </w:sdt>
                                    <w:sdt>
                                      <w:sdtPr>
                                        <w:alias w:val="26 str. 2 d."/>
                                        <w:tag w:val="part_bb848be0da454138bbd5ebd3a7b69e0f"/>
                                        <w:lock w:val="sdtLocked"/>
                                        <w:richText/>
                                      </w:sdtPr>
                                      <w:sdtContent>
                                        <w:p>
                                          <w:pPr>
                                            <w:spacing w:line="23" w:lineRule="atLeast"/>
                                            <w:ind w:firstLine="709"/>
                                            <w:jc w:val="both"/>
                                            <w:rPr>
                                              <w:rFonts w:eastAsia="Calibri"/>
                                              <w:szCs w:val="24"/>
                                              <w:lang w:eastAsia="lt-LT"/>
                                            </w:rPr>
                                          </w:pPr>
                                          <w:sdt>
                                            <w:sdtPr>
                                              <w:alias w:val="Numeris"/>
                                              <w:tag w:val="nr_bb848be0da454138bbd5ebd3a7b69e0f"/>
                                              <w:lock w:val="sdtLocked"/>
                                              <w:richText/>
                                            </w:sdtPr>
                                            <w:sdtContent>
                                              <w:r>
                                                <w:rPr>
                                                  <w:rFonts w:eastAsia="Calibri"/>
                                                  <w:szCs w:val="24"/>
                                                  <w:lang w:eastAsia="lt-LT"/>
                                                </w:rPr>
                                                <w:t>2</w:t>
                                              </w:r>
                                            </w:sdtContent>
                                          </w:sdt>
                                          <w:r>
                                            <w:rPr>
                                              <w:rFonts w:eastAsia="Calibri"/>
                                              <w:szCs w:val="24"/>
                                              <w:lang w:eastAsia="lt-LT"/>
                                            </w:rPr>
                                            <w:t>. Privalomasis nurodymas yra vykdomasis dokumentas, vykdomas Lietuvos Respublikos civilinio proceso kodekse nustatyta tvarka.</w:t>
                                          </w:r>
                                        </w:p>
                                      </w:sdtContent>
                                    </w:sdt>
                                    <w:sdt>
                                      <w:sdtPr>
                                        <w:alias w:val="26 str. 3 d."/>
                                        <w:tag w:val="part_c6a2b54bbbe3430f9516886d270b476a"/>
                                        <w:lock w:val="sdtLocked"/>
                                        <w:richText/>
                                      </w:sdtPr>
                                      <w:sdtContent>
                                        <w:p>
                                          <w:pPr>
                                            <w:spacing w:line="23" w:lineRule="atLeast"/>
                                            <w:ind w:firstLine="709"/>
                                            <w:jc w:val="both"/>
                                            <w:rPr>
                                              <w:rFonts w:eastAsia="Calibri"/>
                                              <w:szCs w:val="24"/>
                                              <w:lang w:eastAsia="lt-LT"/>
                                            </w:rPr>
                                          </w:pPr>
                                          <w:sdt>
                                            <w:sdtPr>
                                              <w:alias w:val="Numeris"/>
                                              <w:tag w:val="nr_c6a2b54bbbe3430f9516886d270b476a"/>
                                              <w:lock w:val="sdtLocked"/>
                                              <w:richText/>
                                            </w:sdtPr>
                                            <w:sdtContent>
                                              <w:r>
                                                <w:rPr>
                                                  <w:rFonts w:eastAsia="Calibri"/>
                                                  <w:szCs w:val="24"/>
                                                  <w:lang w:eastAsia="lt-LT"/>
                                                </w:rPr>
                                                <w:t>3</w:t>
                                              </w:r>
                                            </w:sdtContent>
                                          </w:sdt>
                                          <w:r>
                                            <w:rPr>
                                              <w:rFonts w:eastAsia="Calibri"/>
                                              <w:szCs w:val="24"/>
                                              <w:lang w:eastAsia="lt-LT"/>
                                            </w:rPr>
                                            <w:t xml:space="preserve">. Aplinkos apsaugos valstybinę priežiūrą atliekanti institucija apie privalomųjų nurodymų, duotų šio įstatymo 19 straipsnio 1 dalies 1, 2 ir 3 punktuose nustatytais atvejais, neįvykdymą </w:t>
                                          </w:r>
                                          <w:r>
                                            <w:t>E. pristatymo sistema, elektroniniu laišku ar kitomis</w:t>
                                          </w:r>
                                          <w:r>
                                            <w:rPr>
                                              <w:b/>
                                              <w:lang w:val="lt" w:eastAsia="lt-LT"/>
                                            </w:rPr>
                                            <w:t xml:space="preserve"> </w:t>
                                          </w:r>
                                          <w:r>
                                            <w:rPr>
                                              <w:rFonts w:eastAsia="Calibri"/>
                                              <w:szCs w:val="24"/>
                                              <w:lang w:eastAsia="lt-LT"/>
                                            </w:rPr>
                                            <w:t>elektroninėmis ryšių priemonėmis arba raštu per 3 darbo dienas nuo patikrinimo akto, kuriuo konstatuojamas privalomojo nurodymo neįvykdymo faktas, surašymo dienos informuoja taršos integruotos prevencijos ir kontrolės leidimus ir taršos leidimus išdavusią instituciją.</w:t>
                                          </w:r>
                                        </w:p>
                                        <w:p>
                                          <w:pPr>
                                            <w:ind w:firstLine="709"/>
                                            <w:jc w:val="both"/>
                                            <w:rPr>
                                              <w:rFonts w:eastAsia="Calibri"/>
                                              <w:szCs w:val="24"/>
                                              <w:lang w:eastAsia="lt-LT"/>
                                            </w:rPr>
                                          </w:pPr>
                                        </w:p>
                                      </w:sdtContent>
                                    </w:sdt>
                                  </w:sdtContent>
                                </w:sdt>
                              </w:sdtContent>
                            </w:sdt>
                            <w:sdt>
                              <w:sdtPr>
                                <w:alias w:val="skirsnis"/>
                                <w:tag w:val="part_85dc90519bb44eb5bf2e14649986eacc"/>
                                <w:lock w:val="sdtLocked"/>
                                <w:richText/>
                              </w:sdtPr>
                              <w:sdtContent>
                                <w:p>
                                  <w:pPr>
                                    <w:jc w:val="center"/>
                                    <w:rPr>
                                      <w:rFonts w:eastAsia="Calibri"/>
                                      <w:b/>
                                      <w:bCs/>
                                      <w:szCs w:val="24"/>
                                      <w:lang w:eastAsia="lt-LT"/>
                                    </w:rPr>
                                  </w:pPr>
                                  <w:sdt>
                                    <w:sdtPr>
                                      <w:alias w:val="Numeris"/>
                                      <w:tag w:val="nr_85dc90519bb44eb5bf2e14649986eacc"/>
                                      <w:lock w:val="sdtLocked"/>
                                      <w:richText/>
                                    </w:sdtPr>
                                    <w:sdtContent>
                                      <w:r>
                                        <w:rPr>
                                          <w:rFonts w:eastAsia="Calibri"/>
                                          <w:b/>
                                          <w:bCs/>
                                          <w:szCs w:val="24"/>
                                          <w:lang w:eastAsia="lt-LT"/>
                                        </w:rPr>
                                        <w:t>TREČIASIS</w:t>
                                      </w:r>
                                    </w:sdtContent>
                                  </w:sdt>
                                  <w:r>
                                    <w:rPr>
                                      <w:rFonts w:eastAsia="Calibri"/>
                                      <w:b/>
                                      <w:bCs/>
                                      <w:szCs w:val="24"/>
                                      <w:lang w:eastAsia="lt-LT"/>
                                    </w:rPr>
                                    <w:t xml:space="preserve"> SKIRSNIS</w:t>
                                  </w:r>
                                </w:p>
                                <w:p>
                                  <w:pPr>
                                    <w:jc w:val="center"/>
                                    <w:rPr>
                                      <w:rFonts w:eastAsia="Calibri"/>
                                      <w:b/>
                                      <w:bCs/>
                                      <w:szCs w:val="24"/>
                                      <w:lang w:eastAsia="lt-LT"/>
                                    </w:rPr>
                                  </w:pPr>
                                  <w:sdt>
                                    <w:sdtPr>
                                      <w:alias w:val="Pavadinimas"/>
                                      <w:tag w:val="title_85dc90519bb44eb5bf2e14649986eacc"/>
                                      <w:lock w:val="sdtLocked"/>
                                      <w:richText/>
                                    </w:sdtPr>
                                    <w:sdtContent>
                                      <w:r>
                                        <w:rPr>
                                          <w:rFonts w:eastAsia="Calibri"/>
                                          <w:b/>
                                          <w:bCs/>
                                          <w:szCs w:val="24"/>
                                          <w:lang w:eastAsia="lt-LT"/>
                                        </w:rPr>
                                        <w:t>TYRIMAS DĖL JŪROS APLINKOS TERŠIMO IŠ LAIVO ARBA KITO JŪROS APLINKOS APSAUGĄ IR GAMTOS IŠTEKLIŲ NAUDOJIMĄ REGLAMENTUOJANČIŲ KITŲ TEISĖS AKTŲ PAŽEIDIMO</w:t>
                                      </w:r>
                                    </w:sdtContent>
                                  </w:sdt>
                                </w:p>
                                <w:p>
                                  <w:pPr>
                                    <w:jc w:val="both"/>
                                    <w:rPr>
                                      <w:rFonts w:eastAsia="Calibri"/>
                                      <w:szCs w:val="24"/>
                                      <w:lang w:eastAsia="lt-LT"/>
                                    </w:rPr>
                                  </w:pPr>
                                </w:p>
                                <w:sdt>
                                  <w:sdtPr>
                                    <w:alias w:val="27 str."/>
                                    <w:tag w:val="part_f1ae8b31818342439256a166dc9db868"/>
                                    <w:lock w:val="sdtLocked"/>
                                    <w:richText/>
                                  </w:sdtPr>
                                  <w:sdtContent>
                                    <w:p>
                                      <w:pPr>
                                        <w:ind w:left="2138" w:hanging="1418"/>
                                        <w:jc w:val="both"/>
                                        <w:rPr>
                                          <w:rFonts w:eastAsia="Calibri"/>
                                          <w:b/>
                                          <w:bCs/>
                                          <w:szCs w:val="24"/>
                                          <w:lang w:eastAsia="lt-LT"/>
                                        </w:rPr>
                                      </w:pPr>
                                      <w:sdt>
                                        <w:sdtPr>
                                          <w:alias w:val="Numeris"/>
                                          <w:tag w:val="nr_f1ae8b31818342439256a166dc9db868"/>
                                          <w:lock w:val="sdtLocked"/>
                                          <w:richText/>
                                        </w:sdtPr>
                                        <w:sdtContent>
                                          <w:r>
                                            <w:rPr>
                                              <w:rFonts w:eastAsia="Calibri"/>
                                              <w:b/>
                                              <w:bCs/>
                                              <w:szCs w:val="24"/>
                                              <w:lang w:eastAsia="lt-LT"/>
                                            </w:rPr>
                                            <w:t>27</w:t>
                                          </w:r>
                                        </w:sdtContent>
                                      </w:sdt>
                                      <w:r>
                                        <w:rPr>
                                          <w:rFonts w:eastAsia="Calibri"/>
                                          <w:b/>
                                          <w:bCs/>
                                          <w:szCs w:val="24"/>
                                          <w:lang w:eastAsia="lt-LT"/>
                                        </w:rPr>
                                        <w:t xml:space="preserve"> straipsnis. </w:t>
                                      </w:r>
                                      <w:sdt>
                                        <w:sdtPr>
                                          <w:alias w:val="Pavadinimas"/>
                                          <w:tag w:val="title_f1ae8b31818342439256a166dc9db868"/>
                                          <w:lock w:val="sdtLocked"/>
                                          <w:richText/>
                                        </w:sdtPr>
                                        <w:sdtContent>
                                          <w:r>
                                            <w:rPr>
                                              <w:rFonts w:eastAsia="Calibri"/>
                                              <w:b/>
                                              <w:bCs/>
                                              <w:szCs w:val="24"/>
                                              <w:lang w:eastAsia="lt-LT"/>
                                            </w:rPr>
                                            <w:t>Tyrimo dėl jūros aplinkos teršimo iš laivo arba kito jūros aplinkos apsaugą ir gamtos išteklių naudojimą reglamentuojančių teisės aktų pažeidimo iniciatyvos teisė</w:t>
                                          </w:r>
                                        </w:sdtContent>
                                      </w:sdt>
                                    </w:p>
                                    <w:sdt>
                                      <w:sdtPr>
                                        <w:alias w:val="27 str. 1 d."/>
                                        <w:tag w:val="part_9222d0f876c245a5a0af02156a1d2ea4"/>
                                        <w:lock w:val="sdtLocked"/>
                                        <w:richText/>
                                      </w:sdtPr>
                                      <w:sdtContent>
                                        <w:p>
                                          <w:pPr>
                                            <w:spacing w:line="23" w:lineRule="atLeast"/>
                                            <w:ind w:firstLine="720"/>
                                            <w:jc w:val="both"/>
                                            <w:rPr>
                                              <w:rFonts w:eastAsia="Calibri"/>
                                              <w:szCs w:val="24"/>
                                              <w:lang w:eastAsia="lt-LT"/>
                                            </w:rPr>
                                          </w:pPr>
                                          <w:sdt>
                                            <w:sdtPr>
                                              <w:alias w:val="Numeris"/>
                                              <w:tag w:val="nr_9222d0f876c245a5a0af02156a1d2ea4"/>
                                              <w:lock w:val="sdtLocked"/>
                                              <w:richText/>
                                            </w:sdtPr>
                                            <w:sdtContent>
                                              <w:r>
                                                <w:rPr>
                                                  <w:rFonts w:eastAsia="Calibri"/>
                                                  <w:szCs w:val="24"/>
                                                  <w:lang w:eastAsia="lt-LT"/>
                                                </w:rPr>
                                                <w:t>1</w:t>
                                              </w:r>
                                            </w:sdtContent>
                                          </w:sdt>
                                          <w:r>
                                            <w:rPr>
                                              <w:rFonts w:eastAsia="Calibri"/>
                                              <w:szCs w:val="24"/>
                                              <w:lang w:eastAsia="lt-LT"/>
                                            </w:rPr>
                                            <w:t>. Aplinkos apsaugos valstybinės priežiūros pareigūnas pradeda tyrimą dėl jūros aplinkos teršimo iš laivo arba kito jūros aplinkos apsaugą ir gamtos išteklių naudojimą reglamentuojančių teisės aktų pažeidimo, jeigu:</w:t>
                                          </w:r>
                                        </w:p>
                                        <w:sdt>
                                          <w:sdtPr>
                                            <w:alias w:val="27 str. 1 d. 1 p."/>
                                            <w:tag w:val="part_12e7f5d0e2b84b86a84fe6f6fe8cce08"/>
                                            <w:lock w:val="sdtLocked"/>
                                            <w:richText/>
                                          </w:sdtPr>
                                          <w:sdtContent>
                                            <w:p>
                                              <w:pPr>
                                                <w:spacing w:line="23" w:lineRule="atLeast"/>
                                                <w:ind w:firstLine="720"/>
                                                <w:jc w:val="both"/>
                                                <w:rPr>
                                                  <w:rFonts w:eastAsia="Calibri"/>
                                                  <w:szCs w:val="24"/>
                                                  <w:lang w:eastAsia="lt-LT"/>
                                                </w:rPr>
                                              </w:pPr>
                                              <w:sdt>
                                                <w:sdtPr>
                                                  <w:alias w:val="Numeris"/>
                                                  <w:tag w:val="nr_12e7f5d0e2b84b86a84fe6f6fe8cce08"/>
                                                  <w:lock w:val="sdtLocked"/>
                                                  <w:richText/>
                                                </w:sdtPr>
                                                <w:sdtContent>
                                                  <w:r>
                                                    <w:rPr>
                                                      <w:rFonts w:eastAsia="Calibri"/>
                                                      <w:szCs w:val="24"/>
                                                      <w:lang w:eastAsia="lt-LT"/>
                                                    </w:rPr>
                                                    <w:t>1</w:t>
                                                  </w:r>
                                                </w:sdtContent>
                                              </w:sdt>
                                              <w:r>
                                                <w:rPr>
                                                  <w:rFonts w:eastAsia="Calibri"/>
                                                  <w:szCs w:val="24"/>
                                                  <w:lang w:eastAsia="lt-LT"/>
                                                </w:rPr>
                                                <w:t>) įtaria, kad savanoriškai uoste ar jūros terminale esantis laivas Lietuvos Respublikos vidaus vandenyse, teritorinėje jūroje arba išskirtinėje ekonominėje zonoje užteršė jūros aplinką arba šiose teritorijose kitaip pažeidė jūros aplinkos apsaugą ir gamtos išteklių naudojimą reglamentuojančius teisės aktus;</w:t>
                                              </w:r>
                                            </w:p>
                                          </w:sdtContent>
                                        </w:sdt>
                                        <w:sdt>
                                          <w:sdtPr>
                                            <w:alias w:val="27 str. 1 d. 2 p."/>
                                            <w:tag w:val="part_72ca64d3ac4243bda351f2ced7c094b4"/>
                                            <w:lock w:val="sdtLocked"/>
                                            <w:richText/>
                                          </w:sdtPr>
                                          <w:sdtContent>
                                            <w:p>
                                              <w:pPr>
                                                <w:spacing w:line="23" w:lineRule="atLeast"/>
                                                <w:ind w:firstLine="720"/>
                                                <w:jc w:val="both"/>
                                                <w:rPr>
                                                  <w:rFonts w:eastAsia="Calibri"/>
                                                  <w:szCs w:val="24"/>
                                                  <w:lang w:eastAsia="lt-LT"/>
                                                </w:rPr>
                                              </w:pPr>
                                              <w:sdt>
                                                <w:sdtPr>
                                                  <w:alias w:val="Numeris"/>
                                                  <w:tag w:val="nr_72ca64d3ac4243bda351f2ced7c094b4"/>
                                                  <w:lock w:val="sdtLocked"/>
                                                  <w:richText/>
                                                </w:sdtPr>
                                                <w:sdtContent>
                                                  <w:r>
                                                    <w:rPr>
                                                      <w:rFonts w:eastAsia="Calibri"/>
                                                      <w:szCs w:val="24"/>
                                                      <w:lang w:eastAsia="lt-LT"/>
                                                    </w:rPr>
                                                    <w:t>2</w:t>
                                                  </w:r>
                                                </w:sdtContent>
                                              </w:sdt>
                                              <w:r>
                                                <w:rPr>
                                                  <w:rFonts w:eastAsia="Calibri"/>
                                                  <w:szCs w:val="24"/>
                                                  <w:lang w:eastAsia="lt-LT"/>
                                                </w:rPr>
                                                <w:t>) įtaria, kad Lietuvos Respublikos teritorinėje jūroje plaukiantis laivas ją užteršė arba joje kitaip pažeidė jūros aplinkos apsaugą ir gamtos išteklių naudojimą reglamentuojančius teisės aktus;</w:t>
                                              </w:r>
                                            </w:p>
                                          </w:sdtContent>
                                        </w:sdt>
                                        <w:sdt>
                                          <w:sdtPr>
                                            <w:alias w:val="27 str. 1 d. 3 p."/>
                                            <w:tag w:val="part_70dd42e9f2b94cd199dc69123bf13c68"/>
                                            <w:lock w:val="sdtLocked"/>
                                            <w:richText/>
                                          </w:sdtPr>
                                          <w:sdtContent>
                                            <w:p>
                                              <w:pPr>
                                                <w:spacing w:line="23" w:lineRule="atLeast"/>
                                                <w:ind w:firstLine="720"/>
                                                <w:jc w:val="both"/>
                                                <w:rPr>
                                                  <w:rFonts w:eastAsia="Calibri"/>
                                                  <w:szCs w:val="24"/>
                                                  <w:lang w:eastAsia="lt-LT"/>
                                                </w:rPr>
                                              </w:pPr>
                                              <w:sdt>
                                                <w:sdtPr>
                                                  <w:alias w:val="Numeris"/>
                                                  <w:tag w:val="nr_70dd42e9f2b94cd199dc69123bf13c68"/>
                                                  <w:lock w:val="sdtLocked"/>
                                                  <w:richText/>
                                                </w:sdtPr>
                                                <w:sdtContent>
                                                  <w:r>
                                                    <w:rPr>
                                                      <w:rFonts w:eastAsia="Calibri"/>
                                                      <w:szCs w:val="24"/>
                                                      <w:lang w:eastAsia="lt-LT"/>
                                                    </w:rPr>
                                                    <w:t>3</w:t>
                                                  </w:r>
                                                </w:sdtContent>
                                              </w:sdt>
                                              <w:r>
                                                <w:rPr>
                                                  <w:rFonts w:eastAsia="Calibri"/>
                                                  <w:szCs w:val="24"/>
                                                  <w:lang w:eastAsia="lt-LT"/>
                                                </w:rPr>
                                                <w:t>) pagrįstai įtaręs, kad Lietuvos Respublikos teritorinėje jūroje ar išskirtinėje ekonominėje zonoje plaukiantis laivas Lietuvos Respublikos išskirtinėje ekonominėje zonoje užteršė jūros aplinką ar kitaip pažeidė jūros aplinkos apsaugą ir gamtos išteklių naudojimą reglamentuojančius teisės aktus ir dėl to padaryta didelė žala jūros aplinkai ar kilo didelės žalos jūros aplinkai grėsmė, yra atlikęs šio įstatymo 28 straipsnyje nurodytus veiksmus, o pažeidimu įtariamo laivo kapitonas nėra pateikęs reikalaujamos informacijos arba laivo kapitono pateikta informacija neatitinka tikrovės;</w:t>
                                              </w:r>
                                            </w:p>
                                          </w:sdtContent>
                                        </w:sdt>
                                        <w:sdt>
                                          <w:sdtPr>
                                            <w:alias w:val="27 str. 1 d. 4 p."/>
                                            <w:tag w:val="part_9e2e932280b24c0bb1427737d3f474ba"/>
                                            <w:lock w:val="sdtLocked"/>
                                            <w:richText/>
                                          </w:sdtPr>
                                          <w:sdtContent>
                                            <w:p>
                                              <w:pPr>
                                                <w:spacing w:line="23" w:lineRule="atLeast"/>
                                                <w:ind w:firstLine="720"/>
                                                <w:jc w:val="both"/>
                                                <w:rPr>
                                                  <w:rFonts w:eastAsia="Calibri"/>
                                                  <w:szCs w:val="24"/>
                                                  <w:lang w:eastAsia="lt-LT"/>
                                                </w:rPr>
                                              </w:pPr>
                                              <w:sdt>
                                                <w:sdtPr>
                                                  <w:alias w:val="Numeris"/>
                                                  <w:tag w:val="nr_9e2e932280b24c0bb1427737d3f474ba"/>
                                                  <w:lock w:val="sdtLocked"/>
                                                  <w:richText/>
                                                </w:sdtPr>
                                                <w:sdtContent>
                                                  <w:r>
                                                    <w:rPr>
                                                      <w:rFonts w:eastAsia="Calibri"/>
                                                      <w:szCs w:val="24"/>
                                                      <w:lang w:eastAsia="lt-LT"/>
                                                    </w:rPr>
                                                    <w:t>4</w:t>
                                                  </w:r>
                                                </w:sdtContent>
                                              </w:sdt>
                                              <w:r>
                                                <w:rPr>
                                                  <w:rFonts w:eastAsia="Calibri"/>
                                                  <w:szCs w:val="24"/>
                                                  <w:lang w:eastAsia="lt-LT"/>
                                                </w:rPr>
                                                <w:t>) iš užsienio valstybės kompetentingų institucijų gaunamas pranešimas, kad su Lietuvos valstybės vėliava plaukiojantis laivas įtariamas užteršęs jūros aplinką arba kitaip pažeidęs užsienio valstybės aplinkos apsaugą ir gamtos išteklių naudojimą reglamentuojančius teisės aktus šios užsienio valstybės teritorinėje jūroje arba išskirtinėje ekonominėje zonoje;</w:t>
                                              </w:r>
                                            </w:p>
                                          </w:sdtContent>
                                        </w:sdt>
                                        <w:sdt>
                                          <w:sdtPr>
                                            <w:alias w:val="27 str. 1 d. 5 p."/>
                                            <w:tag w:val="part_a3e6e115a61a4ddb83e4ce37b0a15052"/>
                                            <w:lock w:val="sdtLocked"/>
                                            <w:richText/>
                                          </w:sdtPr>
                                          <w:sdtContent>
                                            <w:p>
                                              <w:pPr>
                                                <w:spacing w:line="23" w:lineRule="atLeast"/>
                                                <w:ind w:firstLine="720"/>
                                                <w:jc w:val="both"/>
                                                <w:rPr>
                                                  <w:rFonts w:eastAsia="Calibri"/>
                                                  <w:szCs w:val="24"/>
                                                  <w:lang w:eastAsia="lt-LT"/>
                                                </w:rPr>
                                              </w:pPr>
                                              <w:sdt>
                                                <w:sdtPr>
                                                  <w:alias w:val="Numeris"/>
                                                  <w:tag w:val="nr_a3e6e115a61a4ddb83e4ce37b0a15052"/>
                                                  <w:lock w:val="sdtLocked"/>
                                                  <w:richText/>
                                                </w:sdtPr>
                                                <w:sdtContent>
                                                  <w:r>
                                                    <w:rPr>
                                                      <w:rFonts w:eastAsia="Calibri"/>
                                                      <w:szCs w:val="24"/>
                                                      <w:lang w:eastAsia="lt-LT"/>
                                                    </w:rPr>
                                                    <w:t>5</w:t>
                                                  </w:r>
                                                </w:sdtContent>
                                              </w:sdt>
                                              <w:r>
                                                <w:rPr>
                                                  <w:rFonts w:eastAsia="Calibri"/>
                                                  <w:szCs w:val="24"/>
                                                  <w:lang w:eastAsia="lt-LT"/>
                                                </w:rPr>
                                                <w:t>) iš užsienio valstybės kompetentingų institucijų gaunamas prašymas pradėti tyrimą dėl savanoriškai Lietuvos Respublikos uoste ar jūros terminale esančio laivo, pažeidusio prašančios valstybės vidaus vandenyse, teritorinėje jūroje ar išskirtinėje ekonominėje zonoje jūros aplinkos apsaugą ir gamtos išteklių naudojimą reglamentuojančius teisės aktus;</w:t>
                                              </w:r>
                                            </w:p>
                                          </w:sdtContent>
                                        </w:sdt>
                                        <w:sdt>
                                          <w:sdtPr>
                                            <w:alias w:val="27 str. 1 d. 6 p."/>
                                            <w:tag w:val="part_43dcceba359747cd8a84adb89c515ac8"/>
                                            <w:lock w:val="sdtLocked"/>
                                            <w:richText/>
                                          </w:sdtPr>
                                          <w:sdtContent>
                                            <w:p>
                                              <w:pPr>
                                                <w:spacing w:line="23" w:lineRule="atLeast"/>
                                                <w:ind w:firstLine="720"/>
                                                <w:jc w:val="both"/>
                                                <w:rPr>
                                                  <w:rFonts w:eastAsia="Calibri"/>
                                                  <w:szCs w:val="24"/>
                                                  <w:lang w:eastAsia="lt-LT"/>
                                                </w:rPr>
                                              </w:pPr>
                                              <w:sdt>
                                                <w:sdtPr>
                                                  <w:alias w:val="Numeris"/>
                                                  <w:tag w:val="nr_43dcceba359747cd8a84adb89c515ac8"/>
                                                  <w:lock w:val="sdtLocked"/>
                                                  <w:richText/>
                                                </w:sdtPr>
                                                <w:sdtContent>
                                                  <w:r>
                                                    <w:rPr>
                                                      <w:rFonts w:eastAsia="Calibri"/>
                                                      <w:szCs w:val="24"/>
                                                      <w:lang w:eastAsia="lt-LT"/>
                                                    </w:rPr>
                                                    <w:t>6</w:t>
                                                  </w:r>
                                                </w:sdtContent>
                                              </w:sdt>
                                              <w:r>
                                                <w:rPr>
                                                  <w:rFonts w:eastAsia="Calibri"/>
                                                  <w:szCs w:val="24"/>
                                                  <w:lang w:eastAsia="lt-LT"/>
                                                </w:rPr>
                                                <w:t>) iš užsienio valstybės kompetentingos institucijos ar tarptautinės organizacijos gaunamas pranešimas, kad su Lietuvos valstybės vėliava plaukiojantis laivas užteršė jūros aplinką atviroje jūroje;</w:t>
                                              </w:r>
                                            </w:p>
                                          </w:sdtContent>
                                        </w:sdt>
                                        <w:sdt>
                                          <w:sdtPr>
                                            <w:alias w:val="27 str. 1 d. 7 p."/>
                                            <w:tag w:val="part_1fb63e8f52844c359c47cadc6f3be83e"/>
                                            <w:lock w:val="sdtLocked"/>
                                            <w:richText/>
                                          </w:sdtPr>
                                          <w:sdtContent>
                                            <w:p>
                                              <w:pPr>
                                                <w:spacing w:line="23" w:lineRule="atLeast"/>
                                                <w:ind w:firstLine="720"/>
                                                <w:jc w:val="both"/>
                                                <w:rPr>
                                                  <w:rFonts w:eastAsia="Calibri"/>
                                                  <w:szCs w:val="24"/>
                                                  <w:lang w:eastAsia="lt-LT"/>
                                                </w:rPr>
                                              </w:pPr>
                                              <w:sdt>
                                                <w:sdtPr>
                                                  <w:alias w:val="Numeris"/>
                                                  <w:tag w:val="nr_1fb63e8f52844c359c47cadc6f3be83e"/>
                                                  <w:lock w:val="sdtLocked"/>
                                                  <w:richText/>
                                                </w:sdtPr>
                                                <w:sdtContent>
                                                  <w:r>
                                                    <w:rPr>
                                                      <w:rFonts w:eastAsia="Calibri"/>
                                                      <w:szCs w:val="24"/>
                                                      <w:lang w:eastAsia="lt-LT"/>
                                                    </w:rPr>
                                                    <w:t>7</w:t>
                                                  </w:r>
                                                </w:sdtContent>
                                              </w:sdt>
                                              <w:r>
                                                <w:rPr>
                                                  <w:rFonts w:eastAsia="Calibri"/>
                                                  <w:szCs w:val="24"/>
                                                  <w:lang w:eastAsia="lt-LT"/>
                                                </w:rPr>
                                                <w:t>) įtaria, kad savanoriškai Lietuvos Respublikos uoste ar jūros terminale esantis laivas pažeidė Europos Sąjungos valstybės narės vidaus vandenyse, teritorinėje jūroje ar išskirtinėje ekonominėje zonoje arba atviroje jūroje jūros aplinkos apsaugą ir gamtos išteklių naudojimą reglamentuojančius teisės aktus.</w:t>
                                              </w:r>
                                            </w:p>
                                          </w:sdtContent>
                                        </w:sdt>
                                      </w:sdtContent>
                                    </w:sdt>
                                    <w:sdt>
                                      <w:sdtPr>
                                        <w:alias w:val="27 str. 2 d."/>
                                        <w:tag w:val="part_35fb53af30e7426294343b669cb3b357"/>
                                        <w:lock w:val="sdtLocked"/>
                                        <w:richText/>
                                      </w:sdtPr>
                                      <w:sdtContent>
                                        <w:p>
                                          <w:pPr>
                                            <w:spacing w:line="23" w:lineRule="atLeast"/>
                                            <w:ind w:firstLine="720"/>
                                            <w:jc w:val="both"/>
                                            <w:rPr>
                                              <w:rFonts w:eastAsia="Calibri"/>
                                              <w:szCs w:val="24"/>
                                              <w:lang w:eastAsia="lt-LT"/>
                                            </w:rPr>
                                          </w:pPr>
                                          <w:sdt>
                                            <w:sdtPr>
                                              <w:alias w:val="Numeris"/>
                                              <w:tag w:val="nr_35fb53af30e7426294343b669cb3b357"/>
                                              <w:lock w:val="sdtLocked"/>
                                              <w:richText/>
                                            </w:sdtPr>
                                            <w:sdtContent>
                                              <w:r>
                                                <w:rPr>
                                                  <w:rFonts w:eastAsia="Calibri"/>
                                                  <w:szCs w:val="24"/>
                                                  <w:lang w:eastAsia="lt-LT"/>
                                                </w:rPr>
                                                <w:t>2</w:t>
                                              </w:r>
                                            </w:sdtContent>
                                          </w:sdt>
                                          <w:r>
                                            <w:rPr>
                                              <w:rFonts w:eastAsia="Calibri"/>
                                              <w:szCs w:val="24"/>
                                              <w:lang w:eastAsia="lt-LT"/>
                                            </w:rPr>
                                            <w:t xml:space="preserve">. Teršalų išmetimas iš laivo jūros vidaus vandenyse, įskaitant uostą, teritorinėje jūroje, tarptautinei laivybai naudojamuose sąsiauriuose, kuriuose Lietuvos Respublika įgyvendina jurisdikciją, išskirtinėje ekonominėje zonoje ar lygiavertėje zonoje ir atviroje jūroje nelaikomas pažeidimu, jeigu teršalų išmetimas vykdomas laikantis 1973 m. </w:t>
                                          </w:r>
                                          <w:r>
                                            <w:rPr>
                                              <w:color w:val="000000"/>
                                              <w:szCs w:val="24"/>
                                              <w:lang w:eastAsia="lt-LT"/>
                                            </w:rPr>
                                            <w:t>Tarptautinės konvencijos dėl teršimo iš laivų prevencijos</w:t>
                                          </w:r>
                                          <w:r>
                                            <w:rPr>
                                              <w:szCs w:val="24"/>
                                              <w:lang w:eastAsia="lt-LT"/>
                                            </w:rPr>
                                            <w:t xml:space="preserve"> (</w:t>
                                          </w:r>
                                          <w:r>
                                            <w:rPr>
                                              <w:rFonts w:eastAsia="Calibri"/>
                                              <w:szCs w:val="24"/>
                                              <w:lang w:eastAsia="lt-LT"/>
                                            </w:rPr>
                                            <w:t xml:space="preserve">MARPOL) ir 1992 m. Helsinkio konvencijos </w:t>
                                          </w:r>
                                          <w:r>
                                            <w:rPr>
                                              <w:rFonts w:eastAsia="Calibri"/>
                                              <w:szCs w:val="24"/>
                                              <w:lang w:val="lt" w:eastAsia="lt-LT"/>
                                            </w:rPr>
                                            <w:t>dėl Baltijos jūros baseino jūrinės aplinkos apsaugos</w:t>
                                          </w:r>
                                          <w:r>
                                            <w:rPr>
                                              <w:rFonts w:eastAsia="Calibri"/>
                                              <w:szCs w:val="24"/>
                                              <w:lang w:eastAsia="lt-LT"/>
                                            </w:rPr>
                                            <w:t xml:space="preserve"> reikalavimų, Jūros aplinkos apsaugos įstatymo.</w:t>
                                          </w:r>
                                        </w:p>
                                        <w:p>
                                          <w:pPr>
                                            <w:ind w:left="2421" w:hanging="1701"/>
                                            <w:jc w:val="both"/>
                                            <w:rPr>
                                              <w:rFonts w:eastAsia="Calibri"/>
                                              <w:b/>
                                              <w:bCs/>
                                              <w:szCs w:val="24"/>
                                              <w:lang w:eastAsia="lt-LT"/>
                                            </w:rPr>
                                          </w:pPr>
                                        </w:p>
                                      </w:sdtContent>
                                    </w:sdt>
                                  </w:sdtContent>
                                </w:sdt>
                                <w:sdt>
                                  <w:sdtPr>
                                    <w:alias w:val="28 str."/>
                                    <w:tag w:val="part_c832f92701844b8a83fdc9664a5254c8"/>
                                    <w:lock w:val="sdtLocked"/>
                                    <w:richText/>
                                  </w:sdtPr>
                                  <w:sdtContent>
                                    <w:p>
                                      <w:pPr>
                                        <w:ind w:left="2127" w:hanging="1407"/>
                                        <w:jc w:val="both"/>
                                        <w:rPr>
                                          <w:rFonts w:eastAsia="Calibri"/>
                                          <w:b/>
                                          <w:bCs/>
                                          <w:szCs w:val="24"/>
                                          <w:lang w:eastAsia="lt-LT"/>
                                        </w:rPr>
                                      </w:pPr>
                                      <w:sdt>
                                        <w:sdtPr>
                                          <w:alias w:val="Numeris"/>
                                          <w:tag w:val="nr_c832f92701844b8a83fdc9664a5254c8"/>
                                          <w:lock w:val="sdtLocked"/>
                                          <w:richText/>
                                        </w:sdtPr>
                                        <w:sdtContent>
                                          <w:r>
                                            <w:rPr>
                                              <w:rFonts w:eastAsia="Calibri"/>
                                              <w:b/>
                                              <w:bCs/>
                                              <w:szCs w:val="24"/>
                                              <w:lang w:eastAsia="lt-LT"/>
                                            </w:rPr>
                                            <w:t>28</w:t>
                                          </w:r>
                                        </w:sdtContent>
                                      </w:sdt>
                                      <w:r>
                                        <w:rPr>
                                          <w:rFonts w:eastAsia="Calibri"/>
                                          <w:b/>
                                          <w:bCs/>
                                          <w:szCs w:val="24"/>
                                          <w:lang w:eastAsia="lt-LT"/>
                                        </w:rPr>
                                        <w:t xml:space="preserve"> straipsnis. </w:t>
                                      </w:r>
                                      <w:sdt>
                                        <w:sdtPr>
                                          <w:alias w:val="Pavadinimas"/>
                                          <w:tag w:val="title_c832f92701844b8a83fdc9664a5254c8"/>
                                          <w:lock w:val="sdtLocked"/>
                                          <w:richText/>
                                        </w:sdtPr>
                                        <w:sdtContent>
                                          <w:r>
                                            <w:rPr>
                                              <w:rFonts w:eastAsia="Calibri"/>
                                              <w:b/>
                                              <w:bCs/>
                                              <w:szCs w:val="24"/>
                                              <w:lang w:eastAsia="lt-LT"/>
                                            </w:rPr>
                                            <w:t>Aplinkos apsaugos valstybinės priežiūros pareigūnų veiksmai įtarus, kad laivas užteršė jūros aplinką ar kitaip pažeidė jūros aplinkos apsaugą ir gamtos išteklių naudojimą reglamentuojančius teisės aktus ir dėl to padaryta didelė žala jūros aplinkai ar kilo didelės žalos jūros aplinkai grėsmė</w:t>
                                          </w:r>
                                        </w:sdtContent>
                                      </w:sdt>
                                    </w:p>
                                    <w:sdt>
                                      <w:sdtPr>
                                        <w:alias w:val="28 str. 1 d."/>
                                        <w:tag w:val="part_3f892d3fddd54d82bce129f7f688d2ed"/>
                                        <w:lock w:val="sdtLocked"/>
                                        <w:richText/>
                                      </w:sdtPr>
                                      <w:sdtContent>
                                        <w:p>
                                          <w:pPr>
                                            <w:spacing w:line="276" w:lineRule="auto"/>
                                            <w:ind w:firstLine="720"/>
                                            <w:jc w:val="both"/>
                                            <w:rPr>
                                              <w:rFonts w:eastAsia="Calibri"/>
                                              <w:szCs w:val="24"/>
                                              <w:lang w:eastAsia="lt-LT"/>
                                            </w:rPr>
                                          </w:pPr>
                                          <w:r>
                                            <w:rPr>
                                              <w:rFonts w:eastAsia="Calibri"/>
                                              <w:szCs w:val="24"/>
                                              <w:lang w:eastAsia="lt-LT"/>
                                            </w:rPr>
                                            <w:t>Aplinkos apsaugos valstybinės priežiūros pareigūnas, įtaręs, kad laivas, plaukiantis Lietuvos Respublikos teritorinėje jūroje ar išskirtinėje ekonominėje zonoje, užteršė jūrą ar kitaip pažeidė jūros aplinkos apsaugą ir gamtos išteklių naudojimą reglamentuojančių teisės aktų reikalavimus Lietuvos Respublikos išskirtinėje ekonominėje zonoje ir dėl to padaryta didelė žala jūros aplinkai ar kilo didelės žalos jūros aplinkai grėsmė, privalo nedelsdamas kreiptis į laivo kapitoną, prašydamas pateikti informaciją, susijusią su jūros aplinkos teršimu ar kitu aplinkos apsaugą ir gamtos išteklių naudojimą reglamentuojančių teisės aktų reikalavimų pažeidimu. Laivo kapitonas privalo nedelsdamas pateikti aplinkos apsaugos valstybinės priežiūros pareigūnui prašomą informaciją.</w:t>
                                          </w:r>
                                        </w:p>
                                        <w:p>
                                          <w:pPr>
                                            <w:ind w:firstLine="720"/>
                                            <w:jc w:val="both"/>
                                            <w:rPr>
                                              <w:rFonts w:eastAsia="Calibri"/>
                                              <w:szCs w:val="24"/>
                                              <w:lang w:eastAsia="lt-LT"/>
                                            </w:rPr>
                                          </w:pPr>
                                        </w:p>
                                      </w:sdtContent>
                                    </w:sdt>
                                  </w:sdtContent>
                                </w:sdt>
                                <w:sdt>
                                  <w:sdtPr>
                                    <w:alias w:val="29 str."/>
                                    <w:tag w:val="part_85f81e2cbf774b2782aa5fc2a5189d47"/>
                                    <w:lock w:val="sdtLocked"/>
                                    <w:richText/>
                                  </w:sdtPr>
                                  <w:sdtContent>
                                    <w:p>
                                      <w:pPr>
                                        <w:ind w:firstLine="720"/>
                                        <w:jc w:val="both"/>
                                        <w:rPr>
                                          <w:rFonts w:eastAsia="Calibri"/>
                                          <w:b/>
                                          <w:bCs/>
                                          <w:szCs w:val="24"/>
                                          <w:lang w:eastAsia="lt-LT"/>
                                        </w:rPr>
                                      </w:pPr>
                                      <w:sdt>
                                        <w:sdtPr>
                                          <w:alias w:val="Numeris"/>
                                          <w:tag w:val="nr_85f81e2cbf774b2782aa5fc2a5189d47"/>
                                          <w:lock w:val="sdtLocked"/>
                                          <w:richText/>
                                        </w:sdtPr>
                                        <w:sdtContent>
                                          <w:r>
                                            <w:rPr>
                                              <w:rFonts w:eastAsia="Calibri"/>
                                              <w:b/>
                                              <w:bCs/>
                                              <w:szCs w:val="24"/>
                                              <w:lang w:eastAsia="lt-LT"/>
                                            </w:rPr>
                                            <w:t>29</w:t>
                                          </w:r>
                                        </w:sdtContent>
                                      </w:sdt>
                                      <w:r>
                                        <w:rPr>
                                          <w:rFonts w:eastAsia="Calibri"/>
                                          <w:b/>
                                          <w:bCs/>
                                          <w:szCs w:val="24"/>
                                          <w:lang w:eastAsia="lt-LT"/>
                                        </w:rPr>
                                        <w:t xml:space="preserve"> straipsnis. </w:t>
                                      </w:r>
                                      <w:sdt>
                                        <w:sdtPr>
                                          <w:alias w:val="Pavadinimas"/>
                                          <w:tag w:val="title_85f81e2cbf774b2782aa5fc2a5189d47"/>
                                          <w:lock w:val="sdtLocked"/>
                                          <w:richText/>
                                        </w:sdtPr>
                                        <w:sdtContent>
                                          <w:r>
                                            <w:rPr>
                                              <w:rFonts w:eastAsia="Calibri"/>
                                              <w:b/>
                                              <w:bCs/>
                                              <w:szCs w:val="24"/>
                                              <w:lang w:eastAsia="lt-LT"/>
                                            </w:rPr>
                                            <w:t>Laivų stabdymas ir tikrinimas</w:t>
                                          </w:r>
                                        </w:sdtContent>
                                      </w:sdt>
                                    </w:p>
                                    <w:sdt>
                                      <w:sdtPr>
                                        <w:alias w:val="29 str. 1 d."/>
                                        <w:tag w:val="part_d31347e026d44f66ab1597b07d9f8adc"/>
                                        <w:lock w:val="sdtLocked"/>
                                        <w:richText/>
                                      </w:sdtPr>
                                      <w:sdtContent>
                                        <w:p>
                                          <w:pPr>
                                            <w:spacing w:line="276" w:lineRule="auto"/>
                                            <w:ind w:firstLine="720"/>
                                            <w:jc w:val="both"/>
                                            <w:rPr>
                                              <w:rFonts w:eastAsia="Calibri"/>
                                              <w:szCs w:val="24"/>
                                              <w:lang w:eastAsia="lt-LT"/>
                                            </w:rPr>
                                          </w:pPr>
                                          <w:sdt>
                                            <w:sdtPr>
                                              <w:alias w:val="Numeris"/>
                                              <w:tag w:val="nr_d31347e026d44f66ab1597b07d9f8adc"/>
                                              <w:lock w:val="sdtLocked"/>
                                              <w:richText/>
                                            </w:sdtPr>
                                            <w:sdtContent>
                                              <w:r>
                                                <w:rPr>
                                                  <w:rFonts w:eastAsia="Calibri"/>
                                                  <w:szCs w:val="24"/>
                                                  <w:lang w:eastAsia="lt-LT"/>
                                                </w:rPr>
                                                <w:t>1</w:t>
                                              </w:r>
                                            </w:sdtContent>
                                          </w:sdt>
                                          <w:r>
                                            <w:rPr>
                                              <w:rFonts w:eastAsia="Calibri"/>
                                              <w:szCs w:val="24"/>
                                              <w:lang w:eastAsia="lt-LT"/>
                                            </w:rPr>
                                            <w:t>. Aplinkos apsaugos valstybinės priežiūros pareigūnai, siekdami ištirti šio įstatymo 27 straipsnio 1 dalies 2 ir 3 punktuose nurodytus pažeidimus, turi teisę Vyriausybės nustatyta tvarka stabdyti ir tikrinti laivą.</w:t>
                                          </w:r>
                                        </w:p>
                                      </w:sdtContent>
                                    </w:sdt>
                                    <w:sdt>
                                      <w:sdtPr>
                                        <w:alias w:val="29 str. 2 d."/>
                                        <w:tag w:val="part_32a3a0d42106435a94ac10b313cc8d36"/>
                                        <w:lock w:val="sdtLocked"/>
                                        <w:richText/>
                                      </w:sdtPr>
                                      <w:sdtContent>
                                        <w:p>
                                          <w:pPr>
                                            <w:spacing w:line="276" w:lineRule="auto"/>
                                            <w:ind w:firstLine="720"/>
                                            <w:jc w:val="both"/>
                                            <w:rPr>
                                              <w:rFonts w:eastAsia="Calibri"/>
                                              <w:szCs w:val="24"/>
                                              <w:lang w:eastAsia="lt-LT"/>
                                            </w:rPr>
                                          </w:pPr>
                                          <w:sdt>
                                            <w:sdtPr>
                                              <w:alias w:val="Numeris"/>
                                              <w:tag w:val="nr_32a3a0d42106435a94ac10b313cc8d36"/>
                                              <w:lock w:val="sdtLocked"/>
                                              <w:richText/>
                                            </w:sdtPr>
                                            <w:sdtContent>
                                              <w:r>
                                                <w:rPr>
                                                  <w:rFonts w:eastAsia="Calibri"/>
                                                  <w:szCs w:val="24"/>
                                                  <w:lang w:eastAsia="lt-LT"/>
                                                </w:rPr>
                                                <w:t>2</w:t>
                                              </w:r>
                                            </w:sdtContent>
                                          </w:sdt>
                                          <w:r>
                                            <w:rPr>
                                              <w:rFonts w:eastAsia="Calibri"/>
                                              <w:szCs w:val="24"/>
                                              <w:lang w:eastAsia="lt-LT"/>
                                            </w:rPr>
                                            <w:t>. Jeigu laivas nesustoja, kai to reikalauja aplinkos apsaugos valstybinės priežiūros pareigūnai, jie apie tai informuoja Lietuvos Respublikos institucijas, įgaliotas prievarta sustabdyti laivus. Šios institucijos privalo imtis teisės aktuose numatytų veiksmų, kad nepaklusęs aplinkos apsaugos valstybinės priežiūros pareigūno reikalavimui sustoti laivas būtų sustabdytas.</w:t>
                                          </w:r>
                                        </w:p>
                                      </w:sdtContent>
                                    </w:sdt>
                                    <w:sdt>
                                      <w:sdtPr>
                                        <w:alias w:val="29 str. 3 d."/>
                                        <w:tag w:val="part_a0248d6aa2db4f689fd7a48a56318aee"/>
                                        <w:lock w:val="sdtLocked"/>
                                        <w:richText/>
                                      </w:sdtPr>
                                      <w:sdtContent>
                                        <w:p>
                                          <w:pPr>
                                            <w:spacing w:line="276" w:lineRule="auto"/>
                                            <w:ind w:firstLine="720"/>
                                            <w:jc w:val="both"/>
                                            <w:rPr>
                                              <w:rFonts w:eastAsia="Calibri"/>
                                              <w:szCs w:val="24"/>
                                              <w:lang w:eastAsia="lt-LT"/>
                                            </w:rPr>
                                          </w:pPr>
                                          <w:sdt>
                                            <w:sdtPr>
                                              <w:alias w:val="Numeris"/>
                                              <w:tag w:val="nr_a0248d6aa2db4f689fd7a48a56318aee"/>
                                              <w:lock w:val="sdtLocked"/>
                                              <w:richText/>
                                            </w:sdtPr>
                                            <w:sdtContent>
                                              <w:r>
                                                <w:rPr>
                                                  <w:rFonts w:eastAsia="Calibri"/>
                                                  <w:szCs w:val="24"/>
                                                  <w:lang w:eastAsia="lt-LT"/>
                                                </w:rPr>
                                                <w:t>3</w:t>
                                              </w:r>
                                            </w:sdtContent>
                                          </w:sdt>
                                          <w:r>
                                            <w:rPr>
                                              <w:rFonts w:eastAsia="Calibri"/>
                                              <w:szCs w:val="24"/>
                                              <w:lang w:eastAsia="lt-LT"/>
                                            </w:rPr>
                                            <w:t xml:space="preserve">. Apie laivo sustabdymą aplinkos apsaugos valstybinės priežiūros pareigūnai nedelsdami informuoja </w:t>
                                          </w:r>
                                          <w:r>
                                            <w:rPr>
                                              <w:color w:val="000000"/>
                                              <w:szCs w:val="24"/>
                                              <w:lang w:eastAsia="lt-LT"/>
                                            </w:rPr>
                                            <w:t>valstybės sienos apsaugą ir jos kirtimo kontrolę</w:t>
                                          </w:r>
                                          <w:r>
                                            <w:rPr>
                                              <w:szCs w:val="24"/>
                                              <w:lang w:eastAsia="lt-LT"/>
                                            </w:rPr>
                                            <w:t xml:space="preserve"> įgyvendinančią instituciją</w:t>
                                          </w:r>
                                          <w:r>
                                            <w:rPr>
                                              <w:rFonts w:eastAsia="Calibri"/>
                                              <w:szCs w:val="24"/>
                                              <w:lang w:eastAsia="lt-LT"/>
                                            </w:rPr>
                                            <w:t>.</w:t>
                                          </w:r>
                                        </w:p>
                                      </w:sdtContent>
                                    </w:sdt>
                                    <w:sdt>
                                      <w:sdtPr>
                                        <w:alias w:val="29 str. 4 d."/>
                                        <w:tag w:val="part_a628bc20f13b4392a3b1efe2616ab0a4"/>
                                        <w:lock w:val="sdtLocked"/>
                                        <w:richText/>
                                      </w:sdtPr>
                                      <w:sdtContent>
                                        <w:p>
                                          <w:pPr>
                                            <w:ind w:firstLine="720"/>
                                            <w:jc w:val="both"/>
                                            <w:rPr>
                                              <w:rFonts w:eastAsia="Calibri"/>
                                              <w:szCs w:val="24"/>
                                              <w:lang w:eastAsia="lt-LT"/>
                                            </w:rPr>
                                          </w:pPr>
                                          <w:sdt>
                                            <w:sdtPr>
                                              <w:alias w:val="Numeris"/>
                                              <w:tag w:val="nr_a628bc20f13b4392a3b1efe2616ab0a4"/>
                                              <w:lock w:val="sdtLocked"/>
                                              <w:richText/>
                                            </w:sdtPr>
                                            <w:sdtContent>
                                              <w:r>
                                                <w:rPr>
                                                  <w:rFonts w:eastAsia="Calibri"/>
                                                  <w:szCs w:val="24"/>
                                                  <w:lang w:eastAsia="lt-LT"/>
                                                </w:rPr>
                                                <w:t>4</w:t>
                                              </w:r>
                                            </w:sdtContent>
                                          </w:sdt>
                                          <w:r>
                                            <w:rPr>
                                              <w:rFonts w:eastAsia="Calibri"/>
                                              <w:szCs w:val="24"/>
                                              <w:lang w:eastAsia="lt-LT"/>
                                            </w:rPr>
                                            <w:t>. Aplinkos apsaugos valstybinės priežiūros pareigūnai tikrina laivus Vyriausybės nustatyta tvarka.</w:t>
                                          </w:r>
                                        </w:p>
                                        <w:p>
                                          <w:pPr>
                                            <w:ind w:firstLine="720"/>
                                            <w:jc w:val="both"/>
                                            <w:rPr>
                                              <w:rFonts w:eastAsia="Calibri"/>
                                              <w:szCs w:val="24"/>
                                              <w:lang w:eastAsia="lt-LT"/>
                                            </w:rPr>
                                          </w:pPr>
                                        </w:p>
                                      </w:sdtContent>
                                    </w:sdt>
                                  </w:sdtContent>
                                </w:sdt>
                                <w:sdt>
                                  <w:sdtPr>
                                    <w:alias w:val="30 str."/>
                                    <w:tag w:val="part_2eb651ce8aac451697a7e3792e59f0b9"/>
                                    <w:lock w:val="sdtLocked"/>
                                    <w:richText/>
                                  </w:sdtPr>
                                  <w:sdtContent>
                                    <w:p>
                                      <w:pPr>
                                        <w:ind w:firstLine="720"/>
                                        <w:jc w:val="both"/>
                                        <w:rPr>
                                          <w:rFonts w:eastAsia="Calibri"/>
                                          <w:b/>
                                          <w:bCs/>
                                          <w:szCs w:val="24"/>
                                          <w:lang w:eastAsia="lt-LT"/>
                                        </w:rPr>
                                      </w:pPr>
                                      <w:sdt>
                                        <w:sdtPr>
                                          <w:alias w:val="Numeris"/>
                                          <w:tag w:val="nr_2eb651ce8aac451697a7e3792e59f0b9"/>
                                          <w:lock w:val="sdtLocked"/>
                                          <w:richText/>
                                        </w:sdtPr>
                                        <w:sdtContent>
                                          <w:r>
                                            <w:rPr>
                                              <w:rFonts w:eastAsia="Calibri"/>
                                              <w:b/>
                                              <w:bCs/>
                                              <w:szCs w:val="24"/>
                                              <w:lang w:eastAsia="lt-LT"/>
                                            </w:rPr>
                                            <w:t>30</w:t>
                                          </w:r>
                                        </w:sdtContent>
                                      </w:sdt>
                                      <w:r>
                                        <w:rPr>
                                          <w:rFonts w:eastAsia="Calibri"/>
                                          <w:b/>
                                          <w:bCs/>
                                          <w:szCs w:val="24"/>
                                          <w:lang w:eastAsia="lt-LT"/>
                                        </w:rPr>
                                        <w:t xml:space="preserve"> straipsnis. </w:t>
                                      </w:r>
                                      <w:sdt>
                                        <w:sdtPr>
                                          <w:alias w:val="Pavadinimas"/>
                                          <w:tag w:val="title_2eb651ce8aac451697a7e3792e59f0b9"/>
                                          <w:lock w:val="sdtLocked"/>
                                          <w:richText/>
                                        </w:sdtPr>
                                        <w:sdtContent>
                                          <w:r>
                                            <w:rPr>
                                              <w:rFonts w:eastAsia="Calibri"/>
                                              <w:b/>
                                              <w:bCs/>
                                              <w:szCs w:val="24"/>
                                              <w:lang w:eastAsia="lt-LT"/>
                                            </w:rPr>
                                            <w:t>Laivo sulaikymas</w:t>
                                          </w:r>
                                        </w:sdtContent>
                                      </w:sdt>
                                    </w:p>
                                    <w:sdt>
                                      <w:sdtPr>
                                        <w:alias w:val="30 str. 1 d."/>
                                        <w:tag w:val="part_02237ea5613544aab5232280f1d883b0"/>
                                        <w:lock w:val="sdtLocked"/>
                                        <w:richText/>
                                      </w:sdtPr>
                                      <w:sdtContent>
                                        <w:p>
                                          <w:pPr>
                                            <w:spacing w:line="276" w:lineRule="auto"/>
                                            <w:ind w:firstLine="720"/>
                                            <w:jc w:val="both"/>
                                            <w:rPr>
                                              <w:rFonts w:eastAsia="Calibri"/>
                                              <w:szCs w:val="24"/>
                                              <w:lang w:eastAsia="lt-LT"/>
                                            </w:rPr>
                                          </w:pPr>
                                          <w:sdt>
                                            <w:sdtPr>
                                              <w:alias w:val="Numeris"/>
                                              <w:tag w:val="nr_02237ea5613544aab5232280f1d883b0"/>
                                              <w:lock w:val="sdtLocked"/>
                                              <w:richText/>
                                            </w:sdtPr>
                                            <w:sdtContent>
                                              <w:r>
                                                <w:rPr>
                                                  <w:rFonts w:eastAsia="Calibri"/>
                                                  <w:szCs w:val="24"/>
                                                  <w:lang w:eastAsia="lt-LT"/>
                                                </w:rPr>
                                                <w:t>1</w:t>
                                              </w:r>
                                            </w:sdtContent>
                                          </w:sdt>
                                          <w:r>
                                            <w:rPr>
                                              <w:rFonts w:eastAsia="Calibri"/>
                                              <w:szCs w:val="24"/>
                                              <w:lang w:eastAsia="lt-LT"/>
                                            </w:rPr>
                                            <w:t>.</w:t>
                                          </w:r>
                                          <w:r>
                                            <w:rPr>
                                              <w:rFonts w:eastAsia="Calibri"/>
                                              <w:b/>
                                              <w:bCs/>
                                              <w:szCs w:val="24"/>
                                              <w:lang w:eastAsia="lt-LT"/>
                                            </w:rPr>
                                            <w:t xml:space="preserve"> </w:t>
                                          </w:r>
                                          <w:r>
                                            <w:rPr>
                                              <w:rFonts w:eastAsia="Calibri"/>
                                              <w:szCs w:val="24"/>
                                              <w:lang w:eastAsia="lt-LT"/>
                                            </w:rPr>
                                            <w:t>Aplinkos apsaugos valstybinės priežiūros pareigūnas, surinkęs pakankamai duomenų, leidžiančių manyti, kad laivas įvykdė šio įstatymo 27 straipsnio 1 dalies 1, 2 ir 3 punktuose nurodytus pažeidimus, turi teisę priimti sprendimą sulaikyti laivą, kad galėtų išsamiai ir objektyviai šiuos pažeidimus ištirti.</w:t>
                                          </w:r>
                                        </w:p>
                                      </w:sdtContent>
                                    </w:sdt>
                                    <w:sdt>
                                      <w:sdtPr>
                                        <w:alias w:val="30 str. 2 d."/>
                                        <w:tag w:val="part_b3d294b767be44cca11624a921e78205"/>
                                        <w:lock w:val="sdtLocked"/>
                                        <w:richText/>
                                      </w:sdtPr>
                                      <w:sdtContent>
                                        <w:p>
                                          <w:pPr>
                                            <w:spacing w:line="276" w:lineRule="auto"/>
                                            <w:ind w:firstLine="720"/>
                                            <w:jc w:val="both"/>
                                            <w:rPr>
                                              <w:rFonts w:eastAsia="Calibri"/>
                                              <w:szCs w:val="24"/>
                                              <w:lang w:eastAsia="lt-LT"/>
                                            </w:rPr>
                                          </w:pPr>
                                          <w:sdt>
                                            <w:sdtPr>
                                              <w:alias w:val="Numeris"/>
                                              <w:tag w:val="nr_b3d294b767be44cca11624a921e78205"/>
                                              <w:lock w:val="sdtLocked"/>
                                              <w:richText/>
                                            </w:sdtPr>
                                            <w:sdtContent>
                                              <w:r>
                                                <w:rPr>
                                                  <w:rFonts w:eastAsia="Calibri"/>
                                                  <w:szCs w:val="24"/>
                                                  <w:lang w:eastAsia="lt-LT"/>
                                                </w:rPr>
                                                <w:t>2</w:t>
                                              </w:r>
                                            </w:sdtContent>
                                          </w:sdt>
                                          <w:r>
                                            <w:rPr>
                                              <w:rFonts w:eastAsia="Calibri"/>
                                              <w:szCs w:val="24"/>
                                              <w:lang w:eastAsia="lt-LT"/>
                                            </w:rPr>
                                            <w:t xml:space="preserve">. Sprendimas sulaikyti laivą įteikiamas laivo kapitonui, Lietuvos Respublikos saugios laivybos įstatymo 4 straipsnyje nurodytai Vyriausybės įgaliotai </w:t>
                                          </w:r>
                                          <w:r>
                                            <w:rPr>
                                              <w:color w:val="091A5A"/>
                                              <w:szCs w:val="24"/>
                                              <w:lang w:val="lt" w:eastAsia="lt-LT"/>
                                            </w:rPr>
                                            <w:t>institucijai</w:t>
                                          </w:r>
                                          <w:r>
                                            <w:rPr>
                                              <w:rFonts w:eastAsia="Calibri"/>
                                              <w:szCs w:val="24"/>
                                              <w:lang w:eastAsia="lt-LT"/>
                                            </w:rPr>
                                            <w:t xml:space="preserve"> ir, jeigu aplinkos apsaugos valstybinės priežiūros pareigūno sprendimu sulaikytas laivas privalo plaukti į uostą, – uosto kapitonui. Sprendimo sulaikyti laivą formą tvirtina aplinkos apsaugos valstybinę priežiūrą atliekančios institucijos vadovas.</w:t>
                                          </w:r>
                                        </w:p>
                                      </w:sdtContent>
                                    </w:sdt>
                                    <w:sdt>
                                      <w:sdtPr>
                                        <w:alias w:val="30 str. 3 d."/>
                                        <w:tag w:val="part_3ce5d74c052b434e95dcfec7f7f643b7"/>
                                        <w:lock w:val="sdtLocked"/>
                                        <w:richText/>
                                      </w:sdtPr>
                                      <w:sdtContent>
                                        <w:p>
                                          <w:pPr>
                                            <w:spacing w:line="276" w:lineRule="auto"/>
                                            <w:ind w:firstLine="720"/>
                                            <w:jc w:val="both"/>
                                            <w:rPr>
                                              <w:rFonts w:eastAsia="Calibri"/>
                                              <w:szCs w:val="24"/>
                                              <w:lang w:eastAsia="lt-LT"/>
                                            </w:rPr>
                                          </w:pPr>
                                          <w:sdt>
                                            <w:sdtPr>
                                              <w:alias w:val="Numeris"/>
                                              <w:tag w:val="nr_3ce5d74c052b434e95dcfec7f7f643b7"/>
                                              <w:lock w:val="sdtLocked"/>
                                              <w:richText/>
                                            </w:sdtPr>
                                            <w:sdtContent>
                                              <w:r>
                                                <w:rPr>
                                                  <w:rFonts w:eastAsia="Calibri"/>
                                                  <w:szCs w:val="24"/>
                                                  <w:lang w:eastAsia="lt-LT"/>
                                                </w:rPr>
                                                <w:t>3</w:t>
                                              </w:r>
                                            </w:sdtContent>
                                          </w:sdt>
                                          <w:r>
                                            <w:rPr>
                                              <w:rFonts w:eastAsia="Calibri"/>
                                              <w:szCs w:val="24"/>
                                              <w:lang w:eastAsia="lt-LT"/>
                                            </w:rPr>
                                            <w:t>. Aplinkos apsaugos valstybinės priežiūros pareigūno sprendimu sulaikytas laivas privalo plaukti į sprendime nurodytą saugų uostą</w:t>
                                          </w:r>
                                          <w:r>
                                            <w:rPr>
                                              <w:color w:val="000000"/>
                                              <w:szCs w:val="24"/>
                                              <w:lang w:val="lt" w:eastAsia="lt-LT"/>
                                            </w:rPr>
                                            <w:t>, laivo stovėjimo vietą suderinus su uosto kapitonu,</w:t>
                                          </w:r>
                                          <w:r>
                                            <w:rPr>
                                              <w:rFonts w:eastAsia="Calibri"/>
                                              <w:szCs w:val="24"/>
                                              <w:lang w:eastAsia="lt-LT"/>
                                            </w:rPr>
                                            <w:t xml:space="preserve"> ar saugią stovėjimo vietą. Sprendimas nukreipti sulaikytą laivą į uostą derinamas su </w:t>
                                          </w:r>
                                          <w:r>
                                            <w:rPr>
                                              <w:color w:val="091A5A"/>
                                              <w:szCs w:val="24"/>
                                              <w:lang w:val="lt" w:eastAsia="lt-LT"/>
                                            </w:rPr>
                                            <w:t>S</w:t>
                                          </w:r>
                                          <w:r>
                                            <w:rPr>
                                              <w:rFonts w:eastAsia="Calibri"/>
                                              <w:szCs w:val="24"/>
                                              <w:lang w:eastAsia="lt-LT"/>
                                            </w:rPr>
                                            <w:t>augios laivybos įstatymo 4 straipsnyje nurodyta Vyriausybės įgaliota</w:t>
                                          </w:r>
                                          <w:r>
                                            <w:rPr>
                                              <w:color w:val="091A5A"/>
                                              <w:szCs w:val="24"/>
                                              <w:lang w:val="lt" w:eastAsia="lt-LT"/>
                                            </w:rPr>
                                            <w:t xml:space="preserve"> institucija</w:t>
                                          </w:r>
                                          <w:r>
                                            <w:rPr>
                                              <w:color w:val="000000"/>
                                              <w:szCs w:val="24"/>
                                              <w:lang w:eastAsia="lt-LT"/>
                                            </w:rPr>
                                            <w:t>, taip pat sprendime turi būti nurodytas laivo agentas, atstovaujantis laivo savininkui ar valdytojui.</w:t>
                                          </w:r>
                                          <w:r>
                                            <w:rPr>
                                              <w:rFonts w:eastAsia="Calibri"/>
                                              <w:szCs w:val="24"/>
                                              <w:lang w:eastAsia="lt-LT"/>
                                            </w:rPr>
                                            <w:t xml:space="preserve"> Jei laivo kapitonas atsisako vykdyti aplinkos apsaugos valstybinės priežiūros pareigūno sprendimą, aplinkos apsaugos valstybinės priežiūros pareigūnas apie tai informuoja Lietuvos Respublikos institucijas, įgaliotas prievarta atplukdyti laivus į uostą, ir prašo imtis veiksmų, kad nepaklusęs aplinkos apsaugos valstybinės priežiūros pareigūno reikalavimui laivas būtų sulaikytas. Apie sulaikyto laivo vykimą ar priverstinį laivo plukdymą į uostą ar saugią stovėjimo vietą aplinkos apsaugos valstybinės priežiūros pareigūnas nedelsdamas informuoja </w:t>
                                          </w:r>
                                          <w:r>
                                            <w:rPr>
                                              <w:color w:val="000000"/>
                                              <w:szCs w:val="24"/>
                                              <w:lang w:eastAsia="lt-LT"/>
                                            </w:rPr>
                                            <w:t>valstybės sienos apsaugą ir jos kirtimo kontrolę</w:t>
                                          </w:r>
                                          <w:r>
                                            <w:rPr>
                                              <w:szCs w:val="24"/>
                                              <w:lang w:eastAsia="lt-LT"/>
                                            </w:rPr>
                                            <w:t xml:space="preserve"> įgyvendinančią instituciją</w:t>
                                          </w:r>
                                          <w:r>
                                            <w:rPr>
                                              <w:rFonts w:eastAsia="Calibri"/>
                                              <w:szCs w:val="24"/>
                                              <w:lang w:eastAsia="lt-LT"/>
                                            </w:rPr>
                                            <w:t>.</w:t>
                                          </w:r>
                                        </w:p>
                                      </w:sdtContent>
                                    </w:sdt>
                                    <w:sdt>
                                      <w:sdtPr>
                                        <w:alias w:val="30 str. 4 d."/>
                                        <w:tag w:val="part_6d75915cb7c8488389d33ef4691d73d1"/>
                                        <w:lock w:val="sdtLocked"/>
                                        <w:richText/>
                                      </w:sdtPr>
                                      <w:sdtContent>
                                        <w:p>
                                          <w:pPr>
                                            <w:spacing w:line="276" w:lineRule="auto"/>
                                            <w:ind w:firstLine="720"/>
                                            <w:jc w:val="both"/>
                                            <w:rPr>
                                              <w:rFonts w:eastAsia="Calibri"/>
                                              <w:szCs w:val="24"/>
                                              <w:lang w:eastAsia="lt-LT"/>
                                            </w:rPr>
                                          </w:pPr>
                                          <w:sdt>
                                            <w:sdtPr>
                                              <w:alias w:val="Numeris"/>
                                              <w:tag w:val="nr_6d75915cb7c8488389d33ef4691d73d1"/>
                                              <w:lock w:val="sdtLocked"/>
                                              <w:richText/>
                                            </w:sdtPr>
                                            <w:sdtContent>
                                              <w:r>
                                                <w:rPr>
                                                  <w:rFonts w:eastAsia="Calibri"/>
                                                  <w:szCs w:val="24"/>
                                                  <w:lang w:eastAsia="lt-LT"/>
                                                </w:rPr>
                                                <w:t>4</w:t>
                                              </w:r>
                                            </w:sdtContent>
                                          </w:sdt>
                                          <w:r>
                                            <w:rPr>
                                              <w:rFonts w:eastAsia="Calibri"/>
                                              <w:szCs w:val="24"/>
                                              <w:lang w:eastAsia="lt-LT"/>
                                            </w:rPr>
                                            <w:t>. Jeigu sulaikytas laivas įplaukia į uostą, uosto kapitonas neleidžia šiam laivui išplaukti iš uosto, kai priimtas aplinkos apsaugos valstybinės priežiūros pareigūno sprendimas sulaikyti laivą.</w:t>
                                          </w:r>
                                        </w:p>
                                      </w:sdtContent>
                                    </w:sdt>
                                    <w:sdt>
                                      <w:sdtPr>
                                        <w:alias w:val="30 str. 5 d."/>
                                        <w:tag w:val="part_2a1e7d4a9adc42328b325f752b2f2372"/>
                                        <w:lock w:val="sdtLocked"/>
                                        <w:richText/>
                                      </w:sdtPr>
                                      <w:sdtContent>
                                        <w:p>
                                          <w:pPr>
                                            <w:spacing w:line="276" w:lineRule="auto"/>
                                            <w:ind w:firstLine="720"/>
                                            <w:jc w:val="both"/>
                                            <w:rPr>
                                              <w:rFonts w:eastAsia="Calibri"/>
                                              <w:szCs w:val="24"/>
                                              <w:lang w:eastAsia="lt-LT"/>
                                            </w:rPr>
                                          </w:pPr>
                                          <w:sdt>
                                            <w:sdtPr>
                                              <w:alias w:val="Numeris"/>
                                              <w:tag w:val="nr_2a1e7d4a9adc42328b325f752b2f2372"/>
                                              <w:lock w:val="sdtLocked"/>
                                              <w:richText/>
                                            </w:sdtPr>
                                            <w:sdtContent>
                                              <w:r>
                                                <w:rPr>
                                                  <w:rFonts w:eastAsia="Calibri"/>
                                                  <w:szCs w:val="24"/>
                                                  <w:lang w:eastAsia="lt-LT"/>
                                                </w:rPr>
                                                <w:t>5</w:t>
                                              </w:r>
                                            </w:sdtContent>
                                          </w:sdt>
                                          <w:r>
                                            <w:rPr>
                                              <w:rFonts w:eastAsia="Calibri"/>
                                              <w:szCs w:val="24"/>
                                              <w:lang w:eastAsia="lt-LT"/>
                                            </w:rPr>
                                            <w:t>. Asmuo, nesutikdamas su sprendimu sulaikyti laivą, turi teisę teikti skundą pirmosios instancijos administraciniam teismui Lietuvos Respublikos administracinių bylų teisenos įstatyme nustatyta tvarka. Teismas skundą dėl sprendimo sulaikyti laivą išnagrinėja per 5 dienas nuo skundo priėmimo dienos.</w:t>
                                          </w:r>
                                        </w:p>
                                      </w:sdtContent>
                                    </w:sdt>
                                    <w:sdt>
                                      <w:sdtPr>
                                        <w:alias w:val="30 str. 6 d."/>
                                        <w:tag w:val="part_a79d8a90ff9b4ab8ad5aa51063697b86"/>
                                        <w:lock w:val="sdtLocked"/>
                                        <w:richText/>
                                      </w:sdtPr>
                                      <w:sdtContent>
                                        <w:p>
                                          <w:pPr>
                                            <w:spacing w:line="276" w:lineRule="auto"/>
                                            <w:ind w:firstLine="720"/>
                                            <w:jc w:val="both"/>
                                            <w:rPr>
                                              <w:rFonts w:eastAsia="Calibri"/>
                                              <w:szCs w:val="24"/>
                                              <w:lang w:eastAsia="lt-LT"/>
                                            </w:rPr>
                                          </w:pPr>
                                          <w:sdt>
                                            <w:sdtPr>
                                              <w:alias w:val="Numeris"/>
                                              <w:tag w:val="nr_a79d8a90ff9b4ab8ad5aa51063697b86"/>
                                              <w:lock w:val="sdtLocked"/>
                                              <w:richText/>
                                            </w:sdtPr>
                                            <w:sdtContent>
                                              <w:r>
                                                <w:rPr>
                                                  <w:rFonts w:eastAsia="Calibri"/>
                                                  <w:szCs w:val="24"/>
                                                  <w:lang w:eastAsia="lt-LT"/>
                                                </w:rPr>
                                                <w:t>6</w:t>
                                              </w:r>
                                            </w:sdtContent>
                                          </w:sdt>
                                          <w:r>
                                            <w:rPr>
                                              <w:rFonts w:eastAsia="Calibri"/>
                                              <w:szCs w:val="24"/>
                                              <w:lang w:eastAsia="lt-LT"/>
                                            </w:rPr>
                                            <w:t>. Sprendimo sulaikyti laivą apskundimas nesustabdo sprendimo vykdymo.</w:t>
                                          </w:r>
                                        </w:p>
                                      </w:sdtContent>
                                    </w:sdt>
                                    <w:sdt>
                                      <w:sdtPr>
                                        <w:alias w:val="30 str. 7 d."/>
                                        <w:tag w:val="part_31b48ec7a25947f2bd1ef739706e29bb"/>
                                        <w:lock w:val="sdtLocked"/>
                                        <w:richText/>
                                      </w:sdtPr>
                                      <w:sdtContent>
                                        <w:p>
                                          <w:pPr>
                                            <w:spacing w:line="276" w:lineRule="auto"/>
                                            <w:ind w:firstLine="720"/>
                                            <w:jc w:val="both"/>
                                            <w:rPr>
                                              <w:rFonts w:eastAsia="Calibri"/>
                                              <w:szCs w:val="24"/>
                                              <w:lang w:eastAsia="lt-LT"/>
                                            </w:rPr>
                                          </w:pPr>
                                          <w:sdt>
                                            <w:sdtPr>
                                              <w:alias w:val="Numeris"/>
                                              <w:tag w:val="nr_31b48ec7a25947f2bd1ef739706e29bb"/>
                                              <w:lock w:val="sdtLocked"/>
                                              <w:richText/>
                                            </w:sdtPr>
                                            <w:sdtContent>
                                              <w:r>
                                                <w:rPr>
                                                  <w:rFonts w:eastAsia="Calibri"/>
                                                  <w:szCs w:val="24"/>
                                                  <w:lang w:eastAsia="lt-LT"/>
                                                </w:rPr>
                                                <w:t>7</w:t>
                                              </w:r>
                                            </w:sdtContent>
                                          </w:sdt>
                                          <w:r>
                                            <w:rPr>
                                              <w:rFonts w:eastAsia="Calibri"/>
                                              <w:szCs w:val="24"/>
                                              <w:lang w:eastAsia="lt-LT"/>
                                            </w:rPr>
                                            <w:t xml:space="preserve">. Jeigu buvo sukelta didelė žala aplinkai ar didelės žalos aplinkai grėsmė, uosto kapitonas neleidžia sulaikytam laivui išplaukti iš uosto, kol sulaikyto laivo kapitonas ar savininkas ar valdytojas pateikia </w:t>
                                          </w:r>
                                          <w:r>
                                            <w:rPr>
                                              <w:color w:val="000000"/>
                                              <w:lang w:val="lt"/>
                                            </w:rPr>
                                            <w:t>prievolių įvykdymo užtikrinimo Lietuvos Respublikos įstatymų nustatytais būdais</w:t>
                                          </w:r>
                                          <w:r>
                                            <w:rPr>
                                              <w:bCs/>
                                              <w:color w:val="000000"/>
                                              <w:lang w:val="lt"/>
                                            </w:rPr>
                                            <w:t xml:space="preserve"> </w:t>
                                          </w:r>
                                          <w:r>
                                            <w:rPr>
                                              <w:rFonts w:eastAsia="Calibri"/>
                                              <w:szCs w:val="24"/>
                                              <w:lang w:eastAsia="lt-LT"/>
                                            </w:rPr>
                                            <w:t>sprendimą sulaikyti laivą priėmusiam aplinkos apsaugos valstybinės priežiūros pareigūnui arba administracinio nusižengimo bylą nagrinėjančiam teismui, ikiteisminį tyrimą atliekančiam prokurorui ar baudžiamąją bylą nagrinėjančiam teismui, kuriems perduota bylos medžiaga, kad bus atlygintos žalos aplinkai ir (ar) žalos aplinkai grėsmės suvaldymo išlaidos, ir (ar) aplinkos būklės atkūrimo išlaidos laivui išplaukus.</w:t>
                                          </w:r>
                                        </w:p>
                                      </w:sdtContent>
                                    </w:sdt>
                                    <w:sdt>
                                      <w:sdtPr>
                                        <w:alias w:val="30 str. 8 d."/>
                                        <w:tag w:val="part_ca36d9b383f04dc8977ebdb0640972de"/>
                                        <w:lock w:val="sdtLocked"/>
                                        <w:richText/>
                                      </w:sdtPr>
                                      <w:sdtContent>
                                        <w:p>
                                          <w:pPr>
                                            <w:spacing w:line="276" w:lineRule="auto"/>
                                            <w:ind w:firstLine="720"/>
                                            <w:jc w:val="both"/>
                                            <w:rPr>
                                              <w:rFonts w:eastAsia="Calibri"/>
                                              <w:szCs w:val="24"/>
                                              <w:lang w:eastAsia="lt-LT"/>
                                            </w:rPr>
                                          </w:pPr>
                                          <w:sdt>
                                            <w:sdtPr>
                                              <w:alias w:val="Numeris"/>
                                              <w:tag w:val="nr_ca36d9b383f04dc8977ebdb0640972de"/>
                                              <w:lock w:val="sdtLocked"/>
                                              <w:richText/>
                                            </w:sdtPr>
                                            <w:sdtContent>
                                              <w:r>
                                                <w:rPr>
                                                  <w:rFonts w:eastAsia="Calibri"/>
                                                  <w:szCs w:val="24"/>
                                                  <w:lang w:eastAsia="lt-LT"/>
                                                </w:rPr>
                                                <w:t>8</w:t>
                                              </w:r>
                                            </w:sdtContent>
                                          </w:sdt>
                                          <w:r>
                                            <w:rPr>
                                              <w:rFonts w:eastAsia="Calibri"/>
                                              <w:szCs w:val="24"/>
                                              <w:lang w:eastAsia="lt-LT"/>
                                            </w:rPr>
                                            <w:t>. Apie priimtą sprendimą sulaikyti laivą, taip pat apie šio sprendimo panaikinimą ar pasibaigusį sprendimo galiojimą aplinkos apsaugos valstybinę priežiūrą atliekanti institucija nedelsdama raštu informuoja, aplinkos apsaugos valstybinę priežiūrą atliekančios institucijos vadovo nustatyta tvarka pateikdama sprendimo kopiją (nuorašą), valstybės, su kurios vėliava laivas plaukia, kompetentingas institucijas, saugią laivybą ir taršos iš laivų prevenciją užtikrinančią instituciją,</w:t>
                                          </w:r>
                                          <w:r>
                                            <w:rPr>
                                              <w:color w:val="000000"/>
                                              <w:szCs w:val="24"/>
                                              <w:lang w:eastAsia="lt-LT"/>
                                            </w:rPr>
                                            <w:t xml:space="preserve"> valstybės sienos apsaugą ir jos kirtimo kontrolę</w:t>
                                          </w:r>
                                          <w:r>
                                            <w:rPr>
                                              <w:szCs w:val="24"/>
                                              <w:lang w:eastAsia="lt-LT"/>
                                            </w:rPr>
                                            <w:t xml:space="preserve"> įgyvendinančią instituciją</w:t>
                                          </w:r>
                                          <w:r>
                                            <w:rPr>
                                              <w:rFonts w:eastAsia="Calibri"/>
                                              <w:szCs w:val="24"/>
                                              <w:lang w:eastAsia="lt-LT"/>
                                            </w:rPr>
                                            <w:t xml:space="preserve"> ir, jeigu aplinkos apsaugos valstybinės priežiūros pareigūno sprendimu sulaikytas laivas privalo plaukti į uostą, – uosto kapitoną.</w:t>
                                          </w:r>
                                        </w:p>
                                      </w:sdtContent>
                                    </w:sdt>
                                    <w:sdt>
                                      <w:sdtPr>
                                        <w:alias w:val="30 str. 9 d."/>
                                        <w:tag w:val="part_aa8c79f2318a44019b8381f18588ad61"/>
                                        <w:lock w:val="sdtLocked"/>
                                        <w:richText/>
                                      </w:sdtPr>
                                      <w:sdtContent>
                                        <w:p>
                                          <w:pPr>
                                            <w:spacing w:line="276" w:lineRule="auto"/>
                                            <w:ind w:firstLine="720"/>
                                            <w:jc w:val="both"/>
                                            <w:rPr>
                                              <w:rFonts w:eastAsia="Calibri"/>
                                              <w:szCs w:val="24"/>
                                              <w:lang w:eastAsia="lt-LT"/>
                                            </w:rPr>
                                          </w:pPr>
                                          <w:sdt>
                                            <w:sdtPr>
                                              <w:alias w:val="Numeris"/>
                                              <w:tag w:val="nr_aa8c79f2318a44019b8381f18588ad61"/>
                                              <w:lock w:val="sdtLocked"/>
                                              <w:richText/>
                                            </w:sdtPr>
                                            <w:sdtContent>
                                              <w:r>
                                                <w:rPr>
                                                  <w:rFonts w:eastAsia="Calibri"/>
                                                  <w:szCs w:val="24"/>
                                                  <w:lang w:eastAsia="lt-LT"/>
                                                </w:rPr>
                                                <w:t>9</w:t>
                                              </w:r>
                                            </w:sdtContent>
                                          </w:sdt>
                                          <w:r>
                                            <w:rPr>
                                              <w:rFonts w:eastAsia="Calibri"/>
                                              <w:szCs w:val="24"/>
                                              <w:lang w:eastAsia="lt-LT"/>
                                            </w:rPr>
                                            <w:t>. Jeigu laivas sulaikomas nepagrįstai, laivo savininko ar valdytojo patirti nuostoliai dėl laivo sulaikymo atlyginami Civiliniame kodekse ir kituose teisės aktuose, reglamentuojančiuose nuostolių atlyginimą, nustatyta tvarka.</w:t>
                                          </w:r>
                                        </w:p>
                                        <w:p>
                                          <w:pPr>
                                            <w:ind w:firstLine="720"/>
                                            <w:jc w:val="both"/>
                                            <w:rPr>
                                              <w:rFonts w:eastAsia="Calibri"/>
                                              <w:szCs w:val="24"/>
                                              <w:lang w:eastAsia="lt-LT"/>
                                            </w:rPr>
                                          </w:pPr>
                                        </w:p>
                                      </w:sdtContent>
                                    </w:sdt>
                                  </w:sdtContent>
                                </w:sdt>
                                <w:sdt>
                                  <w:sdtPr>
                                    <w:alias w:val="31 str."/>
                                    <w:tag w:val="part_f59c7d47103041cf81638faa4a5ad3cb"/>
                                    <w:lock w:val="sdtLocked"/>
                                    <w:richText/>
                                  </w:sdtPr>
                                  <w:sdtContent>
                                    <w:p>
                                      <w:pPr>
                                        <w:ind w:firstLine="720"/>
                                        <w:jc w:val="both"/>
                                        <w:rPr>
                                          <w:rFonts w:eastAsia="Calibri"/>
                                          <w:b/>
                                          <w:bCs/>
                                          <w:szCs w:val="24"/>
                                          <w:lang w:eastAsia="lt-LT"/>
                                        </w:rPr>
                                      </w:pPr>
                                      <w:sdt>
                                        <w:sdtPr>
                                          <w:alias w:val="Numeris"/>
                                          <w:tag w:val="nr_f59c7d47103041cf81638faa4a5ad3cb"/>
                                          <w:lock w:val="sdtLocked"/>
                                          <w:richText/>
                                        </w:sdtPr>
                                        <w:sdtContent>
                                          <w:r>
                                            <w:rPr>
                                              <w:rFonts w:eastAsia="Calibri"/>
                                              <w:b/>
                                              <w:bCs/>
                                              <w:szCs w:val="24"/>
                                              <w:lang w:eastAsia="lt-LT"/>
                                            </w:rPr>
                                            <w:t>31</w:t>
                                          </w:r>
                                        </w:sdtContent>
                                      </w:sdt>
                                      <w:r>
                                        <w:rPr>
                                          <w:rFonts w:eastAsia="Calibri"/>
                                          <w:b/>
                                          <w:bCs/>
                                          <w:szCs w:val="24"/>
                                          <w:lang w:eastAsia="lt-LT"/>
                                        </w:rPr>
                                        <w:t xml:space="preserve"> straipsnis. </w:t>
                                      </w:r>
                                      <w:sdt>
                                        <w:sdtPr>
                                          <w:alias w:val="Pavadinimas"/>
                                          <w:tag w:val="title_f59c7d47103041cf81638faa4a5ad3cb"/>
                                          <w:lock w:val="sdtLocked"/>
                                          <w:richText/>
                                        </w:sdtPr>
                                        <w:sdtContent>
                                          <w:r>
                                            <w:rPr>
                                              <w:rFonts w:eastAsia="Calibri"/>
                                              <w:b/>
                                              <w:bCs/>
                                              <w:szCs w:val="24"/>
                                              <w:lang w:eastAsia="lt-LT"/>
                                            </w:rPr>
                                            <w:t>Sprendimo sulaikyti laivą panaikinimas ir galiojimas</w:t>
                                          </w:r>
                                        </w:sdtContent>
                                      </w:sdt>
                                    </w:p>
                                    <w:sdt>
                                      <w:sdtPr>
                                        <w:alias w:val="31 str. 1 d."/>
                                        <w:tag w:val="part_4e03b1494fff414dbc80d8b2df3293ca"/>
                                        <w:lock w:val="sdtLocked"/>
                                        <w:richText/>
                                      </w:sdtPr>
                                      <w:sdtContent>
                                        <w:p>
                                          <w:pPr>
                                            <w:spacing w:line="276" w:lineRule="auto"/>
                                            <w:ind w:firstLine="720"/>
                                            <w:jc w:val="both"/>
                                            <w:rPr>
                                              <w:rFonts w:eastAsia="Calibri"/>
                                              <w:szCs w:val="24"/>
                                              <w:lang w:eastAsia="lt-LT"/>
                                            </w:rPr>
                                          </w:pPr>
                                          <w:sdt>
                                            <w:sdtPr>
                                              <w:alias w:val="Numeris"/>
                                              <w:tag w:val="nr_4e03b1494fff414dbc80d8b2df3293ca"/>
                                              <w:lock w:val="sdtLocked"/>
                                              <w:richText/>
                                            </w:sdtPr>
                                            <w:sdtContent>
                                              <w:r>
                                                <w:rPr>
                                                  <w:rFonts w:eastAsia="Calibri"/>
                                                  <w:szCs w:val="24"/>
                                                  <w:lang w:eastAsia="lt-LT"/>
                                                </w:rPr>
                                                <w:t>1</w:t>
                                              </w:r>
                                            </w:sdtContent>
                                          </w:sdt>
                                          <w:r>
                                            <w:rPr>
                                              <w:rFonts w:eastAsia="Calibri"/>
                                              <w:szCs w:val="24"/>
                                              <w:lang w:eastAsia="lt-LT"/>
                                            </w:rPr>
                                            <w:t>. Aplinkos apsaugos valstybinės priežiūros pareigūnas priima nutarimą panaikinti sprendimą sulaikyti laivą, jeigu yra bent viena iš šių sąlygų:</w:t>
                                          </w:r>
                                        </w:p>
                                        <w:sdt>
                                          <w:sdtPr>
                                            <w:alias w:val="31 str. 1 d. 1 p."/>
                                            <w:tag w:val="part_5565b1ead4264b5b95d377ebbf46dde7"/>
                                            <w:lock w:val="sdtLocked"/>
                                            <w:richText/>
                                          </w:sdtPr>
                                          <w:sdtContent>
                                            <w:p>
                                              <w:pPr>
                                                <w:spacing w:line="276" w:lineRule="auto"/>
                                                <w:ind w:firstLine="720"/>
                                                <w:jc w:val="both"/>
                                                <w:rPr>
                                                  <w:rFonts w:eastAsia="Calibri"/>
                                                  <w:szCs w:val="24"/>
                                                  <w:lang w:eastAsia="lt-LT"/>
                                                </w:rPr>
                                              </w:pPr>
                                              <w:sdt>
                                                <w:sdtPr>
                                                  <w:alias w:val="Numeris"/>
                                                  <w:tag w:val="nr_5565b1ead4264b5b95d377ebbf46dde7"/>
                                                  <w:lock w:val="sdtLocked"/>
                                                  <w:richText/>
                                                </w:sdtPr>
                                                <w:sdtContent>
                                                  <w:r>
                                                    <w:rPr>
                                                      <w:rFonts w:eastAsia="Calibri"/>
                                                      <w:szCs w:val="24"/>
                                                      <w:lang w:eastAsia="lt-LT"/>
                                                    </w:rPr>
                                                    <w:t>1</w:t>
                                                  </w:r>
                                                </w:sdtContent>
                                              </w:sdt>
                                              <w:r>
                                                <w:rPr>
                                                  <w:rFonts w:eastAsia="Calibri"/>
                                                  <w:szCs w:val="24"/>
                                                  <w:lang w:eastAsia="lt-LT"/>
                                                </w:rPr>
                                                <w:t>) nepasitvirtina šio įstatymo 27 straipsnyje nurodyti įtarimai;</w:t>
                                              </w:r>
                                            </w:p>
                                          </w:sdtContent>
                                        </w:sdt>
                                        <w:sdt>
                                          <w:sdtPr>
                                            <w:alias w:val="31 str. 1 d. 2 p."/>
                                            <w:tag w:val="part_e3047176427b49fc9d56b2a89b80133d"/>
                                            <w:lock w:val="sdtLocked"/>
                                            <w:richText/>
                                          </w:sdtPr>
                                          <w:sdtContent>
                                            <w:p>
                                              <w:pPr>
                                                <w:spacing w:line="276" w:lineRule="auto"/>
                                                <w:ind w:firstLine="720"/>
                                                <w:jc w:val="both"/>
                                                <w:rPr>
                                                  <w:rFonts w:eastAsia="Calibri"/>
                                                  <w:szCs w:val="24"/>
                                                  <w:lang w:eastAsia="lt-LT"/>
                                                </w:rPr>
                                              </w:pPr>
                                              <w:sdt>
                                                <w:sdtPr>
                                                  <w:alias w:val="Numeris"/>
                                                  <w:tag w:val="nr_e3047176427b49fc9d56b2a89b80133d"/>
                                                  <w:lock w:val="sdtLocked"/>
                                                  <w:richText/>
                                                </w:sdtPr>
                                                <w:sdtContent>
                                                  <w:r>
                                                    <w:rPr>
                                                      <w:rFonts w:eastAsia="Calibri"/>
                                                      <w:szCs w:val="24"/>
                                                      <w:lang w:eastAsia="lt-LT"/>
                                                    </w:rPr>
                                                    <w:t>2</w:t>
                                                  </w:r>
                                                </w:sdtContent>
                                              </w:sdt>
                                              <w:r>
                                                <w:rPr>
                                                  <w:rFonts w:eastAsia="Calibri"/>
                                                  <w:szCs w:val="24"/>
                                                  <w:lang w:eastAsia="lt-LT"/>
                                                </w:rPr>
                                                <w:t>) atlyginama žala, padaryta aplinkai teršiant jūros aplinką ar pažeidžiant kitus jūros aplinkos apsaugą ir gamtos išteklių naudojimą reglamentuojančių teisės aktų reikalavimus, ir (arba) įvykdomos visos skirtos nuobaudos, ekonominės sankcijos ar bausmės, jei tarptautinės sutartys nenustato kitaip;</w:t>
                                              </w:r>
                                            </w:p>
                                          </w:sdtContent>
                                        </w:sdt>
                                        <w:sdt>
                                          <w:sdtPr>
                                            <w:alias w:val="31 str. 1 d. 3 p."/>
                                            <w:tag w:val="part_afe72b36df034f2084a2092a7d5fd529"/>
                                            <w:lock w:val="sdtLocked"/>
                                            <w:richText/>
                                          </w:sdtPr>
                                          <w:sdtContent>
                                            <w:p>
                                              <w:pPr>
                                                <w:tabs>
                                                  <w:tab w:val="left" w:pos="2175"/>
                                                </w:tabs>
                                                <w:spacing w:line="276" w:lineRule="auto"/>
                                                <w:ind w:firstLine="720"/>
                                                <w:jc w:val="both"/>
                                                <w:rPr>
                                                  <w:rFonts w:eastAsia="Calibri"/>
                                                  <w:szCs w:val="24"/>
                                                  <w:lang w:eastAsia="lt-LT"/>
                                                </w:rPr>
                                              </w:pPr>
                                              <w:sdt>
                                                <w:sdtPr>
                                                  <w:alias w:val="Numeris"/>
                                                  <w:tag w:val="nr_afe72b36df034f2084a2092a7d5fd529"/>
                                                  <w:lock w:val="sdtLocked"/>
                                                  <w:richText/>
                                                </w:sdtPr>
                                                <w:sdtContent>
                                                  <w:r>
                                                    <w:rPr>
                                                      <w:rFonts w:eastAsia="Calibri"/>
                                                      <w:szCs w:val="24"/>
                                                      <w:lang w:eastAsia="lt-LT"/>
                                                    </w:rPr>
                                                    <w:t>3</w:t>
                                                  </w:r>
                                                </w:sdtContent>
                                              </w:sdt>
                                              <w:r>
                                                <w:rPr>
                                                  <w:rFonts w:eastAsia="Calibri"/>
                                                  <w:szCs w:val="24"/>
                                                  <w:lang w:eastAsia="lt-LT"/>
                                                </w:rPr>
                                                <w:t>)</w:t>
                                              </w:r>
                                              <w:r>
                                                <w:rPr>
                                                  <w:b/>
                                                  <w:color w:val="000000"/>
                                                  <w:lang w:val="lt"/>
                                                </w:rPr>
                                                <w:t xml:space="preserve"> </w:t>
                                              </w:r>
                                              <w:r>
                                                <w:rPr>
                                                  <w:color w:val="000000"/>
                                                  <w:lang w:val="lt"/>
                                                </w:rPr>
                                                <w:t>pateikiamas</w:t>
                                              </w:r>
                                              <w:r>
                                                <w:rPr>
                                                  <w:bCs/>
                                                  <w:color w:val="000000"/>
                                                  <w:lang w:val="lt"/>
                                                </w:rPr>
                                                <w:t xml:space="preserve"> </w:t>
                                              </w:r>
                                              <w:r>
                                                <w:rPr>
                                                  <w:color w:val="000000"/>
                                                  <w:lang w:val="lt"/>
                                                </w:rPr>
                                                <w:t>prievolių įvykdymo užtikrinimas Lietuvos Respublikos įstatymų nustatytais būdais</w:t>
                                              </w:r>
                                              <w:r>
                                                <w:rPr>
                                                  <w:rFonts w:eastAsia="Calibri"/>
                                                  <w:szCs w:val="24"/>
                                                  <w:lang w:eastAsia="lt-LT"/>
                                                </w:rPr>
                                                <w:t>, kad sankcijos už jūros aplinkos teršimą iš laivo ar kitą jūros aplinkos apsaugą ir gamtos išteklių naudojimą reglamentuojančių teisės aktų pažeidimą bus įvykdytos, bus atlygintos žalos aplinkai ir (ar) žalos aplinkai grėsmės suvaldymo ir (ar) aplinkos būklės atkūrimo išlaidos.</w:t>
                                              </w:r>
                                            </w:p>
                                          </w:sdtContent>
                                        </w:sdt>
                                      </w:sdtContent>
                                    </w:sdt>
                                    <w:sdt>
                                      <w:sdtPr>
                                        <w:alias w:val="31 str. 2 d."/>
                                        <w:tag w:val="part_561c93599d9e426b8aa81a4cecf146ce"/>
                                        <w:lock w:val="sdtLocked"/>
                                        <w:richText/>
                                      </w:sdtPr>
                                      <w:sdtContent>
                                        <w:p>
                                          <w:pPr>
                                            <w:tabs>
                                              <w:tab w:val="left" w:pos="2175"/>
                                            </w:tabs>
                                            <w:spacing w:line="276" w:lineRule="auto"/>
                                            <w:ind w:firstLine="720"/>
                                            <w:jc w:val="both"/>
                                            <w:rPr>
                                              <w:rFonts w:eastAsia="Calibri"/>
                                              <w:szCs w:val="24"/>
                                              <w:lang w:eastAsia="lt-LT"/>
                                            </w:rPr>
                                          </w:pPr>
                                          <w:sdt>
                                            <w:sdtPr>
                                              <w:alias w:val="Numeris"/>
                                              <w:tag w:val="nr_561c93599d9e426b8aa81a4cecf146ce"/>
                                              <w:lock w:val="sdtLocked"/>
                                              <w:richText/>
                                            </w:sdtPr>
                                            <w:sdtContent>
                                              <w:r>
                                                <w:rPr>
                                                  <w:rFonts w:eastAsia="Calibri"/>
                                                  <w:szCs w:val="24"/>
                                                  <w:lang w:eastAsia="lt-LT"/>
                                                </w:rPr>
                                                <w:t>2</w:t>
                                              </w:r>
                                            </w:sdtContent>
                                          </w:sdt>
                                          <w:r>
                                            <w:rPr>
                                              <w:rFonts w:eastAsia="Calibri"/>
                                              <w:szCs w:val="24"/>
                                              <w:lang w:eastAsia="lt-LT"/>
                                            </w:rPr>
                                            <w:t>. Nutarimo panaikinti sprendimą sulaikyti laivą formą tvirtina aplinkos apsaugos valstybinę priežiūrą atliekanti institucija.</w:t>
                                          </w:r>
                                        </w:p>
                                      </w:sdtContent>
                                    </w:sdt>
                                    <w:sdt>
                                      <w:sdtPr>
                                        <w:alias w:val="31 str. 3 d."/>
                                        <w:tag w:val="part_30a0885449e14e9191c7e3c88823cbfe"/>
                                        <w:lock w:val="sdtLocked"/>
                                        <w:richText/>
                                      </w:sdtPr>
                                      <w:sdtContent>
                                        <w:p>
                                          <w:pPr>
                                            <w:spacing w:line="276" w:lineRule="auto"/>
                                            <w:ind w:firstLine="720"/>
                                            <w:jc w:val="both"/>
                                            <w:rPr>
                                              <w:rFonts w:eastAsia="Calibri"/>
                                              <w:szCs w:val="24"/>
                                              <w:lang w:eastAsia="lt-LT"/>
                                            </w:rPr>
                                          </w:pPr>
                                          <w:sdt>
                                            <w:sdtPr>
                                              <w:alias w:val="Numeris"/>
                                              <w:tag w:val="nr_30a0885449e14e9191c7e3c88823cbfe"/>
                                              <w:lock w:val="sdtLocked"/>
                                              <w:richText/>
                                            </w:sdtPr>
                                            <w:sdtContent>
                                              <w:r>
                                                <w:rPr>
                                                  <w:rFonts w:eastAsia="Calibri"/>
                                                  <w:szCs w:val="24"/>
                                                  <w:lang w:eastAsia="lt-LT"/>
                                                </w:rPr>
                                                <w:t>3</w:t>
                                              </w:r>
                                            </w:sdtContent>
                                          </w:sdt>
                                          <w:r>
                                            <w:rPr>
                                              <w:rFonts w:eastAsia="Calibri"/>
                                              <w:szCs w:val="24"/>
                                              <w:lang w:eastAsia="lt-LT"/>
                                            </w:rPr>
                                            <w:t>. Kai aplinkos apsaugos valstybinės priežiūros pareigūnas perduoda bylos medžiagą ikiteisminio tyrimo institucijai, sprendimas sulaikyti laivą galioja iki nutarimo pradėti ar atsisakyti pradėti ikiteisminį tyrimą įsiteisėjimo dienos.</w:t>
                                          </w:r>
                                        </w:p>
                                      </w:sdtContent>
                                    </w:sdt>
                                    <w:sdt>
                                      <w:sdtPr>
                                        <w:alias w:val="31 str. 4 d."/>
                                        <w:tag w:val="part_645242e6722a4a549f171cb8faa4b031"/>
                                        <w:lock w:val="sdtLocked"/>
                                        <w:richText/>
                                      </w:sdtPr>
                                      <w:sdtContent>
                                        <w:p>
                                          <w:pPr>
                                            <w:spacing w:line="276" w:lineRule="auto"/>
                                            <w:ind w:firstLine="720"/>
                                            <w:jc w:val="both"/>
                                            <w:rPr>
                                              <w:rFonts w:eastAsia="Calibri"/>
                                              <w:szCs w:val="24"/>
                                              <w:lang w:eastAsia="lt-LT"/>
                                            </w:rPr>
                                          </w:pPr>
                                          <w:sdt>
                                            <w:sdtPr>
                                              <w:alias w:val="Numeris"/>
                                              <w:tag w:val="nr_645242e6722a4a549f171cb8faa4b031"/>
                                              <w:lock w:val="sdtLocked"/>
                                              <w:richText/>
                                            </w:sdtPr>
                                            <w:sdtContent>
                                              <w:r>
                                                <w:rPr>
                                                  <w:rFonts w:eastAsia="Calibri"/>
                                                  <w:szCs w:val="24"/>
                                                  <w:lang w:eastAsia="lt-LT"/>
                                                </w:rPr>
                                                <w:t>4</w:t>
                                              </w:r>
                                            </w:sdtContent>
                                          </w:sdt>
                                          <w:r>
                                            <w:rPr>
                                              <w:rFonts w:eastAsia="Calibri"/>
                                              <w:szCs w:val="24"/>
                                              <w:lang w:eastAsia="lt-LT"/>
                                            </w:rPr>
                                            <w:t xml:space="preserve">. Šio straipsnio 1 ir 3 dalyse minimų procesinių dokumentų kopijos (nuorašai) nedelsiant išsiunčiamos (-i) sulaikyto laivo kapitonui, valstybės, su kurios vėliava plaukia laivas, kompetentingoms institucijoms, saugią laivybą ir taršos iš laivų prevenciją užtikrinančiai institucijai, </w:t>
                                          </w:r>
                                          <w:r>
                                            <w:rPr>
                                              <w:color w:val="000000"/>
                                              <w:szCs w:val="24"/>
                                              <w:lang w:eastAsia="lt-LT"/>
                                            </w:rPr>
                                            <w:t>valstybės sienos apsaugą ir jos kirtimo kontrolę</w:t>
                                          </w:r>
                                          <w:r>
                                            <w:rPr>
                                              <w:szCs w:val="24"/>
                                              <w:lang w:eastAsia="lt-LT"/>
                                            </w:rPr>
                                            <w:t xml:space="preserve"> įgyvendinančiai institucijai </w:t>
                                          </w:r>
                                          <w:r>
                                            <w:rPr>
                                              <w:rFonts w:eastAsia="Calibri"/>
                                              <w:szCs w:val="24"/>
                                              <w:lang w:eastAsia="lt-LT"/>
                                            </w:rPr>
                                            <w:t>ir uosto kapitonui. Jei sprendimas sulaikyti laivą panaikinamas pagal šio straipsnio 1 dalyje numatytas sąlygas, aplinkos apsaugos valstybinę priežiūrą atliekanti institucija apie laivo sulaikymo termino pabaigą nedelsdama informuoja šio įstatymo 30 straipsnio 8 dalyje nurodytas institucijas ir laivo kapitoną.</w:t>
                                          </w:r>
                                        </w:p>
                                        <w:p>
                                          <w:pPr>
                                            <w:ind w:firstLine="720"/>
                                            <w:jc w:val="both"/>
                                            <w:rPr>
                                              <w:rFonts w:eastAsia="Calibri"/>
                                              <w:szCs w:val="24"/>
                                              <w:lang w:eastAsia="lt-LT"/>
                                            </w:rPr>
                                          </w:pPr>
                                        </w:p>
                                      </w:sdtContent>
                                    </w:sdt>
                                  </w:sdtContent>
                                </w:sdt>
                                <w:sdt>
                                  <w:sdtPr>
                                    <w:alias w:val="32 str."/>
                                    <w:tag w:val="part_cca0e4f7d296429eaacbc75522a0a6b9"/>
                                    <w:lock w:val="sdtLocked"/>
                                    <w:richText/>
                                  </w:sdtPr>
                                  <w:sdtContent>
                                    <w:p>
                                      <w:pPr>
                                        <w:spacing w:line="276" w:lineRule="auto"/>
                                        <w:ind w:left="2127" w:hanging="1407"/>
                                        <w:jc w:val="both"/>
                                        <w:rPr>
                                          <w:rFonts w:eastAsia="Calibri"/>
                                          <w:b/>
                                          <w:bCs/>
                                          <w:szCs w:val="24"/>
                                          <w:lang w:eastAsia="lt-LT"/>
                                        </w:rPr>
                                      </w:pPr>
                                      <w:sdt>
                                        <w:sdtPr>
                                          <w:alias w:val="Numeris"/>
                                          <w:tag w:val="nr_cca0e4f7d296429eaacbc75522a0a6b9"/>
                                          <w:lock w:val="sdtLocked"/>
                                          <w:richText/>
                                        </w:sdtPr>
                                        <w:sdtContent>
                                          <w:r>
                                            <w:rPr>
                                              <w:rFonts w:eastAsia="Calibri"/>
                                              <w:b/>
                                              <w:bCs/>
                                              <w:szCs w:val="24"/>
                                              <w:lang w:eastAsia="lt-LT"/>
                                            </w:rPr>
                                            <w:t>32</w:t>
                                          </w:r>
                                        </w:sdtContent>
                                      </w:sdt>
                                      <w:r>
                                        <w:rPr>
                                          <w:rFonts w:eastAsia="Calibri"/>
                                          <w:b/>
                                          <w:bCs/>
                                          <w:szCs w:val="24"/>
                                          <w:lang w:eastAsia="lt-LT"/>
                                        </w:rPr>
                                        <w:t xml:space="preserve"> straipsnis. </w:t>
                                      </w:r>
                                      <w:sdt>
                                        <w:sdtPr>
                                          <w:alias w:val="Pavadinimas"/>
                                          <w:tag w:val="title_cca0e4f7d296429eaacbc75522a0a6b9"/>
                                          <w:lock w:val="sdtLocked"/>
                                          <w:richText/>
                                        </w:sdtPr>
                                        <w:sdtContent>
                                          <w:r>
                                            <w:rPr>
                                              <w:rFonts w:eastAsia="Calibri"/>
                                              <w:b/>
                                              <w:bCs/>
                                              <w:szCs w:val="24"/>
                                              <w:lang w:eastAsia="lt-LT"/>
                                            </w:rPr>
                                            <w:t>Aplinkos apsaugos valstybinės priežiūros pareigūnų veiksmai įtarus, kad laivai teršia jūros aplinką arba kitaip pažeidžia jūros aplinkos apsaugą ir gamtos išteklių naudojimą reglamentuojančius įstatymus ar kitus teisės aktus, jei tyrimo dėl tokios veikos negalima pradėti</w:t>
                                          </w:r>
                                        </w:sdtContent>
                                      </w:sdt>
                                    </w:p>
                                    <w:sdt>
                                      <w:sdtPr>
                                        <w:alias w:val="32 str. 1 d."/>
                                        <w:tag w:val="part_1f67cf8b81a7436283b542766db38870"/>
                                        <w:lock w:val="sdtLocked"/>
                                        <w:richText/>
                                      </w:sdtPr>
                                      <w:sdtContent>
                                        <w:p>
                                          <w:pPr>
                                            <w:spacing w:line="276" w:lineRule="auto"/>
                                            <w:ind w:firstLine="720"/>
                                            <w:jc w:val="both"/>
                                            <w:rPr>
                                              <w:rFonts w:eastAsia="Calibri"/>
                                              <w:szCs w:val="24"/>
                                              <w:lang w:eastAsia="lt-LT"/>
                                            </w:rPr>
                                          </w:pPr>
                                          <w:r>
                                            <w:rPr>
                                              <w:rFonts w:eastAsia="Calibri"/>
                                              <w:szCs w:val="24"/>
                                              <w:lang w:eastAsia="lt-LT"/>
                                            </w:rPr>
                                            <w:t>Jei aplinkos apsaugos valstybinės priežiūros pareigūnas įtaria, kad su užsienio valstybės vėliava plaukiantis laivas užteršė jūros aplinką arba kitaip pažeidė jūros aplinkos apsaugą ir gamtos išteklių naudojimą reglamentuojančius teisės aktus, o dėl šios veikos tyrimo iniciatyvos teisės nesuteikia šio įstatymo 27 straipsnis, aplinkos apsaugos valstybinę priežiūrą atliekanti institucija informaciją apie jūros aplinkos teršimą arba kitą jūros aplinkos apsaugą ir gamtos išteklių naudojimą reglamentuojančių teisės aktų pažeidimą aplinkos apsaugos valstybinę priežiūrą atliekančios institucijos vadovo nustatyta tvarka raštu pateikia artimiausio uosto, į kurį ketina įplaukti ar yra įplaukęs tokią veiką įvykdęs laivas, valstybės kompetentingoms institucijoms arba valstybės, su kurios vėliava plaukia laivas, kompetentingoms institucijoms ir paprašo atlikti šios veikos tyrimą.</w:t>
                                          </w:r>
                                        </w:p>
                                        <w:p>
                                          <w:pPr>
                                            <w:ind w:firstLine="720"/>
                                            <w:jc w:val="both"/>
                                            <w:rPr>
                                              <w:rFonts w:eastAsia="Calibri"/>
                                              <w:b/>
                                              <w:bCs/>
                                              <w:szCs w:val="24"/>
                                              <w:lang w:eastAsia="lt-LT"/>
                                            </w:rPr>
                                          </w:pPr>
                                        </w:p>
                                      </w:sdtContent>
                                    </w:sdt>
                                  </w:sdtContent>
                                </w:sdt>
                                <w:sdt>
                                  <w:sdtPr>
                                    <w:alias w:val="33 str."/>
                                    <w:tag w:val="part_fc74d219071c46b28cf448d586629064"/>
                                    <w:lock w:val="sdtLocked"/>
                                    <w:richText/>
                                  </w:sdtPr>
                                  <w:sdtContent>
                                    <w:p>
                                      <w:pPr>
                                        <w:ind w:firstLine="720"/>
                                        <w:jc w:val="both"/>
                                        <w:rPr>
                                          <w:rFonts w:eastAsia="Calibri"/>
                                          <w:b/>
                                          <w:bCs/>
                                          <w:szCs w:val="24"/>
                                          <w:lang w:eastAsia="lt-LT"/>
                                        </w:rPr>
                                      </w:pPr>
                                      <w:sdt>
                                        <w:sdtPr>
                                          <w:alias w:val="Numeris"/>
                                          <w:tag w:val="nr_fc74d219071c46b28cf448d586629064"/>
                                          <w:lock w:val="sdtLocked"/>
                                          <w:richText/>
                                        </w:sdtPr>
                                        <w:sdtContent>
                                          <w:r>
                                            <w:rPr>
                                              <w:rFonts w:eastAsia="Calibri"/>
                                              <w:b/>
                                              <w:bCs/>
                                              <w:szCs w:val="24"/>
                                              <w:lang w:eastAsia="lt-LT"/>
                                            </w:rPr>
                                            <w:t>33</w:t>
                                          </w:r>
                                        </w:sdtContent>
                                      </w:sdt>
                                      <w:r>
                                        <w:rPr>
                                          <w:rFonts w:eastAsia="Calibri"/>
                                          <w:b/>
                                          <w:bCs/>
                                          <w:szCs w:val="24"/>
                                          <w:lang w:eastAsia="lt-LT"/>
                                        </w:rPr>
                                        <w:t xml:space="preserve"> straipsnis. </w:t>
                                      </w:r>
                                      <w:sdt>
                                        <w:sdtPr>
                                          <w:alias w:val="Pavadinimas"/>
                                          <w:tag w:val="title_fc74d219071c46b28cf448d586629064"/>
                                          <w:lock w:val="sdtLocked"/>
                                          <w:richText/>
                                        </w:sdtPr>
                                        <w:sdtContent>
                                          <w:r>
                                            <w:rPr>
                                              <w:rFonts w:eastAsia="Calibri"/>
                                              <w:b/>
                                              <w:bCs/>
                                              <w:szCs w:val="24"/>
                                              <w:lang w:eastAsia="lt-LT"/>
                                            </w:rPr>
                                            <w:t>Tarptautinis bendradarbiavimas</w:t>
                                          </w:r>
                                        </w:sdtContent>
                                      </w:sdt>
                                    </w:p>
                                    <w:sdt>
                                      <w:sdtPr>
                                        <w:alias w:val="33 str. 1 d."/>
                                        <w:tag w:val="part_29a53c330c1042ca9f396b5fd7b80188"/>
                                        <w:lock w:val="sdtLocked"/>
                                        <w:richText/>
                                      </w:sdtPr>
                                      <w:sdtContent>
                                        <w:p>
                                          <w:pPr>
                                            <w:spacing w:line="276" w:lineRule="auto"/>
                                            <w:ind w:firstLine="720"/>
                                            <w:jc w:val="both"/>
                                            <w:rPr>
                                              <w:szCs w:val="24"/>
                                              <w:lang w:eastAsia="lt-LT"/>
                                            </w:rPr>
                                          </w:pPr>
                                          <w:r>
                                            <w:rPr>
                                              <w:rFonts w:eastAsia="Calibri"/>
                                              <w:szCs w:val="24"/>
                                              <w:lang w:eastAsia="lt-LT"/>
                                            </w:rPr>
                                            <w:t>Aplinkos apsaugos valstybinę priežiūrą atliekanti institucija ir aplinkos apsaugos valstybinės priežiūros pareigūnai privalo užsienio valstybių kompetentingoms institucijoms teikti turimą informaciją apie jūros aplinkos teršimą arba kitą jūros aplinkos apsaugą ir gamtos išteklių naudojimą reglamentuojančių teisės aktų pažeidimą, taip pat atlikti kitus veiksmus, kuriais nustatomi ar gali būti nustatomi jūros aplinką teršiantys arba kitaip jūros aplinkos apsaugą ir gamtos išteklių naudojimą reglamentuojančius teisės aktus pažeidžiantys laivai ir (ar) su tokia veika susijusios aplinkybės</w:t>
                                          </w:r>
                                          <w:r>
                                            <w:rPr>
                                              <w:szCs w:val="24"/>
                                              <w:lang w:eastAsia="lt-LT"/>
                                            </w:rPr>
                                            <w:t>.</w:t>
                                          </w:r>
                                        </w:p>
                                        <w:p>
                                          <w:pPr>
                                            <w:spacing w:line="276" w:lineRule="auto"/>
                                            <w:ind w:firstLine="720"/>
                                            <w:jc w:val="both"/>
                                            <w:rPr>
                                              <w:rFonts w:eastAsia="Calibri"/>
                                              <w:b/>
                                              <w:bCs/>
                                              <w:szCs w:val="24"/>
                                              <w:lang w:eastAsia="lt-LT"/>
                                            </w:rPr>
                                          </w:pPr>
                                        </w:p>
                                      </w:sdtContent>
                                    </w:sdt>
                                  </w:sdtContent>
                                </w:sdt>
                              </w:sdtContent>
                            </w:sdt>
                          </w:sdtContent>
                        </w:sdt>
                        <w:sdt>
                          <w:sdtPr>
                            <w:alias w:val="skyrius"/>
                            <w:tag w:val="part_9005bfa7e8e24691a413558dd73168a8"/>
                            <w:lock w:val="sdtLocked"/>
                            <w:richText/>
                          </w:sdtPr>
                          <w:sdtContent>
                            <w:p>
                              <w:pPr>
                                <w:jc w:val="center"/>
                                <w:rPr>
                                  <w:rFonts w:eastAsia="Calibri"/>
                                  <w:b/>
                                  <w:bCs/>
                                  <w:szCs w:val="24"/>
                                  <w:lang w:eastAsia="lt-LT"/>
                                </w:rPr>
                              </w:pPr>
                              <w:sdt>
                                <w:sdtPr>
                                  <w:alias w:val="Numeris"/>
                                  <w:tag w:val="nr_9005bfa7e8e24691a413558dd73168a8"/>
                                  <w:lock w:val="sdtLocked"/>
                                  <w:richText/>
                                </w:sdtPr>
                                <w:sdtContent>
                                  <w:r>
                                    <w:rPr>
                                      <w:rFonts w:eastAsia="Calibri"/>
                                      <w:b/>
                                      <w:bCs/>
                                      <w:szCs w:val="24"/>
                                      <w:lang w:eastAsia="lt-LT"/>
                                    </w:rPr>
                                    <w:t>V</w:t>
                                  </w:r>
                                </w:sdtContent>
                              </w:sdt>
                              <w:r>
                                <w:rPr>
                                  <w:rFonts w:eastAsia="Calibri"/>
                                  <w:b/>
                                  <w:bCs/>
                                  <w:szCs w:val="24"/>
                                  <w:lang w:eastAsia="lt-LT"/>
                                </w:rPr>
                                <w:t xml:space="preserve"> SKYRIUS</w:t>
                              </w:r>
                            </w:p>
                            <w:p>
                              <w:pPr>
                                <w:jc w:val="center"/>
                                <w:rPr>
                                  <w:rFonts w:eastAsia="Calibri"/>
                                  <w:b/>
                                  <w:bCs/>
                                  <w:szCs w:val="24"/>
                                  <w:lang w:eastAsia="lt-LT"/>
                                </w:rPr>
                              </w:pPr>
                              <w:sdt>
                                <w:sdtPr>
                                  <w:alias w:val="Pavadinimas"/>
                                  <w:tag w:val="title_9005bfa7e8e24691a413558dd73168a8"/>
                                  <w:lock w:val="sdtLocked"/>
                                  <w:richText/>
                                </w:sdtPr>
                                <w:sdtContent>
                                  <w:r>
                                    <w:rPr>
                                      <w:rFonts w:eastAsia="Calibri"/>
                                      <w:b/>
                                      <w:bCs/>
                                      <w:szCs w:val="24"/>
                                      <w:lang w:eastAsia="lt-LT"/>
                                    </w:rPr>
                                    <w:t>PSICHINĖS, FIZINĖS PRIEVARTOS IR ŠAUNAMŲJŲ GINKLŲ NAUDOJIMAS</w:t>
                                  </w:r>
                                </w:sdtContent>
                              </w:sdt>
                            </w:p>
                            <w:p>
                              <w:pPr>
                                <w:ind w:firstLine="720"/>
                                <w:jc w:val="both"/>
                                <w:rPr>
                                  <w:rFonts w:eastAsia="Calibri"/>
                                  <w:szCs w:val="24"/>
                                  <w:lang w:eastAsia="lt-LT"/>
                                </w:rPr>
                              </w:pPr>
                            </w:p>
                            <w:sdt>
                              <w:sdtPr>
                                <w:alias w:val="34 str."/>
                                <w:tag w:val="part_b78f9db6c2494f8aacf0b29817d425f2"/>
                                <w:lock w:val="sdtLocked"/>
                                <w:richText/>
                              </w:sdtPr>
                              <w:sdtContent>
                                <w:p>
                                  <w:pPr>
                                    <w:ind w:firstLine="720"/>
                                    <w:jc w:val="both"/>
                                    <w:rPr>
                                      <w:b/>
                                      <w:bCs/>
                                      <w:lang w:eastAsia="lt-LT"/>
                                    </w:rPr>
                                  </w:pPr>
                                  <w:sdt>
                                    <w:sdtPr>
                                      <w:alias w:val="Numeris"/>
                                      <w:tag w:val="nr_b78f9db6c2494f8aacf0b29817d425f2"/>
                                      <w:lock w:val="sdtLocked"/>
                                      <w:richText/>
                                    </w:sdtPr>
                                    <w:sdtContent>
                                      <w:r>
                                        <w:rPr>
                                          <w:b/>
                                          <w:bCs/>
                                          <w:lang w:eastAsia="lt-LT"/>
                                        </w:rPr>
                                        <w:t>34</w:t>
                                      </w:r>
                                    </w:sdtContent>
                                  </w:sdt>
                                  <w:r>
                                    <w:rPr>
                                      <w:b/>
                                      <w:bCs/>
                                      <w:lang w:eastAsia="lt-LT"/>
                                    </w:rPr>
                                    <w:t xml:space="preserve"> straipsnis. </w:t>
                                  </w:r>
                                  <w:sdt>
                                    <w:sdtPr>
                                      <w:alias w:val="Pavadinimas"/>
                                      <w:tag w:val="title_b78f9db6c2494f8aacf0b29817d425f2"/>
                                      <w:lock w:val="sdtLocked"/>
                                      <w:richText/>
                                    </w:sdtPr>
                                    <w:sdtContent>
                                      <w:r>
                                        <w:rPr>
                                          <w:b/>
                                          <w:bCs/>
                                          <w:lang w:eastAsia="lt-LT"/>
                                        </w:rPr>
                                        <w:t>Prievartos naudojimo sąlygos</w:t>
                                      </w:r>
                                    </w:sdtContent>
                                  </w:sdt>
                                </w:p>
                                <w:sdt>
                                  <w:sdtPr>
                                    <w:alias w:val="34 str. 1 d."/>
                                    <w:tag w:val="part_2de55a62a4e44e63a5b334740aa9752a"/>
                                    <w:lock w:val="sdtLocked"/>
                                    <w:richText/>
                                  </w:sdtPr>
                                  <w:sdtContent>
                                    <w:p>
                                      <w:pPr>
                                        <w:spacing w:line="276" w:lineRule="auto"/>
                                        <w:ind w:firstLine="720"/>
                                        <w:jc w:val="both"/>
                                        <w:rPr>
                                          <w:szCs w:val="24"/>
                                          <w:lang w:eastAsia="lt-LT"/>
                                        </w:rPr>
                                      </w:pPr>
                                      <w:sdt>
                                        <w:sdtPr>
                                          <w:alias w:val="Numeris"/>
                                          <w:tag w:val="nr_2de55a62a4e44e63a5b334740aa9752a"/>
                                          <w:lock w:val="sdtLocked"/>
                                          <w:richText/>
                                        </w:sdtPr>
                                        <w:sdtContent>
                                          <w:r>
                                            <w:rPr>
                                              <w:szCs w:val="24"/>
                                              <w:lang w:eastAsia="lt-LT"/>
                                            </w:rPr>
                                            <w:t>1</w:t>
                                          </w:r>
                                        </w:sdtContent>
                                      </w:sdt>
                                      <w:r>
                                        <w:rPr>
                                          <w:szCs w:val="24"/>
                                          <w:lang w:eastAsia="lt-LT"/>
                                        </w:rPr>
                                        <w:t>. Aplinkos apsaugos valstybinės priežiūros pareigūnas šio įstatymo ir kitų teisės aktų, reglamentuojančių psichinės ir (ar) fizinės prievartos naudojimą, nustatytais atvejais ir tvarka gali naudoti psichinę ir (ar) fizinę prievartą.</w:t>
                                      </w:r>
                                    </w:p>
                                  </w:sdtContent>
                                </w:sdt>
                                <w:sdt>
                                  <w:sdtPr>
                                    <w:alias w:val="34 str. 2 d."/>
                                    <w:tag w:val="part_c10f81fcb9fe4cd08140af22932a8fb0"/>
                                    <w:lock w:val="sdtLocked"/>
                                    <w:richText/>
                                  </w:sdtPr>
                                  <w:sdtContent>
                                    <w:p>
                                      <w:pPr>
                                        <w:spacing w:line="276" w:lineRule="auto"/>
                                        <w:ind w:firstLine="720"/>
                                        <w:jc w:val="both"/>
                                        <w:rPr>
                                          <w:szCs w:val="24"/>
                                          <w:lang w:eastAsia="lt-LT"/>
                                        </w:rPr>
                                      </w:pPr>
                                      <w:sdt>
                                        <w:sdtPr>
                                          <w:alias w:val="Numeris"/>
                                          <w:tag w:val="nr_c10f81fcb9fe4cd08140af22932a8fb0"/>
                                          <w:lock w:val="sdtLocked"/>
                                          <w:richText/>
                                        </w:sdtPr>
                                        <w:sdtContent>
                                          <w:r>
                                            <w:rPr>
                                              <w:szCs w:val="24"/>
                                              <w:lang w:eastAsia="lt-LT"/>
                                            </w:rPr>
                                            <w:t>2</w:t>
                                          </w:r>
                                        </w:sdtContent>
                                      </w:sdt>
                                      <w:r>
                                        <w:rPr>
                                          <w:szCs w:val="24"/>
                                          <w:lang w:eastAsia="lt-LT"/>
                                        </w:rPr>
                                        <w:t xml:space="preserve">. </w:t>
                                      </w:r>
                                      <w:r>
                                        <w:rPr>
                                          <w:color w:val="000000"/>
                                        </w:rPr>
                                        <w:t xml:space="preserve">Aplinkos apsaugos valstybinės kontrolės pareigūnas turi teisę naudoti prievartą tik tarnybinio būtinumo atvejais ir tik tiek, kiek to reikia tarnybinėms pareigoms vykdyti. Aplinkos apsaugos valstybinės kontrolės pareigūnas naudoti prievartą privalo adekvačiai esamoms aplinkybėms ir proporcingai esamam pavojui, atsižvelgdamas į konkrečią situaciją, teisės pažeidimo pobūdį, intensyvumą, individualias pažeidėjo savybes ir (ar) pavojų keliančio objekto savybes. Fizinė prievarta naudojama tik tada, kai psichinė prievarta yra neveiksminga arba neįmanoma arba kai bet koks delsimas kelia pavojų aplinkos apsaugos valstybinės kontrolės pareigūno ar kito asmens gyvybei, sveikatai ar turtui arba aviacijos saugumui, Lietuvos Respublikos valstybės sienos apsaugai, </w:t>
                                      </w:r>
                                      <w:r>
                                        <w:rPr>
                                          <w:color w:val="000000"/>
                                          <w:shd w:val="clear" w:color="auto" w:fill="FFFFFF"/>
                                        </w:rPr>
                                        <w:t xml:space="preserve">nacionaliniam saugumui užtikrinti svarbioms įmonėms, nacionaliniam saugumui užtikrinti svarbiems įrenginiams ir turtui ar kitiems </w:t>
                                      </w:r>
                                      <w:r>
                                        <w:rPr>
                                          <w:color w:val="000000"/>
                                        </w:rPr>
                                        <w:t xml:space="preserve">aplinkos apsaugos valstybinės kontrolės pareigūno </w:t>
                                      </w:r>
                                      <w:r>
                                        <w:rPr>
                                          <w:color w:val="000000"/>
                                          <w:shd w:val="clear" w:color="auto" w:fill="FFFFFF"/>
                                        </w:rPr>
                                        <w:t>saugomiems objektams</w:t>
                                      </w:r>
                                      <w:r>
                                        <w:rPr>
                                          <w:szCs w:val="24"/>
                                          <w:lang w:eastAsia="lt-LT"/>
                                        </w:rPr>
                                        <w:t>.</w:t>
                                      </w:r>
                                    </w:p>
                                  </w:sdtContent>
                                </w:sdt>
                                <w:sdt>
                                  <w:sdtPr>
                                    <w:alias w:val="34 str. 3 d."/>
                                    <w:tag w:val="part_f91d259968d748ea8561e6c9b552d0ff"/>
                                    <w:lock w:val="sdtLocked"/>
                                    <w:richText/>
                                  </w:sdtPr>
                                  <w:sdtContent>
                                    <w:p>
                                      <w:pPr>
                                        <w:spacing w:line="276" w:lineRule="auto"/>
                                        <w:ind w:firstLine="720"/>
                                        <w:jc w:val="both"/>
                                        <w:rPr>
                                          <w:color w:val="000000"/>
                                          <w:szCs w:val="24"/>
                                          <w:lang w:eastAsia="lt-LT"/>
                                        </w:rPr>
                                      </w:pPr>
                                      <w:sdt>
                                        <w:sdtPr>
                                          <w:alias w:val="Numeris"/>
                                          <w:tag w:val="nr_f91d259968d748ea8561e6c9b552d0ff"/>
                                          <w:lock w:val="sdtLocked"/>
                                          <w:richText/>
                                        </w:sdtPr>
                                        <w:sdtContent>
                                          <w:r>
                                            <w:rPr>
                                              <w:szCs w:val="24"/>
                                              <w:lang w:eastAsia="lt-LT"/>
                                            </w:rPr>
                                            <w:t>3</w:t>
                                          </w:r>
                                        </w:sdtContent>
                                      </w:sdt>
                                      <w:r>
                                        <w:rPr>
                                          <w:szCs w:val="24"/>
                                          <w:lang w:eastAsia="lt-LT"/>
                                        </w:rPr>
                                        <w:t>. Psichinę prievartą aplinkos apsaugos valstybinės priežiūros pareigūnas turi teisę naudoti šio straipsnio 4 ir 5 dalyse arba šio įstatymo 35 straipsnio 2 dalyje nurodytais atvejais.</w:t>
                                      </w:r>
                                    </w:p>
                                  </w:sdtContent>
                                </w:sdt>
                                <w:sdt>
                                  <w:sdtPr>
                                    <w:alias w:val="34 str. 4 d."/>
                                    <w:tag w:val="part_e80b75bba8894e0e8f41f5e9403ef00b"/>
                                    <w:lock w:val="sdtLocked"/>
                                    <w:richText/>
                                  </w:sdtPr>
                                  <w:sdtContent>
                                    <w:p>
                                      <w:pPr>
                                        <w:spacing w:line="276" w:lineRule="auto"/>
                                        <w:ind w:firstLine="720"/>
                                        <w:jc w:val="both"/>
                                        <w:rPr>
                                          <w:szCs w:val="24"/>
                                          <w:lang w:eastAsia="lt-LT"/>
                                        </w:rPr>
                                      </w:pPr>
                                      <w:sdt>
                                        <w:sdtPr>
                                          <w:alias w:val="Numeris"/>
                                          <w:tag w:val="nr_e80b75bba8894e0e8f41f5e9403ef00b"/>
                                          <w:lock w:val="sdtLocked"/>
                                          <w:richText/>
                                        </w:sdtPr>
                                        <w:sdtContent>
                                          <w:r>
                                            <w:rPr>
                                              <w:szCs w:val="24"/>
                                              <w:lang w:eastAsia="lt-LT"/>
                                            </w:rPr>
                                            <w:t>4</w:t>
                                          </w:r>
                                        </w:sdtContent>
                                      </w:sdt>
                                      <w:r>
                                        <w:rPr>
                                          <w:szCs w:val="24"/>
                                          <w:lang w:eastAsia="lt-LT"/>
                                        </w:rPr>
                                        <w:t>. Fizinę prievartą aplinkos apsaugos valstybinės priežiūros pareigūnas turi teisę naudoti:</w:t>
                                      </w:r>
                                    </w:p>
                                    <w:sdt>
                                      <w:sdtPr>
                                        <w:alias w:val="34 str. 4 d. 1 p."/>
                                        <w:tag w:val="part_ca0eaf4d6b324125a6c3c5516d093da3"/>
                                        <w:lock w:val="sdtLocked"/>
                                        <w:richText/>
                                      </w:sdtPr>
                                      <w:sdtContent>
                                        <w:p>
                                          <w:pPr>
                                            <w:spacing w:line="276" w:lineRule="auto"/>
                                            <w:ind w:firstLine="720"/>
                                            <w:jc w:val="both"/>
                                            <w:rPr>
                                              <w:szCs w:val="24"/>
                                              <w:lang w:eastAsia="lt-LT"/>
                                            </w:rPr>
                                          </w:pPr>
                                          <w:sdt>
                                            <w:sdtPr>
                                              <w:alias w:val="Numeris"/>
                                              <w:tag w:val="nr_ca0eaf4d6b324125a6c3c5516d093da3"/>
                                              <w:lock w:val="sdtLocked"/>
                                              <w:richText/>
                                            </w:sdtPr>
                                            <w:sdtContent>
                                              <w:r>
                                                <w:rPr>
                                                  <w:szCs w:val="24"/>
                                                  <w:lang w:eastAsia="lt-LT"/>
                                                </w:rPr>
                                                <w:t>1</w:t>
                                              </w:r>
                                            </w:sdtContent>
                                          </w:sdt>
                                          <w:r>
                                            <w:rPr>
                                              <w:szCs w:val="24"/>
                                              <w:lang w:eastAsia="lt-LT"/>
                                            </w:rPr>
                                            <w:t>) saugodamasis ar siekdamas apsaugoti kitus asmenis nuo gresiančio pavojaus gyvybei arba sveikatai ar turtui;</w:t>
                                          </w:r>
                                        </w:p>
                                      </w:sdtContent>
                                    </w:sdt>
                                    <w:sdt>
                                      <w:sdtPr>
                                        <w:alias w:val="34 str. 4 d. 2 p."/>
                                        <w:tag w:val="part_8694395a4f384706bc1899db2415fe27"/>
                                        <w:lock w:val="sdtLocked"/>
                                        <w:richText/>
                                      </w:sdtPr>
                                      <w:sdtContent>
                                        <w:p>
                                          <w:pPr>
                                            <w:spacing w:line="276" w:lineRule="auto"/>
                                            <w:ind w:firstLine="720"/>
                                            <w:jc w:val="both"/>
                                            <w:rPr>
                                              <w:szCs w:val="24"/>
                                              <w:lang w:eastAsia="lt-LT"/>
                                            </w:rPr>
                                          </w:pPr>
                                          <w:sdt>
                                            <w:sdtPr>
                                              <w:alias w:val="Numeris"/>
                                              <w:tag w:val="nr_8694395a4f384706bc1899db2415fe27"/>
                                              <w:lock w:val="sdtLocked"/>
                                              <w:richText/>
                                            </w:sdtPr>
                                            <w:sdtContent>
                                              <w:r>
                                                <w:rPr>
                                                  <w:szCs w:val="24"/>
                                                  <w:lang w:eastAsia="lt-LT"/>
                                                </w:rPr>
                                                <w:t>2</w:t>
                                              </w:r>
                                            </w:sdtContent>
                                          </w:sdt>
                                          <w:r>
                                            <w:rPr>
                                              <w:szCs w:val="24"/>
                                              <w:lang w:eastAsia="lt-LT"/>
                                            </w:rPr>
                                            <w:t xml:space="preserve">) </w:t>
                                          </w:r>
                                          <w:r>
                                            <w:rPr>
                                              <w:color w:val="000000"/>
                                              <w:szCs w:val="24"/>
                                              <w:lang w:eastAsia="lt-LT"/>
                                            </w:rPr>
                                            <w:t>kai asmuo vengia vykdyti aplinkos apsaugos valstybinės priežiūros pareigūnų reido ar atliekant asmens veiklos patikrinimą duodamus teisėtus ir pagrįstus reikalavimus ar nurodymus (siekdamas asmenį priversti paklusti), taip pat sulaikydamas asmenį (jeigu jis priešinasi);</w:t>
                                          </w:r>
                                        </w:p>
                                      </w:sdtContent>
                                    </w:sdt>
                                    <w:sdt>
                                      <w:sdtPr>
                                        <w:alias w:val="34 str. 4 d. 3 p."/>
                                        <w:tag w:val="part_ba607f032ac6485aacbed665ef857ead"/>
                                        <w:lock w:val="sdtLocked"/>
                                        <w:richText/>
                                      </w:sdtPr>
                                      <w:sdtContent>
                                        <w:p>
                                          <w:pPr>
                                            <w:spacing w:line="276" w:lineRule="auto"/>
                                            <w:ind w:firstLine="720"/>
                                            <w:jc w:val="both"/>
                                            <w:rPr>
                                              <w:rFonts w:eastAsia="Calibri"/>
                                              <w:szCs w:val="24"/>
                                              <w:lang w:eastAsia="lt-LT"/>
                                            </w:rPr>
                                          </w:pPr>
                                          <w:sdt>
                                            <w:sdtPr>
                                              <w:alias w:val="Numeris"/>
                                              <w:tag w:val="nr_ba607f032ac6485aacbed665ef857ead"/>
                                              <w:lock w:val="sdtLocked"/>
                                              <w:richText/>
                                            </w:sdtPr>
                                            <w:sdtContent>
                                              <w:r>
                                                <w:rPr>
                                                  <w:szCs w:val="24"/>
                                                  <w:lang w:eastAsia="lt-LT"/>
                                                </w:rPr>
                                                <w:t>3</w:t>
                                              </w:r>
                                            </w:sdtContent>
                                          </w:sdt>
                                          <w:r>
                                            <w:rPr>
                                              <w:szCs w:val="24"/>
                                              <w:lang w:eastAsia="lt-LT"/>
                                            </w:rPr>
                                            <w:t xml:space="preserve">) atremdamas kėsinimąsi į šaunamąjį ginklą, specialiąsias priemones, ryšio priemones </w:t>
                                          </w:r>
                                          <w:r>
                                            <w:rPr>
                                              <w:rFonts w:eastAsia="Calibri"/>
                                              <w:szCs w:val="24"/>
                                              <w:lang w:eastAsia="lt-LT"/>
                                            </w:rPr>
                                            <w:t>ir mėgindamas šias priemones susigrąžinti;</w:t>
                                          </w:r>
                                        </w:p>
                                      </w:sdtContent>
                                    </w:sdt>
                                    <w:sdt>
                                      <w:sdtPr>
                                        <w:alias w:val="34 str. 4 d. 4 p."/>
                                        <w:tag w:val="part_fe3b1c467b44480baa4887e0988987ce"/>
                                        <w:lock w:val="sdtLocked"/>
                                        <w:richText/>
                                      </w:sdtPr>
                                      <w:sdtContent>
                                        <w:p>
                                          <w:pPr>
                                            <w:spacing w:line="276" w:lineRule="auto"/>
                                            <w:ind w:firstLine="720"/>
                                            <w:jc w:val="both"/>
                                            <w:rPr>
                                              <w:color w:val="000000"/>
                                              <w:szCs w:val="24"/>
                                              <w:lang w:eastAsia="lt-LT"/>
                                            </w:rPr>
                                          </w:pPr>
                                          <w:sdt>
                                            <w:sdtPr>
                                              <w:alias w:val="Numeris"/>
                                              <w:tag w:val="nr_fe3b1c467b44480baa4887e0988987ce"/>
                                              <w:lock w:val="sdtLocked"/>
                                              <w:richText/>
                                            </w:sdtPr>
                                            <w:sdtContent>
                                              <w:r>
                                                <w:rPr>
                                                  <w:szCs w:val="24"/>
                                                  <w:lang w:eastAsia="lt-LT"/>
                                                </w:rPr>
                                                <w:t>4</w:t>
                                              </w:r>
                                            </w:sdtContent>
                                          </w:sdt>
                                          <w:r>
                                            <w:rPr>
                                              <w:szCs w:val="24"/>
                                              <w:lang w:eastAsia="lt-LT"/>
                                            </w:rPr>
                                            <w:t xml:space="preserve">) </w:t>
                                          </w:r>
                                          <w:r>
                                            <w:rPr>
                                              <w:color w:val="000000"/>
                                              <w:szCs w:val="24"/>
                                              <w:lang w:eastAsia="lt-LT"/>
                                            </w:rPr>
                                            <w:t>patekdamas į teritorijas, patalpas, apžiūrėdamas transporto priemones esant šio įstatymo 19 straipsnio 2 dalyje išvardytoms sąlygoms;</w:t>
                                          </w:r>
                                        </w:p>
                                      </w:sdtContent>
                                    </w:sdt>
                                    <w:sdt>
                                      <w:sdtPr>
                                        <w:alias w:val="34 str. 4 d. 5 p."/>
                                        <w:tag w:val="part_279eab995055449b93ce746de8cbd696"/>
                                        <w:lock w:val="sdtLocked"/>
                                        <w:richText/>
                                      </w:sdtPr>
                                      <w:sdtContent>
                                        <w:p>
                                          <w:pPr>
                                            <w:spacing w:line="276" w:lineRule="auto"/>
                                            <w:ind w:firstLine="720"/>
                                            <w:jc w:val="both"/>
                                            <w:rPr>
                                              <w:color w:val="000000"/>
                                            </w:rPr>
                                          </w:pPr>
                                          <w:sdt>
                                            <w:sdtPr>
                                              <w:alias w:val="Numeris"/>
                                              <w:tag w:val="nr_279eab995055449b93ce746de8cbd696"/>
                                              <w:lock w:val="sdtLocked"/>
                                              <w:richText/>
                                            </w:sdtPr>
                                            <w:sdtContent>
                                              <w:r>
                                                <w:rPr>
                                                  <w:color w:val="000000"/>
                                                </w:rPr>
                                                <w:t>5</w:t>
                                              </w:r>
                                            </w:sdtContent>
                                          </w:sdt>
                                          <w:r>
                                            <w:rPr>
                                              <w:color w:val="000000"/>
                                            </w:rPr>
                                            <w:t>) stabdydamas transporto priemonę, laivą, orlaivį, autonomiškai arba nuotoliniu būdu valdomą objektą, judantį oru, žemės, vandens paviršiumi arba po vandeniu, (tarnybinio būtinumo atvejais);</w:t>
                                          </w:r>
                                        </w:p>
                                      </w:sdtContent>
                                    </w:sdt>
                                    <w:sdt>
                                      <w:sdtPr>
                                        <w:alias w:val="34 str. 4 d. 6 p."/>
                                        <w:tag w:val="part_f4d732c667224377bfa51438a6d1ca85"/>
                                        <w:lock w:val="sdtLocked"/>
                                        <w:richText/>
                                      </w:sdtPr>
                                      <w:sdtContent>
                                        <w:p>
                                          <w:pPr>
                                            <w:spacing w:line="276" w:lineRule="auto"/>
                                            <w:ind w:firstLine="709"/>
                                            <w:jc w:val="both"/>
                                            <w:rPr>
                                              <w:szCs w:val="24"/>
                                              <w:lang w:eastAsia="lt-LT"/>
                                            </w:rPr>
                                          </w:pPr>
                                          <w:sdt>
                                            <w:sdtPr>
                                              <w:alias w:val="Numeris"/>
                                              <w:tag w:val="nr_f4d732c667224377bfa51438a6d1ca85"/>
                                              <w:lock w:val="sdtLocked"/>
                                              <w:richText/>
                                            </w:sdtPr>
                                            <w:sdtContent>
                                              <w:r>
                                                <w:rPr>
                                                  <w:color w:val="000000"/>
                                                </w:rPr>
                                                <w:t>6</w:t>
                                              </w:r>
                                            </w:sdtContent>
                                          </w:sdt>
                                          <w:r>
                                            <w:rPr>
                                              <w:color w:val="000000"/>
                                            </w:rPr>
                                            <w:t xml:space="preserve">) kai būtina pašalinti orlaivio, autonomiškai arba nuotoliniu būdu valdomo objekto, judančio oru, žemės, vandens paviršiumi arba po vandeniu, keliamą pavojų aviacijos saugumui, Lietuvos Respublikos valstybės sienos apsaugai, </w:t>
                                          </w:r>
                                          <w:r>
                                            <w:rPr>
                                              <w:color w:val="000000"/>
                                              <w:shd w:val="clear" w:color="auto" w:fill="FFFFFF"/>
                                            </w:rPr>
                                            <w:t>nacionaliniam saugumui užtikrinti svarbioms įmonėms, nacionaliniam saugumui užtikrinti svarbiems įrenginiams ir turtui ar kitiems jo saugomiems objektams.</w:t>
                                          </w:r>
                                        </w:p>
                                      </w:sdtContent>
                                    </w:sdt>
                                  </w:sdtContent>
                                </w:sdt>
                                <w:sdt>
                                  <w:sdtPr>
                                    <w:alias w:val="34 str. 5 d."/>
                                    <w:tag w:val="part_7d52c304b1a442e599d4fb450f5548c1"/>
                                    <w:lock w:val="sdtLocked"/>
                                    <w:richText/>
                                  </w:sdtPr>
                                  <w:sdtContent>
                                    <w:p>
                                      <w:pPr>
                                        <w:spacing w:line="276" w:lineRule="auto"/>
                                        <w:ind w:firstLine="720"/>
                                        <w:jc w:val="both"/>
                                        <w:rPr>
                                          <w:szCs w:val="24"/>
                                          <w:lang w:eastAsia="lt-LT"/>
                                        </w:rPr>
                                      </w:pPr>
                                      <w:sdt>
                                        <w:sdtPr>
                                          <w:alias w:val="Numeris"/>
                                          <w:tag w:val="nr_7d52c304b1a442e599d4fb450f5548c1"/>
                                          <w:lock w:val="sdtLocked"/>
                                          <w:richText/>
                                        </w:sdtPr>
                                        <w:sdtContent>
                                          <w:r>
                                            <w:rPr>
                                              <w:szCs w:val="24"/>
                                              <w:lang w:eastAsia="lt-LT"/>
                                            </w:rPr>
                                            <w:t>5</w:t>
                                          </w:r>
                                        </w:sdtContent>
                                      </w:sdt>
                                      <w:r>
                                        <w:rPr>
                                          <w:szCs w:val="24"/>
                                          <w:lang w:eastAsia="lt-LT"/>
                                        </w:rPr>
                                        <w:t>. Aplinkos apsaugos valstybinės priežiūros pareigūnas turi teisę naudoti antrankius ir surišimo priemones:</w:t>
                                      </w:r>
                                    </w:p>
                                    <w:sdt>
                                      <w:sdtPr>
                                        <w:alias w:val="34 str. 5 d. 1 p."/>
                                        <w:tag w:val="part_abe45aa7b0f14dfcb14122cdcf452e3e"/>
                                        <w:lock w:val="sdtLocked"/>
                                        <w:richText/>
                                      </w:sdtPr>
                                      <w:sdtContent>
                                        <w:p>
                                          <w:pPr>
                                            <w:spacing w:line="276" w:lineRule="auto"/>
                                            <w:ind w:firstLine="720"/>
                                            <w:jc w:val="both"/>
                                            <w:rPr>
                                              <w:szCs w:val="24"/>
                                              <w:lang w:eastAsia="lt-LT"/>
                                            </w:rPr>
                                          </w:pPr>
                                          <w:sdt>
                                            <w:sdtPr>
                                              <w:alias w:val="Numeris"/>
                                              <w:tag w:val="nr_abe45aa7b0f14dfcb14122cdcf452e3e"/>
                                              <w:lock w:val="sdtLocked"/>
                                              <w:richText/>
                                            </w:sdtPr>
                                            <w:sdtContent>
                                              <w:r>
                                                <w:rPr>
                                                  <w:szCs w:val="24"/>
                                                  <w:lang w:eastAsia="lt-LT"/>
                                                </w:rPr>
                                                <w:t>1</w:t>
                                              </w:r>
                                            </w:sdtContent>
                                          </w:sdt>
                                          <w:r>
                                            <w:rPr>
                                              <w:szCs w:val="24"/>
                                              <w:lang w:eastAsia="lt-LT"/>
                                            </w:rPr>
                                            <w:t>) agresyviems ar linkusiems žalotis asmenims;</w:t>
                                          </w:r>
                                        </w:p>
                                      </w:sdtContent>
                                    </w:sdt>
                                    <w:sdt>
                                      <w:sdtPr>
                                        <w:alias w:val="34 str. 5 d. 2 p."/>
                                        <w:tag w:val="part_a8ad974373904ea7b7e6f46ac58b080b"/>
                                        <w:lock w:val="sdtLocked"/>
                                        <w:richText/>
                                      </w:sdtPr>
                                      <w:sdtContent>
                                        <w:p>
                                          <w:pPr>
                                            <w:spacing w:line="276" w:lineRule="auto"/>
                                            <w:ind w:firstLine="720"/>
                                            <w:jc w:val="both"/>
                                            <w:rPr>
                                              <w:szCs w:val="24"/>
                                              <w:lang w:eastAsia="lt-LT"/>
                                            </w:rPr>
                                          </w:pPr>
                                          <w:sdt>
                                            <w:sdtPr>
                                              <w:alias w:val="Numeris"/>
                                              <w:tag w:val="nr_a8ad974373904ea7b7e6f46ac58b080b"/>
                                              <w:lock w:val="sdtLocked"/>
                                              <w:richText/>
                                            </w:sdtPr>
                                            <w:sdtContent>
                                              <w:r>
                                                <w:rPr>
                                                  <w:szCs w:val="24"/>
                                                  <w:lang w:eastAsia="lt-LT"/>
                                                </w:rPr>
                                                <w:t>2</w:t>
                                              </w:r>
                                            </w:sdtContent>
                                          </w:sdt>
                                          <w:r>
                                            <w:rPr>
                                              <w:szCs w:val="24"/>
                                              <w:lang w:eastAsia="lt-LT"/>
                                            </w:rPr>
                                            <w:t>) pristatydamas į policijos įstaigą, kitą instituciją ar įstaigą administracinius nusižengimus ar nusikalstamas veikas padariusius (galimai padariusius) asmenis, atlikdamas šių asmenų apžiūrą.</w:t>
                                          </w:r>
                                        </w:p>
                                      </w:sdtContent>
                                    </w:sdt>
                                  </w:sdtContent>
                                </w:sdt>
                                <w:sdt>
                                  <w:sdtPr>
                                    <w:alias w:val="34 str. 6 d."/>
                                    <w:tag w:val="part_361405a40e8a4327ad0277f5a34a26dd"/>
                                    <w:lock w:val="sdtLocked"/>
                                    <w:richText/>
                                  </w:sdtPr>
                                  <w:sdtContent>
                                    <w:p>
                                      <w:pPr>
                                        <w:spacing w:line="276" w:lineRule="auto"/>
                                        <w:ind w:firstLine="720"/>
                                        <w:jc w:val="both"/>
                                        <w:rPr>
                                          <w:szCs w:val="24"/>
                                          <w:highlight w:val="yellow"/>
                                          <w:lang w:eastAsia="lt-LT"/>
                                        </w:rPr>
                                      </w:pPr>
                                      <w:sdt>
                                        <w:sdtPr>
                                          <w:alias w:val="Numeris"/>
                                          <w:tag w:val="nr_361405a40e8a4327ad0277f5a34a26dd"/>
                                          <w:lock w:val="sdtLocked"/>
                                          <w:richText/>
                                        </w:sdtPr>
                                        <w:sdtContent>
                                          <w:r>
                                            <w:rPr>
                                              <w:szCs w:val="24"/>
                                              <w:lang w:eastAsia="lt-LT"/>
                                            </w:rPr>
                                            <w:t>6</w:t>
                                          </w:r>
                                        </w:sdtContent>
                                      </w:sdt>
                                      <w:r>
                                        <w:rPr>
                                          <w:szCs w:val="24"/>
                                          <w:lang w:eastAsia="lt-LT"/>
                                        </w:rPr>
                                        <w:t xml:space="preserve">. </w:t>
                                      </w:r>
                                      <w:r>
                                        <w:rPr>
                                          <w:rFonts w:eastAsia="Calibri"/>
                                          <w:szCs w:val="24"/>
                                          <w:lang w:eastAsia="lt-LT"/>
                                        </w:rPr>
                                        <w:t>Draudžiama naudoti fizinę prievartą,</w:t>
                                      </w:r>
                                      <w:r>
                                        <w:rPr>
                                          <w:rFonts w:eastAsia="Calibri"/>
                                          <w:b/>
                                          <w:bCs/>
                                          <w:szCs w:val="24"/>
                                          <w:lang w:eastAsia="lt-LT"/>
                                        </w:rPr>
                                        <w:t xml:space="preserve"> </w:t>
                                      </w:r>
                                      <w:r>
                                        <w:rPr>
                                          <w:rFonts w:eastAsia="Calibri"/>
                                          <w:szCs w:val="24"/>
                                          <w:lang w:eastAsia="lt-LT"/>
                                        </w:rPr>
                                        <w:t>specialiąsias priemones (išskyrus antrankius, asmenų sulaikymo, surišimo ar tramdymo priemones ar įrankius):</w:t>
                                      </w:r>
                                      <w:r>
                                        <w:rPr>
                                          <w:szCs w:val="24"/>
                                          <w:lang w:eastAsia="lt-LT"/>
                                        </w:rPr>
                                        <w:t xml:space="preserve"> </w:t>
                                      </w:r>
                                    </w:p>
                                    <w:sdt>
                                      <w:sdtPr>
                                        <w:alias w:val="34 str. 6 d. 1 p."/>
                                        <w:tag w:val="part_ec38aa0cf82d45c488c491a04da0af6f"/>
                                        <w:lock w:val="sdtLocked"/>
                                        <w:richText/>
                                      </w:sdtPr>
                                      <w:sdtContent>
                                        <w:p>
                                          <w:pPr>
                                            <w:spacing w:line="276" w:lineRule="auto"/>
                                            <w:ind w:firstLine="720"/>
                                            <w:jc w:val="both"/>
                                            <w:rPr>
                                              <w:szCs w:val="24"/>
                                              <w:lang w:eastAsia="lt-LT"/>
                                            </w:rPr>
                                          </w:pPr>
                                          <w:sdt>
                                            <w:sdtPr>
                                              <w:alias w:val="Numeris"/>
                                              <w:tag w:val="nr_ec38aa0cf82d45c488c491a04da0af6f"/>
                                              <w:lock w:val="sdtLocked"/>
                                              <w:richText/>
                                            </w:sdtPr>
                                            <w:sdtContent>
                                              <w:r>
                                                <w:rPr>
                                                  <w:szCs w:val="24"/>
                                                  <w:lang w:eastAsia="lt-LT"/>
                                                </w:rPr>
                                                <w:t>1</w:t>
                                              </w:r>
                                            </w:sdtContent>
                                          </w:sdt>
                                          <w:r>
                                            <w:rPr>
                                              <w:szCs w:val="24"/>
                                              <w:lang w:eastAsia="lt-LT"/>
                                            </w:rPr>
                                            <w:t>) asmenims, jeigu akivaizdu arba aplinkos apsaugos valstybinės priežiūros pareigūnas žino, kad jie yra asmenys su negalia;</w:t>
                                          </w:r>
                                        </w:p>
                                      </w:sdtContent>
                                    </w:sdt>
                                    <w:sdt>
                                      <w:sdtPr>
                                        <w:alias w:val="34 str. 6 d. 2 p."/>
                                        <w:tag w:val="part_6fba2e356b054a399b74cd1a3ba67644"/>
                                        <w:lock w:val="sdtLocked"/>
                                        <w:richText/>
                                      </w:sdtPr>
                                      <w:sdtContent>
                                        <w:p>
                                          <w:pPr>
                                            <w:spacing w:line="276" w:lineRule="auto"/>
                                            <w:ind w:firstLine="720"/>
                                            <w:jc w:val="both"/>
                                            <w:rPr>
                                              <w:szCs w:val="24"/>
                                              <w:lang w:eastAsia="lt-LT"/>
                                            </w:rPr>
                                          </w:pPr>
                                          <w:sdt>
                                            <w:sdtPr>
                                              <w:alias w:val="Numeris"/>
                                              <w:tag w:val="nr_6fba2e356b054a399b74cd1a3ba67644"/>
                                              <w:lock w:val="sdtLocked"/>
                                              <w:richText/>
                                            </w:sdtPr>
                                            <w:sdtContent>
                                              <w:r>
                                                <w:rPr>
                                                  <w:szCs w:val="24"/>
                                                  <w:lang w:eastAsia="lt-LT"/>
                                                </w:rPr>
                                                <w:t>2</w:t>
                                              </w:r>
                                            </w:sdtContent>
                                          </w:sdt>
                                          <w:r>
                                            <w:rPr>
                                              <w:szCs w:val="24"/>
                                              <w:lang w:eastAsia="lt-LT"/>
                                            </w:rPr>
                                            <w:t>) asmenims, jeigu aplinkos apsaugos valstybinės priežiūros pareigūnams žinoma, kad šie asmenys turi neliečiamybės teisę;</w:t>
                                          </w:r>
                                        </w:p>
                                      </w:sdtContent>
                                    </w:sdt>
                                    <w:sdt>
                                      <w:sdtPr>
                                        <w:alias w:val="34 str. 6 d. 3 p."/>
                                        <w:tag w:val="part_a662acc5d979460fa135fe5c132897ac"/>
                                        <w:lock w:val="sdtLocked"/>
                                        <w:richText/>
                                      </w:sdtPr>
                                      <w:sdtContent>
                                        <w:p>
                                          <w:pPr>
                                            <w:spacing w:line="276" w:lineRule="auto"/>
                                            <w:ind w:firstLine="720"/>
                                            <w:jc w:val="both"/>
                                            <w:rPr>
                                              <w:szCs w:val="24"/>
                                              <w:lang w:eastAsia="lt-LT"/>
                                            </w:rPr>
                                          </w:pPr>
                                          <w:sdt>
                                            <w:sdtPr>
                                              <w:alias w:val="Numeris"/>
                                              <w:tag w:val="nr_a662acc5d979460fa135fe5c132897ac"/>
                                              <w:lock w:val="sdtLocked"/>
                                              <w:richText/>
                                            </w:sdtPr>
                                            <w:sdtContent>
                                              <w:r>
                                                <w:rPr>
                                                  <w:szCs w:val="24"/>
                                                  <w:lang w:eastAsia="lt-LT"/>
                                                </w:rPr>
                                                <w:t>3</w:t>
                                              </w:r>
                                            </w:sdtContent>
                                          </w:sdt>
                                          <w:r>
                                            <w:rPr>
                                              <w:szCs w:val="24"/>
                                              <w:lang w:eastAsia="lt-LT"/>
                                            </w:rPr>
                                            <w:t>) moterims, jeigu akivaizdu arba aplinkos apsaugos valstybinės priežiūros pareigūnas žino, kad jos yra nėščios;</w:t>
                                          </w:r>
                                        </w:p>
                                      </w:sdtContent>
                                    </w:sdt>
                                    <w:sdt>
                                      <w:sdtPr>
                                        <w:alias w:val="34 str. 6 d. 4 p."/>
                                        <w:tag w:val="part_f6297f5374e14d5eba9c2e776bda6a99"/>
                                        <w:lock w:val="sdtLocked"/>
                                        <w:richText/>
                                      </w:sdtPr>
                                      <w:sdtContent>
                                        <w:p>
                                          <w:pPr>
                                            <w:spacing w:line="276" w:lineRule="auto"/>
                                            <w:ind w:firstLine="720"/>
                                            <w:jc w:val="both"/>
                                            <w:rPr>
                                              <w:szCs w:val="24"/>
                                              <w:lang w:eastAsia="lt-LT"/>
                                            </w:rPr>
                                          </w:pPr>
                                          <w:sdt>
                                            <w:sdtPr>
                                              <w:alias w:val="Numeris"/>
                                              <w:tag w:val="nr_f6297f5374e14d5eba9c2e776bda6a99"/>
                                              <w:lock w:val="sdtLocked"/>
                                              <w:richText/>
                                            </w:sdtPr>
                                            <w:sdtContent>
                                              <w:r>
                                                <w:rPr>
                                                  <w:szCs w:val="24"/>
                                                  <w:lang w:eastAsia="lt-LT"/>
                                                </w:rPr>
                                                <w:t>4</w:t>
                                              </w:r>
                                            </w:sdtContent>
                                          </w:sdt>
                                          <w:r>
                                            <w:rPr>
                                              <w:szCs w:val="24"/>
                                              <w:lang w:eastAsia="lt-LT"/>
                                            </w:rPr>
                                            <w:t>) nepilnamečiams asmenims, jeigu jų išvaizda atitinka amžių.</w:t>
                                          </w:r>
                                        </w:p>
                                      </w:sdtContent>
                                    </w:sdt>
                                  </w:sdtContent>
                                </w:sdt>
                                <w:sdt>
                                  <w:sdtPr>
                                    <w:alias w:val="34 str. 7 d."/>
                                    <w:tag w:val="part_e11c5688f34f4e929fe1f68a27f6cc07"/>
                                    <w:lock w:val="sdtLocked"/>
                                    <w:richText/>
                                  </w:sdtPr>
                                  <w:sdtContent>
                                    <w:p>
                                      <w:pPr>
                                        <w:spacing w:line="276" w:lineRule="auto"/>
                                        <w:ind w:firstLine="720"/>
                                        <w:jc w:val="both"/>
                                        <w:rPr>
                                          <w:szCs w:val="24"/>
                                          <w:lang w:eastAsia="lt-LT"/>
                                        </w:rPr>
                                      </w:pPr>
                                      <w:sdt>
                                        <w:sdtPr>
                                          <w:alias w:val="Numeris"/>
                                          <w:tag w:val="nr_e11c5688f34f4e929fe1f68a27f6cc07"/>
                                          <w:lock w:val="sdtLocked"/>
                                          <w:richText/>
                                        </w:sdtPr>
                                        <w:sdtContent>
                                          <w:r>
                                            <w:rPr>
                                              <w:szCs w:val="24"/>
                                              <w:lang w:eastAsia="lt-LT"/>
                                            </w:rPr>
                                            <w:t>7</w:t>
                                          </w:r>
                                        </w:sdtContent>
                                      </w:sdt>
                                      <w:r>
                                        <w:rPr>
                                          <w:szCs w:val="24"/>
                                          <w:lang w:eastAsia="lt-LT"/>
                                        </w:rPr>
                                        <w:t xml:space="preserve">. Aplinkos apsaugos valstybinės priežiūros </w:t>
                                      </w:r>
                                      <w:r>
                                        <w:rPr>
                                          <w:rFonts w:eastAsia="Calibri"/>
                                          <w:szCs w:val="24"/>
                                          <w:lang w:eastAsia="lt-LT"/>
                                        </w:rPr>
                                        <w:t>pareigūnas, jei jis su savimi neturi specialiųjų priemonių ar šaunamojo ginklo, gali panaudoti bet kokias pagalbines priemones, būtinas kėsinimuisi į jo ar kito asmens gyvybę arba sveikatą atremti, pavojaus</w:t>
                                      </w:r>
                                      <w:r>
                                        <w:rPr>
                                          <w:szCs w:val="24"/>
                                          <w:lang w:eastAsia="lt-LT"/>
                                        </w:rPr>
                                        <w:t xml:space="preserve"> aplinkos apsaugos valstybinės priežiūros pareigūno ar kito asmens gyvybei arba sveikatai</w:t>
                                      </w:r>
                                      <w:r>
                                        <w:rPr>
                                          <w:rFonts w:eastAsia="Calibri"/>
                                          <w:szCs w:val="24"/>
                                          <w:lang w:eastAsia="lt-LT"/>
                                        </w:rPr>
                                        <w:t xml:space="preserve"> šaltiniui likviduoti.</w:t>
                                      </w:r>
                                    </w:p>
                                  </w:sdtContent>
                                </w:sdt>
                                <w:sdt>
                                  <w:sdtPr>
                                    <w:alias w:val="34 str. 8 d."/>
                                    <w:tag w:val="part_d44c59ea19764f9490bb6ae0ed217b44"/>
                                    <w:lock w:val="sdtLocked"/>
                                    <w:richText/>
                                  </w:sdtPr>
                                  <w:sdtContent>
                                    <w:p>
                                      <w:pPr>
                                        <w:spacing w:line="276" w:lineRule="auto"/>
                                        <w:ind w:firstLine="720"/>
                                        <w:jc w:val="both"/>
                                        <w:rPr>
                                          <w:szCs w:val="24"/>
                                          <w:highlight w:val="yellow"/>
                                          <w:lang w:eastAsia="lt-LT"/>
                                        </w:rPr>
                                      </w:pPr>
                                      <w:sdt>
                                        <w:sdtPr>
                                          <w:alias w:val="Numeris"/>
                                          <w:tag w:val="nr_d44c59ea19764f9490bb6ae0ed217b44"/>
                                          <w:lock w:val="sdtLocked"/>
                                          <w:richText/>
                                        </w:sdtPr>
                                        <w:sdtContent>
                                          <w:r>
                                            <w:rPr>
                                              <w:szCs w:val="24"/>
                                              <w:lang w:eastAsia="lt-LT"/>
                                            </w:rPr>
                                            <w:t>8</w:t>
                                          </w:r>
                                        </w:sdtContent>
                                      </w:sdt>
                                      <w:r>
                                        <w:rPr>
                                          <w:szCs w:val="24"/>
                                          <w:lang w:eastAsia="lt-LT"/>
                                        </w:rPr>
                                        <w:t xml:space="preserve">. Aplinkos apsaugos valstybinės priežiūros pareigūnas, panaudojęs psichinę ar fizinę prievartą ir taip sukėlęs pavojų asmens gyvybei arba sveikatai, turi suteikti asmeniui reikalingą neatidėliotiną medicinos ar kitą būtinąją pagalbą, </w:t>
                                      </w:r>
                                      <w:r>
                                        <w:rPr>
                                          <w:color w:val="000000"/>
                                          <w:szCs w:val="24"/>
                                          <w:lang w:eastAsia="lt-LT"/>
                                        </w:rPr>
                                        <w:t>pranešti skubiosios pagalbos tarnybų telefonu 112,</w:t>
                                      </w:r>
                                      <w:r>
                                        <w:rPr>
                                          <w:szCs w:val="24"/>
                                          <w:lang w:eastAsia="lt-LT"/>
                                        </w:rPr>
                                        <w:t xml:space="preserve"> imtis kitų priemonių pavojingiems savo veiksmų padariniams pašalinti. Apie aplinkos apsaugos valstybinės priežiūros pareigūno panaudotą fizinę ar psichinę prievartą nedelsiant pranešama tiesioginiam vadovui.</w:t>
                                      </w:r>
                                    </w:p>
                                  </w:sdtContent>
                                </w:sdt>
                                <w:sdt>
                                  <w:sdtPr>
                                    <w:alias w:val="34 str. 9 d."/>
                                    <w:tag w:val="part_fe7ffdd9b7664d1499a9e93dccca3d31"/>
                                    <w:lock w:val="sdtLocked"/>
                                    <w:richText/>
                                  </w:sdtPr>
                                  <w:sdtContent>
                                    <w:p>
                                      <w:pPr>
                                        <w:spacing w:line="276" w:lineRule="auto"/>
                                        <w:ind w:firstLine="720"/>
                                        <w:jc w:val="both"/>
                                        <w:rPr>
                                          <w:rFonts w:eastAsia="Calibri"/>
                                          <w:szCs w:val="24"/>
                                          <w:lang w:eastAsia="lt-LT"/>
                                        </w:rPr>
                                      </w:pPr>
                                      <w:sdt>
                                        <w:sdtPr>
                                          <w:alias w:val="Numeris"/>
                                          <w:tag w:val="nr_fe7ffdd9b7664d1499a9e93dccca3d31"/>
                                          <w:lock w:val="sdtLocked"/>
                                          <w:richText/>
                                        </w:sdtPr>
                                        <w:sdtContent>
                                          <w:r>
                                            <w:rPr>
                                              <w:szCs w:val="24"/>
                                              <w:lang w:eastAsia="lt-LT"/>
                                            </w:rPr>
                                            <w:t>9</w:t>
                                          </w:r>
                                        </w:sdtContent>
                                      </w:sdt>
                                      <w:r>
                                        <w:rPr>
                                          <w:szCs w:val="24"/>
                                          <w:lang w:eastAsia="lt-LT"/>
                                        </w:rPr>
                                        <w:t>. Specialiųjų priemonių specifikaciją ir jų naudojimo tvarką nustato Vyriausybė</w:t>
                                      </w:r>
                                      <w:r>
                                        <w:rPr>
                                          <w:rFonts w:eastAsia="Calibri"/>
                                          <w:szCs w:val="24"/>
                                          <w:lang w:eastAsia="lt-LT"/>
                                        </w:rPr>
                                        <w:t>.</w:t>
                                      </w:r>
                                    </w:p>
                                    <w:p>
                                      <w:pPr>
                                        <w:ind w:firstLine="720"/>
                                        <w:jc w:val="both"/>
                                        <w:rPr>
                                          <w:rFonts w:eastAsia="Calibri"/>
                                          <w:szCs w:val="24"/>
                                          <w:lang w:eastAsia="lt-LT"/>
                                        </w:rPr>
                                      </w:pPr>
                                    </w:p>
                                  </w:sdtContent>
                                </w:sdt>
                              </w:sdtContent>
                            </w:sdt>
                            <w:sdt>
                              <w:sdtPr>
                                <w:alias w:val="35 str."/>
                                <w:tag w:val="part_9523df33f7a74cac8fb46b5076ff2d24"/>
                                <w:lock w:val="sdtLocked"/>
                                <w:richText/>
                              </w:sdtPr>
                              <w:sdtContent>
                                <w:p>
                                  <w:pPr>
                                    <w:ind w:firstLine="720"/>
                                    <w:jc w:val="both"/>
                                    <w:rPr>
                                      <w:rFonts w:eastAsia="Calibri"/>
                                      <w:b/>
                                      <w:bCs/>
                                      <w:szCs w:val="24"/>
                                      <w:lang w:eastAsia="lt-LT"/>
                                    </w:rPr>
                                  </w:pPr>
                                  <w:sdt>
                                    <w:sdtPr>
                                      <w:alias w:val="Numeris"/>
                                      <w:tag w:val="nr_9523df33f7a74cac8fb46b5076ff2d24"/>
                                      <w:lock w:val="sdtLocked"/>
                                      <w:richText/>
                                    </w:sdtPr>
                                    <w:sdtContent>
                                      <w:r>
                                        <w:rPr>
                                          <w:rFonts w:eastAsia="Calibri"/>
                                          <w:b/>
                                          <w:bCs/>
                                          <w:szCs w:val="24"/>
                                          <w:lang w:eastAsia="lt-LT"/>
                                        </w:rPr>
                                        <w:t>35</w:t>
                                      </w:r>
                                    </w:sdtContent>
                                  </w:sdt>
                                  <w:r>
                                    <w:rPr>
                                      <w:rFonts w:eastAsia="Calibri"/>
                                      <w:b/>
                                      <w:bCs/>
                                      <w:szCs w:val="24"/>
                                      <w:lang w:eastAsia="lt-LT"/>
                                    </w:rPr>
                                    <w:t xml:space="preserve"> straipsnis. </w:t>
                                  </w:r>
                                  <w:sdt>
                                    <w:sdtPr>
                                      <w:alias w:val="Pavadinimas"/>
                                      <w:tag w:val="title_9523df33f7a74cac8fb46b5076ff2d24"/>
                                      <w:lock w:val="sdtLocked"/>
                                      <w:richText/>
                                    </w:sdtPr>
                                    <w:sdtContent>
                                      <w:r>
                                        <w:rPr>
                                          <w:rFonts w:eastAsia="Calibri"/>
                                          <w:b/>
                                          <w:bCs/>
                                          <w:szCs w:val="24"/>
                                          <w:lang w:eastAsia="lt-LT"/>
                                        </w:rPr>
                                        <w:t>Šaunamojo ginklo naudojimas</w:t>
                                      </w:r>
                                    </w:sdtContent>
                                  </w:sdt>
                                </w:p>
                                <w:sdt>
                                  <w:sdtPr>
                                    <w:alias w:val="35 str. 1 d."/>
                                    <w:tag w:val="part_15b492e97e5a44309983eb58ca963085"/>
                                    <w:lock w:val="sdtLocked"/>
                                    <w:richText/>
                                  </w:sdtPr>
                                  <w:sdtContent>
                                    <w:p>
                                      <w:pPr>
                                        <w:spacing w:line="276" w:lineRule="auto"/>
                                        <w:ind w:firstLine="709"/>
                                        <w:jc w:val="both"/>
                                        <w:rPr>
                                          <w:sz w:val="22"/>
                                          <w:szCs w:val="22"/>
                                          <w:lang w:eastAsia="lt-LT"/>
                                        </w:rPr>
                                      </w:pPr>
                                      <w:sdt>
                                        <w:sdtPr>
                                          <w:alias w:val="Numeris"/>
                                          <w:tag w:val="nr_15b492e97e5a44309983eb58ca963085"/>
                                          <w:lock w:val="sdtLocked"/>
                                          <w:richText/>
                                        </w:sdtPr>
                                        <w:sdtContent>
                                          <w:r>
                                            <w:rPr>
                                              <w:szCs w:val="24"/>
                                              <w:lang w:eastAsia="lt-LT"/>
                                            </w:rPr>
                                            <w:t>1</w:t>
                                          </w:r>
                                        </w:sdtContent>
                                      </w:sdt>
                                      <w:r>
                                        <w:rPr>
                                          <w:szCs w:val="24"/>
                                          <w:lang w:eastAsia="lt-LT"/>
                                        </w:rPr>
                                        <w:t xml:space="preserve">. Aplinkos apsaugos valstybinės priežiūros pareigūnas, </w:t>
                                      </w:r>
                                      <w:r>
                                        <w:t xml:space="preserve">vykdydamas aplinkos apsaugos valstybinę priežiūrą </w:t>
                                      </w:r>
                                      <w:r>
                                        <w:rPr>
                                          <w:szCs w:val="24"/>
                                          <w:lang w:val="lt" w:eastAsia="lt-LT"/>
                                        </w:rPr>
                                        <w:t>gyvosios gamtos apsaugos ir naudojimo srityje, gali naudoti</w:t>
                                      </w:r>
                                      <w:r>
                                        <w:rPr>
                                          <w:szCs w:val="24"/>
                                          <w:lang w:eastAsia="lt-LT"/>
                                        </w:rPr>
                                        <w:t xml:space="preserve"> š</w:t>
                                      </w:r>
                                      <w:r>
                                        <w:rPr>
                                          <w:szCs w:val="24"/>
                                          <w:lang w:val="lt" w:eastAsia="lt-LT"/>
                                        </w:rPr>
                                        <w:t>aunam</w:t>
                                      </w:r>
                                      <w:r>
                                        <w:rPr>
                                          <w:szCs w:val="24"/>
                                          <w:lang w:eastAsia="lt-LT"/>
                                        </w:rPr>
                                        <w:t>ą</w:t>
                                      </w:r>
                                      <w:r>
                                        <w:rPr>
                                          <w:szCs w:val="24"/>
                                          <w:lang w:val="lt" w:eastAsia="lt-LT"/>
                                        </w:rPr>
                                        <w:t>jį ginklą</w:t>
                                      </w:r>
                                      <w:r>
                                        <w:rPr>
                                          <w:szCs w:val="24"/>
                                          <w:lang w:eastAsia="lt-LT"/>
                                        </w:rPr>
                                        <w:t xml:space="preserve"> </w:t>
                                      </w:r>
                                      <w:r>
                                        <w:rPr>
                                          <w:szCs w:val="24"/>
                                          <w:lang w:val="lt" w:eastAsia="lt-LT"/>
                                        </w:rPr>
                                        <w:t xml:space="preserve">šio įstatymo nustatytais atvejais ir tvarka. </w:t>
                                      </w:r>
                                      <w:r>
                                        <w:rPr>
                                          <w:szCs w:val="24"/>
                                          <w:lang w:eastAsia="lt-LT"/>
                                        </w:rPr>
                                        <w:t xml:space="preserve">Šaunamasis ginklas gali būti naudojamas tik išimtiniais atvejais, kai tai neišvengiamai būtina ir kai </w:t>
                                      </w:r>
                                      <w:r>
                                        <w:rPr>
                                          <w:rFonts w:eastAsia="Calibri"/>
                                          <w:szCs w:val="24"/>
                                          <w:lang w:eastAsia="lt-LT"/>
                                        </w:rPr>
                                        <w:t>psichinė ar fizinė prievarta yra neveiksminga</w:t>
                                      </w:r>
                                      <w:r>
                                        <w:rPr>
                                          <w:szCs w:val="24"/>
                                          <w:lang w:eastAsia="lt-LT"/>
                                        </w:rPr>
                                        <w:t xml:space="preserve"> arba kyla neišvengiamas pavojus asmens gyvybei arba sveikatai, arba </w:t>
                                      </w:r>
                                      <w:r>
                                        <w:rPr>
                                          <w:color w:val="000000"/>
                                          <w:szCs w:val="24"/>
                                        </w:rPr>
                                        <w:t xml:space="preserve">aviacijos saugumui, Lietuvos Respublikos valstybės sienos apsaugai, </w:t>
                                      </w:r>
                                      <w:r>
                                        <w:rPr>
                                          <w:color w:val="000000"/>
                                          <w:szCs w:val="24"/>
                                          <w:shd w:val="clear" w:color="auto" w:fill="FFFFFF"/>
                                        </w:rPr>
                                        <w:t xml:space="preserve">nacionaliniam saugumui užtikrinti svarbioms įmonėms, nacionaliniam saugumui užtikrinti svarbiems įrenginiams ir turtui, kitiems </w:t>
                                      </w:r>
                                      <w:r>
                                        <w:rPr>
                                          <w:color w:val="000000"/>
                                          <w:szCs w:val="24"/>
                                        </w:rPr>
                                        <w:t xml:space="preserve">aplinkos apsaugos valstybinės kontrolės pareigūno </w:t>
                                      </w:r>
                                      <w:r>
                                        <w:rPr>
                                          <w:color w:val="000000"/>
                                          <w:szCs w:val="24"/>
                                          <w:shd w:val="clear" w:color="auto" w:fill="FFFFFF"/>
                                        </w:rPr>
                                        <w:t>saugomiems objektams, arba nusikalstamoms veikoms užkardyti</w:t>
                                      </w:r>
                                      <w:r>
                                        <w:rPr>
                                          <w:color w:val="000000"/>
                                          <w:szCs w:val="24"/>
                                        </w:rPr>
                                        <w:t>.</w:t>
                                      </w:r>
                                    </w:p>
                                  </w:sdtContent>
                                </w:sdt>
                                <w:sdt>
                                  <w:sdtPr>
                                    <w:alias w:val="35 str. 2 d."/>
                                    <w:tag w:val="part_4a6f1f377c524061a0fc62af91b83492"/>
                                    <w:lock w:val="sdtLocked"/>
                                    <w:richText/>
                                  </w:sdtPr>
                                  <w:sdtContent>
                                    <w:p>
                                      <w:pPr>
                                        <w:spacing w:line="276" w:lineRule="auto"/>
                                        <w:ind w:firstLine="720"/>
                                        <w:jc w:val="both"/>
                                        <w:rPr>
                                          <w:szCs w:val="24"/>
                                          <w:lang w:eastAsia="lt-LT"/>
                                        </w:rPr>
                                      </w:pPr>
                                      <w:sdt>
                                        <w:sdtPr>
                                          <w:alias w:val="Numeris"/>
                                          <w:tag w:val="nr_4a6f1f377c524061a0fc62af91b83492"/>
                                          <w:lock w:val="sdtLocked"/>
                                          <w:richText/>
                                        </w:sdtPr>
                                        <w:sdtContent>
                                          <w:r>
                                            <w:rPr>
                                              <w:szCs w:val="24"/>
                                              <w:lang w:eastAsia="lt-LT"/>
                                            </w:rPr>
                                            <w:t>2</w:t>
                                          </w:r>
                                        </w:sdtContent>
                                      </w:sdt>
                                      <w:r>
                                        <w:rPr>
                                          <w:szCs w:val="24"/>
                                          <w:lang w:eastAsia="lt-LT"/>
                                        </w:rPr>
                                        <w:t>. Aplinkos apsaugos valstybinės priežiūros pareigūnas turi teisę naudoti šaunamąjį ginklą prieš asmenis:</w:t>
                                      </w:r>
                                    </w:p>
                                    <w:sdt>
                                      <w:sdtPr>
                                        <w:alias w:val="35 str. 2 d. 1 p."/>
                                        <w:tag w:val="part_05ff36a3ade6419991210b246513fef3"/>
                                        <w:lock w:val="sdtLocked"/>
                                        <w:richText/>
                                      </w:sdtPr>
                                      <w:sdtContent>
                                        <w:p>
                                          <w:pPr>
                                            <w:spacing w:line="276" w:lineRule="auto"/>
                                            <w:ind w:firstLine="720"/>
                                            <w:jc w:val="both"/>
                                            <w:rPr>
                                              <w:szCs w:val="24"/>
                                              <w:lang w:eastAsia="lt-LT"/>
                                            </w:rPr>
                                          </w:pPr>
                                          <w:sdt>
                                            <w:sdtPr>
                                              <w:alias w:val="Numeris"/>
                                              <w:tag w:val="nr_05ff36a3ade6419991210b246513fef3"/>
                                              <w:lock w:val="sdtLocked"/>
                                              <w:richText/>
                                            </w:sdtPr>
                                            <w:sdtContent>
                                              <w:r>
                                                <w:rPr>
                                                  <w:szCs w:val="24"/>
                                                  <w:lang w:eastAsia="lt-LT"/>
                                                </w:rPr>
                                                <w:t>1</w:t>
                                              </w:r>
                                            </w:sdtContent>
                                          </w:sdt>
                                          <w:r>
                                            <w:rPr>
                                              <w:szCs w:val="24"/>
                                              <w:lang w:eastAsia="lt-LT"/>
                                            </w:rPr>
                                            <w:t>) gindamasis ar gindamas kitą asmenį nuo pradėto ar tiesiogiai gresiančio pavojingo gyvybei arba sveikatai nusikalstamo kėsinimosi;</w:t>
                                          </w:r>
                                        </w:p>
                                      </w:sdtContent>
                                    </w:sdt>
                                    <w:sdt>
                                      <w:sdtPr>
                                        <w:alias w:val="35 str. 2 d. 2 p."/>
                                        <w:tag w:val="part_9b737e9e33954961adfd39f8ed2abcf2"/>
                                        <w:lock w:val="sdtLocked"/>
                                        <w:richText/>
                                      </w:sdtPr>
                                      <w:sdtContent>
                                        <w:p>
                                          <w:pPr>
                                            <w:spacing w:line="276" w:lineRule="auto"/>
                                            <w:ind w:firstLine="720"/>
                                            <w:jc w:val="both"/>
                                            <w:rPr>
                                              <w:szCs w:val="24"/>
                                              <w:lang w:eastAsia="lt-LT"/>
                                            </w:rPr>
                                          </w:pPr>
                                          <w:sdt>
                                            <w:sdtPr>
                                              <w:alias w:val="Numeris"/>
                                              <w:tag w:val="nr_9b737e9e33954961adfd39f8ed2abcf2"/>
                                              <w:lock w:val="sdtLocked"/>
                                              <w:richText/>
                                            </w:sdtPr>
                                            <w:sdtContent>
                                              <w:r>
                                                <w:rPr>
                                                  <w:szCs w:val="24"/>
                                                  <w:lang w:eastAsia="lt-LT"/>
                                                </w:rPr>
                                                <w:t>2</w:t>
                                              </w:r>
                                            </w:sdtContent>
                                          </w:sdt>
                                          <w:r>
                                            <w:rPr>
                                              <w:szCs w:val="24"/>
                                              <w:lang w:eastAsia="lt-LT"/>
                                            </w:rPr>
                                            <w:t>) sulaikydamas nusikalstamą veiką galimai padariusį asmenį, jeigu kyla neišvengiamas pavojus aplinkos apsaugos valstybinės priežiūros pareigūno ar kito asmens gyvybei arba sveikatai;</w:t>
                                          </w:r>
                                        </w:p>
                                      </w:sdtContent>
                                    </w:sdt>
                                    <w:sdt>
                                      <w:sdtPr>
                                        <w:alias w:val="35 str. 2 d. 3 p."/>
                                        <w:tag w:val="part_b285dafb225f4d3bbf2a1e694ce4a22d"/>
                                        <w:lock w:val="sdtLocked"/>
                                        <w:richText/>
                                      </w:sdtPr>
                                      <w:sdtContent>
                                        <w:p>
                                          <w:pPr>
                                            <w:spacing w:line="276" w:lineRule="auto"/>
                                            <w:ind w:firstLine="720"/>
                                            <w:jc w:val="both"/>
                                            <w:rPr>
                                              <w:szCs w:val="24"/>
                                              <w:lang w:eastAsia="lt-LT"/>
                                            </w:rPr>
                                          </w:pPr>
                                          <w:sdt>
                                            <w:sdtPr>
                                              <w:alias w:val="Numeris"/>
                                              <w:tag w:val="nr_b285dafb225f4d3bbf2a1e694ce4a22d"/>
                                              <w:lock w:val="sdtLocked"/>
                                              <w:richText/>
                                            </w:sdtPr>
                                            <w:sdtContent>
                                              <w:r>
                                                <w:rPr>
                                                  <w:szCs w:val="24"/>
                                                  <w:lang w:eastAsia="lt-LT"/>
                                                </w:rPr>
                                                <w:t>3</w:t>
                                              </w:r>
                                            </w:sdtContent>
                                          </w:sdt>
                                          <w:r>
                                            <w:rPr>
                                              <w:szCs w:val="24"/>
                                              <w:lang w:eastAsia="lt-LT"/>
                                            </w:rPr>
                                            <w:t>) sulaikydamas transporto priemonę vairuojantį asmenį, kuris savo veiksmais kelia neišvengiamą pavojų aplinkos apsaugos valstybinės priežiūros pareigūno ar kito asmens gyvybei arba sveikatai.</w:t>
                                          </w:r>
                                        </w:p>
                                      </w:sdtContent>
                                    </w:sdt>
                                  </w:sdtContent>
                                </w:sdt>
                                <w:sdt>
                                  <w:sdtPr>
                                    <w:alias w:val="35 str. 3 d."/>
                                    <w:tag w:val="part_ef7b13da573743b3a2b6fc0beee9fe21"/>
                                    <w:lock w:val="sdtLocked"/>
                                    <w:richText/>
                                  </w:sdtPr>
                                  <w:sdtContent>
                                    <w:p>
                                      <w:pPr>
                                        <w:shd w:val="clear" w:color="auto" w:fill="FFFFFF"/>
                                        <w:spacing w:line="360" w:lineRule="atLeast"/>
                                        <w:ind w:firstLine="709"/>
                                        <w:jc w:val="both"/>
                                        <w:rPr>
                                          <w:color w:val="000000"/>
                                          <w:szCs w:val="24"/>
                                        </w:rPr>
                                      </w:pPr>
                                      <w:sdt>
                                        <w:sdtPr>
                                          <w:alias w:val="Numeris"/>
                                          <w:tag w:val="nr_ef7b13da573743b3a2b6fc0beee9fe21"/>
                                          <w:lock w:val="sdtLocked"/>
                                          <w:richText/>
                                        </w:sdtPr>
                                        <w:sdtContent>
                                          <w:r>
                                            <w:rPr>
                                              <w:szCs w:val="24"/>
                                              <w:lang w:eastAsia="lt-LT"/>
                                            </w:rPr>
                                            <w:t>3</w:t>
                                          </w:r>
                                        </w:sdtContent>
                                      </w:sdt>
                                      <w:r>
                                        <w:rPr>
                                          <w:szCs w:val="24"/>
                                          <w:lang w:eastAsia="lt-LT"/>
                                        </w:rPr>
                                        <w:t>. Aplinkos apsaugos valstybinės priežiūros pareigūnas, nekeldamas tiesioginio pavojaus asmens gyvybei, turi teisę panaudoti šaunamąjį ginklą prieš gyvūną, laivą, orlaivį arba transporto priemonę, jeigu kyla neišvengiamas pavojus aplinkos apsaugos valstybinės priežiūros pareigūno arba kitų asmenų gyvybei arba sveikatai. A</w:t>
                                      </w:r>
                                      <w:r>
                                        <w:rPr>
                                          <w:color w:val="000000"/>
                                          <w:szCs w:val="24"/>
                                        </w:rPr>
                                        <w:t>plinkos apsaugos valstybinės kontrolės pareigūnas, nekeldamas tiesioginio pavojaus asmens gyvybei, taip pat turi teisę panaudoti šaunamąjį ginklą prieš orlaivį, autonomiškai arba nuotoliniu būdu valdomą objektą, judantį oru, žemės, vandens paviršiumi arba po vandeniu, šiais atvejais:</w:t>
                                      </w:r>
                                    </w:p>
                                    <w:sdt>
                                      <w:sdtPr>
                                        <w:alias w:val="35 str. 3 d. 1 p."/>
                                        <w:tag w:val="part_aa1983b3d7064cf4aac0de5f311f5b57"/>
                                        <w:lock w:val="sdtLocked"/>
                                        <w:richText/>
                                      </w:sdtPr>
                                      <w:sdtContent>
                                        <w:p>
                                          <w:pPr>
                                            <w:shd w:val="clear" w:color="auto" w:fill="FFFFFF"/>
                                            <w:spacing w:line="360" w:lineRule="atLeast"/>
                                            <w:ind w:firstLine="720"/>
                                            <w:jc w:val="both"/>
                                            <w:rPr>
                                              <w:color w:val="000000"/>
                                              <w:szCs w:val="24"/>
                                            </w:rPr>
                                          </w:pPr>
                                          <w:sdt>
                                            <w:sdtPr>
                                              <w:alias w:val="Numeris"/>
                                              <w:tag w:val="nr_aa1983b3d7064cf4aac0de5f311f5b57"/>
                                              <w:lock w:val="sdtLocked"/>
                                              <w:richText/>
                                            </w:sdtPr>
                                            <w:sdtContent>
                                              <w:r>
                                                <w:rPr>
                                                  <w:color w:val="000000"/>
                                                  <w:szCs w:val="24"/>
                                                </w:rPr>
                                                <w:t>1</w:t>
                                              </w:r>
                                            </w:sdtContent>
                                          </w:sdt>
                                          <w:r>
                                            <w:rPr>
                                              <w:color w:val="000000"/>
                                              <w:szCs w:val="24"/>
                                            </w:rPr>
                                            <w:t>) kai kyla neišvengiamas pavojus aplinkos apsaugos valstybinės kontrolės pareigūno ar kitų asmenų gyvybei ar sveikatai;</w:t>
                                          </w:r>
                                        </w:p>
                                      </w:sdtContent>
                                    </w:sdt>
                                    <w:sdt>
                                      <w:sdtPr>
                                        <w:alias w:val="35 str. 3 d. 2 p."/>
                                        <w:tag w:val="part_922b6e7ca44a4042a3a02cd064218346"/>
                                        <w:lock w:val="sdtLocked"/>
                                        <w:richText/>
                                      </w:sdtPr>
                                      <w:sdtContent>
                                        <w:p>
                                          <w:pPr>
                                            <w:spacing w:line="276" w:lineRule="auto"/>
                                            <w:ind w:firstLine="720"/>
                                            <w:jc w:val="both"/>
                                            <w:rPr>
                                              <w:szCs w:val="24"/>
                                              <w:lang w:eastAsia="lt-LT"/>
                                            </w:rPr>
                                          </w:pPr>
                                          <w:sdt>
                                            <w:sdtPr>
                                              <w:alias w:val="Numeris"/>
                                              <w:tag w:val="nr_922b6e7ca44a4042a3a02cd064218346"/>
                                              <w:lock w:val="sdtLocked"/>
                                              <w:richText/>
                                            </w:sdtPr>
                                            <w:sdtContent>
                                              <w:r>
                                                <w:rPr>
                                                  <w:color w:val="000000"/>
                                                  <w:szCs w:val="24"/>
                                                </w:rPr>
                                                <w:t>2</w:t>
                                              </w:r>
                                            </w:sdtContent>
                                          </w:sdt>
                                          <w:r>
                                            <w:rPr>
                                              <w:color w:val="000000"/>
                                              <w:szCs w:val="24"/>
                                            </w:rPr>
                                            <w:t xml:space="preserve">) užkirsdamas kelią nusikalstamoms veikoms, taip pat kai būtina pašalinti orlaivio, autonomiškai arba nuotoliniu būdu valdomo objekto, judančio oru, žemės, vandens paviršiumi arba po vandeniu, keliamą pavojų aviacijos saugumui, Lietuvos Respublikos valstybės sienos apsaugai, </w:t>
                                          </w:r>
                                          <w:r>
                                            <w:rPr>
                                              <w:color w:val="000000"/>
                                              <w:szCs w:val="24"/>
                                              <w:shd w:val="clear" w:color="auto" w:fill="FFFFFF"/>
                                            </w:rPr>
                                            <w:t>nacionaliniam saugumui užtikrinti svarbioms įmonėms, nacionaliniam saugumui užtikrinti svarbiems įrenginiams ir turtui ar kitiems jo saugomiems objektams.</w:t>
                                          </w:r>
                                        </w:p>
                                      </w:sdtContent>
                                    </w:sdt>
                                  </w:sdtContent>
                                </w:sdt>
                                <w:sdt>
                                  <w:sdtPr>
                                    <w:alias w:val="35 str. 4 d."/>
                                    <w:tag w:val="part_6d0c3f3b02c54a68b1fe8e46da827608"/>
                                    <w:lock w:val="sdtLocked"/>
                                    <w:richText/>
                                  </w:sdtPr>
                                  <w:sdtContent>
                                    <w:p>
                                      <w:pPr>
                                        <w:spacing w:line="276" w:lineRule="auto"/>
                                        <w:ind w:firstLine="720"/>
                                        <w:jc w:val="both"/>
                                        <w:rPr>
                                          <w:szCs w:val="24"/>
                                          <w:lang w:eastAsia="lt-LT"/>
                                        </w:rPr>
                                      </w:pPr>
                                      <w:sdt>
                                        <w:sdtPr>
                                          <w:alias w:val="Numeris"/>
                                          <w:tag w:val="nr_6d0c3f3b02c54a68b1fe8e46da827608"/>
                                          <w:lock w:val="sdtLocked"/>
                                          <w:richText/>
                                        </w:sdtPr>
                                        <w:sdtContent>
                                          <w:r>
                                            <w:rPr>
                                              <w:szCs w:val="24"/>
                                              <w:lang w:eastAsia="lt-LT"/>
                                            </w:rPr>
                                            <w:t>4</w:t>
                                          </w:r>
                                        </w:sdtContent>
                                      </w:sdt>
                                      <w:r>
                                        <w:rPr>
                                          <w:szCs w:val="24"/>
                                          <w:lang w:eastAsia="lt-LT"/>
                                        </w:rPr>
                                        <w:t>. Ketindamas naudoti šaunamąjį ginklą, aplinkos apsaugos valstybinės priežiūros pareigūnas privalo įspėti apie šį ketinimą, suteikdamas asmeniui galimybę įvykdyti teisėtus reikalavimus, išskyrus atvejus, kai delsimas kelia neišvengiamą pavojų aplinkos apsaugos valstybinės priežiūros pareigūno arba kito asmens gyvybei arba sveikatai arba kai įspėti neįmanoma.</w:t>
                                      </w:r>
                                    </w:p>
                                  </w:sdtContent>
                                </w:sdt>
                                <w:sdt>
                                  <w:sdtPr>
                                    <w:alias w:val="35 str. 5 d."/>
                                    <w:tag w:val="part_d4116b38c1f84e2c8246909efd59ef29"/>
                                    <w:lock w:val="sdtLocked"/>
                                    <w:richText/>
                                  </w:sdtPr>
                                  <w:sdtContent>
                                    <w:p>
                                      <w:pPr>
                                        <w:spacing w:line="276" w:lineRule="auto"/>
                                        <w:ind w:firstLine="720"/>
                                        <w:jc w:val="both"/>
                                        <w:rPr>
                                          <w:szCs w:val="24"/>
                                          <w:lang w:eastAsia="lt-LT"/>
                                        </w:rPr>
                                      </w:pPr>
                                      <w:sdt>
                                        <w:sdtPr>
                                          <w:alias w:val="Numeris"/>
                                          <w:tag w:val="nr_d4116b38c1f84e2c8246909efd59ef29"/>
                                          <w:lock w:val="sdtLocked"/>
                                          <w:richText/>
                                        </w:sdtPr>
                                        <w:sdtContent>
                                          <w:r>
                                            <w:rPr>
                                              <w:szCs w:val="24"/>
                                              <w:lang w:eastAsia="lt-LT"/>
                                            </w:rPr>
                                            <w:t>5</w:t>
                                          </w:r>
                                        </w:sdtContent>
                                      </w:sdt>
                                      <w:r>
                                        <w:rPr>
                                          <w:szCs w:val="24"/>
                                          <w:lang w:eastAsia="lt-LT"/>
                                        </w:rPr>
                                        <w:t>. Aplinkos apsaugos valstybinės priežiūros pareigūnas, nekeldamas pavojaus įstatymų saugomoms vertybėms, turi teisę iššauti iš šaunamojo ginklo, kai būtina duoti pavojaus signalą arba išsikviesti pagalbą.</w:t>
                                      </w:r>
                                    </w:p>
                                  </w:sdtContent>
                                </w:sdt>
                                <w:sdt>
                                  <w:sdtPr>
                                    <w:alias w:val="35 str. 6 d."/>
                                    <w:tag w:val="part_c529bb2b420a41e1bc8f5325d982664d"/>
                                    <w:lock w:val="sdtLocked"/>
                                    <w:richText/>
                                  </w:sdtPr>
                                  <w:sdtContent>
                                    <w:p>
                                      <w:pPr>
                                        <w:spacing w:line="276" w:lineRule="auto"/>
                                        <w:ind w:firstLine="720"/>
                                        <w:jc w:val="both"/>
                                        <w:rPr>
                                          <w:szCs w:val="24"/>
                                          <w:lang w:eastAsia="lt-LT"/>
                                        </w:rPr>
                                      </w:pPr>
                                      <w:sdt>
                                        <w:sdtPr>
                                          <w:alias w:val="Numeris"/>
                                          <w:tag w:val="nr_c529bb2b420a41e1bc8f5325d982664d"/>
                                          <w:lock w:val="sdtLocked"/>
                                          <w:richText/>
                                        </w:sdtPr>
                                        <w:sdtContent>
                                          <w:r>
                                            <w:rPr>
                                              <w:szCs w:val="24"/>
                                              <w:lang w:eastAsia="lt-LT"/>
                                            </w:rPr>
                                            <w:t>6</w:t>
                                          </w:r>
                                        </w:sdtContent>
                                      </w:sdt>
                                      <w:r>
                                        <w:rPr>
                                          <w:szCs w:val="24"/>
                                          <w:lang w:eastAsia="lt-LT"/>
                                        </w:rPr>
                                        <w:t>. Kai nėra neišvengiamo pavojaus aplinkos apsaugos valstybinės priežiūros pareigūno arba kitų asmenų gyvybei arba sveikatai, naudoti šaunamąjį ginklą draudžiama:</w:t>
                                      </w:r>
                                    </w:p>
                                    <w:sdt>
                                      <w:sdtPr>
                                        <w:alias w:val="35 str. 6 d. 1 p."/>
                                        <w:tag w:val="part_014894a0584949f4badb1b98d5e8d1ba"/>
                                        <w:lock w:val="sdtLocked"/>
                                        <w:richText/>
                                      </w:sdtPr>
                                      <w:sdtContent>
                                        <w:p>
                                          <w:pPr>
                                            <w:spacing w:line="276" w:lineRule="auto"/>
                                            <w:ind w:firstLine="720"/>
                                            <w:jc w:val="both"/>
                                            <w:rPr>
                                              <w:szCs w:val="24"/>
                                              <w:lang w:eastAsia="lt-LT"/>
                                            </w:rPr>
                                          </w:pPr>
                                          <w:sdt>
                                            <w:sdtPr>
                                              <w:alias w:val="Numeris"/>
                                              <w:tag w:val="nr_014894a0584949f4badb1b98d5e8d1ba"/>
                                              <w:lock w:val="sdtLocked"/>
                                              <w:richText/>
                                            </w:sdtPr>
                                            <w:sdtContent>
                                              <w:r>
                                                <w:rPr>
                                                  <w:szCs w:val="24"/>
                                                  <w:lang w:eastAsia="lt-LT"/>
                                                </w:rPr>
                                                <w:t>1</w:t>
                                              </w:r>
                                            </w:sdtContent>
                                          </w:sdt>
                                          <w:r>
                                            <w:rPr>
                                              <w:szCs w:val="24"/>
                                              <w:lang w:eastAsia="lt-LT"/>
                                            </w:rPr>
                                            <w:t>) žmonių susibūrimo vietose, jeigu dėl to gali nukentėti pašaliniai asmenys;</w:t>
                                          </w:r>
                                        </w:p>
                                      </w:sdtContent>
                                    </w:sdt>
                                    <w:sdt>
                                      <w:sdtPr>
                                        <w:alias w:val="35 str. 6 d. 2 p."/>
                                        <w:tag w:val="part_b0673591defb43ac815c066bd56b4bf0"/>
                                        <w:lock w:val="sdtLocked"/>
                                        <w:richText/>
                                      </w:sdtPr>
                                      <w:sdtContent>
                                        <w:p>
                                          <w:pPr>
                                            <w:spacing w:line="276" w:lineRule="auto"/>
                                            <w:ind w:firstLine="720"/>
                                            <w:jc w:val="both"/>
                                            <w:rPr>
                                              <w:szCs w:val="24"/>
                                              <w:lang w:eastAsia="lt-LT"/>
                                            </w:rPr>
                                          </w:pPr>
                                          <w:sdt>
                                            <w:sdtPr>
                                              <w:alias w:val="Numeris"/>
                                              <w:tag w:val="nr_b0673591defb43ac815c066bd56b4bf0"/>
                                              <w:lock w:val="sdtLocked"/>
                                              <w:richText/>
                                            </w:sdtPr>
                                            <w:sdtContent>
                                              <w:r>
                                                <w:rPr>
                                                  <w:szCs w:val="24"/>
                                                  <w:lang w:eastAsia="lt-LT"/>
                                                </w:rPr>
                                                <w:t>2</w:t>
                                              </w:r>
                                            </w:sdtContent>
                                          </w:sdt>
                                          <w:r>
                                            <w:rPr>
                                              <w:szCs w:val="24"/>
                                              <w:lang w:eastAsia="lt-LT"/>
                                            </w:rPr>
                                            <w:t>) patalpose, kuriose yra sprogstamųjų ir (ar) lengvai užsidegančių medžiagų, galinčių sukelti pavojų asmens gyvybei ir sveikatai arba visuomenės saugumui.</w:t>
                                          </w:r>
                                        </w:p>
                                      </w:sdtContent>
                                    </w:sdt>
                                  </w:sdtContent>
                                </w:sdt>
                                <w:sdt>
                                  <w:sdtPr>
                                    <w:alias w:val="35 str. 7 d."/>
                                    <w:tag w:val="part_cb39dcb3e2cd492b92a0a4062dd08882"/>
                                    <w:lock w:val="sdtLocked"/>
                                    <w:richText/>
                                  </w:sdtPr>
                                  <w:sdtContent>
                                    <w:p>
                                      <w:pPr>
                                        <w:spacing w:line="276" w:lineRule="auto"/>
                                        <w:ind w:firstLine="720"/>
                                        <w:jc w:val="both"/>
                                        <w:rPr>
                                          <w:szCs w:val="24"/>
                                          <w:lang w:eastAsia="lt-LT"/>
                                        </w:rPr>
                                      </w:pPr>
                                      <w:sdt>
                                        <w:sdtPr>
                                          <w:alias w:val="Numeris"/>
                                          <w:tag w:val="nr_cb39dcb3e2cd492b92a0a4062dd08882"/>
                                          <w:lock w:val="sdtLocked"/>
                                          <w:richText/>
                                        </w:sdtPr>
                                        <w:sdtContent>
                                          <w:r>
                                            <w:rPr>
                                              <w:szCs w:val="24"/>
                                              <w:lang w:eastAsia="lt-LT"/>
                                            </w:rPr>
                                            <w:t>7</w:t>
                                          </w:r>
                                        </w:sdtContent>
                                      </w:sdt>
                                      <w:r>
                                        <w:rPr>
                                          <w:szCs w:val="24"/>
                                          <w:lang w:eastAsia="lt-LT"/>
                                        </w:rPr>
                                        <w:t xml:space="preserve">. Aplinkos apsaugos valstybinės priežiūros pareigūnas, panaudojęs šaunamąjį ginklą ir taip sukėlęs pavojų asmens gyvybei arba sveikatai, turi suteikti tam asmeniui reikalingą neatidėliotiną medicinos ar kitą būtinąją pagalbą, </w:t>
                                      </w:r>
                                      <w:r>
                                        <w:rPr>
                                          <w:color w:val="000000"/>
                                          <w:szCs w:val="24"/>
                                          <w:lang w:eastAsia="lt-LT"/>
                                        </w:rPr>
                                        <w:t>pranešti skubiosios pagalbos tarnybų telefonu 112</w:t>
                                      </w:r>
                                      <w:r>
                                        <w:rPr>
                                          <w:bCs/>
                                          <w:color w:val="000000"/>
                                          <w:szCs w:val="24"/>
                                          <w:lang w:eastAsia="lt-LT"/>
                                        </w:rPr>
                                        <w:t>,</w:t>
                                      </w:r>
                                      <w:r>
                                        <w:rPr>
                                          <w:szCs w:val="24"/>
                                          <w:lang w:eastAsia="lt-LT"/>
                                        </w:rPr>
                                        <w:t xml:space="preserve"> imtis kitų reikalingų priemonių pavojingiems savo veiksmų padariniams pašalinti. Apie aplinkos apsaugos valstybinės priežiūros pareigūno panaudotą šaunamąjį ginklą nedelsiant pranešama tiesioginiam vadovui.</w:t>
                                      </w:r>
                                    </w:p>
                                  </w:sdtContent>
                                </w:sdt>
                                <w:sdt>
                                  <w:sdtPr>
                                    <w:alias w:val="35 str. 8 d."/>
                                    <w:tag w:val="part_007c630954d9478490c191d7d7760f65"/>
                                    <w:lock w:val="sdtLocked"/>
                                    <w:richText/>
                                  </w:sdtPr>
                                  <w:sdtContent>
                                    <w:p>
                                      <w:pPr>
                                        <w:spacing w:line="276" w:lineRule="auto"/>
                                        <w:ind w:firstLine="720"/>
                                        <w:jc w:val="both"/>
                                        <w:rPr>
                                          <w:rFonts w:eastAsia="Calibri"/>
                                          <w:szCs w:val="24"/>
                                          <w:lang w:eastAsia="lt-LT"/>
                                        </w:rPr>
                                      </w:pPr>
                                      <w:sdt>
                                        <w:sdtPr>
                                          <w:alias w:val="Numeris"/>
                                          <w:tag w:val="nr_007c630954d9478490c191d7d7760f65"/>
                                          <w:lock w:val="sdtLocked"/>
                                          <w:richText/>
                                        </w:sdtPr>
                                        <w:sdtContent>
                                          <w:r>
                                            <w:rPr>
                                              <w:szCs w:val="24"/>
                                              <w:lang w:eastAsia="lt-LT"/>
                                            </w:rPr>
                                            <w:t>8</w:t>
                                          </w:r>
                                        </w:sdtContent>
                                      </w:sdt>
                                      <w:r>
                                        <w:rPr>
                                          <w:szCs w:val="24"/>
                                          <w:lang w:eastAsia="lt-LT"/>
                                        </w:rPr>
                                        <w:t xml:space="preserve">. </w:t>
                                      </w:r>
                                      <w:r>
                                        <w:rPr>
                                          <w:color w:val="000000"/>
                                          <w:szCs w:val="24"/>
                                          <w:lang w:val="lt" w:eastAsia="lt-LT"/>
                                        </w:rPr>
                                        <w:t>Šio straipsnio 1, 2, 3 dalių ir 6 dalies 1 punkto nuostatos netaikomos, kai šaunamasis ginklas naudojamas kaip specialioji priemonė.</w:t>
                                      </w:r>
                                    </w:p>
                                  </w:sdtContent>
                                </w:sdt>
                                <w:sdt>
                                  <w:sdtPr>
                                    <w:alias w:val="35 str. 9 d."/>
                                    <w:tag w:val="part_6649c90baa724bbe8cbd92c369550b6f"/>
                                    <w:lock w:val="sdtLocked"/>
                                    <w:richText/>
                                  </w:sdtPr>
                                  <w:sdtContent>
                                    <w:p>
                                      <w:pPr>
                                        <w:spacing w:line="276" w:lineRule="auto"/>
                                        <w:ind w:firstLine="720"/>
                                        <w:jc w:val="both"/>
                                        <w:rPr>
                                          <w:rFonts w:eastAsia="Calibri"/>
                                          <w:szCs w:val="24"/>
                                          <w:lang w:eastAsia="lt-LT"/>
                                        </w:rPr>
                                      </w:pPr>
                                      <w:sdt>
                                        <w:sdtPr>
                                          <w:alias w:val="Numeris"/>
                                          <w:tag w:val="nr_6649c90baa724bbe8cbd92c369550b6f"/>
                                          <w:lock w:val="sdtLocked"/>
                                          <w:richText/>
                                        </w:sdtPr>
                                        <w:sdtContent>
                                          <w:r>
                                            <w:rPr>
                                              <w:rFonts w:eastAsia="Calibri"/>
                                              <w:szCs w:val="24"/>
                                              <w:lang w:eastAsia="lt-LT"/>
                                            </w:rPr>
                                            <w:t>9</w:t>
                                          </w:r>
                                        </w:sdtContent>
                                      </w:sdt>
                                      <w:r>
                                        <w:rPr>
                                          <w:rFonts w:eastAsia="Calibri"/>
                                          <w:szCs w:val="24"/>
                                          <w:lang w:eastAsia="lt-LT"/>
                                        </w:rPr>
                                        <w:t xml:space="preserve">. </w:t>
                                      </w:r>
                                      <w:r>
                                        <w:rPr>
                                          <w:szCs w:val="24"/>
                                          <w:lang w:eastAsia="lt-LT"/>
                                        </w:rPr>
                                        <w:t>Šaunamojo ginklo ir šaudmenų išdavimo, saugojimo, laikymo, nešiojimo ar gabenimo</w:t>
                                      </w:r>
                                      <w:r>
                                        <w:rPr>
                                          <w:b/>
                                          <w:bCs/>
                                          <w:szCs w:val="24"/>
                                          <w:lang w:eastAsia="lt-LT"/>
                                        </w:rPr>
                                        <w:t xml:space="preserve"> </w:t>
                                      </w:r>
                                      <w:r>
                                        <w:rPr>
                                          <w:szCs w:val="24"/>
                                          <w:lang w:eastAsia="lt-LT"/>
                                        </w:rPr>
                                        <w:t xml:space="preserve">tvarką aplinkos apsaugos valstybinės priežiūrą atliekančioje institucijoje nustato </w:t>
                                      </w:r>
                                      <w:r>
                                        <w:rPr>
                                          <w:rFonts w:eastAsia="Calibri"/>
                                          <w:szCs w:val="24"/>
                                          <w:lang w:eastAsia="lt-LT"/>
                                        </w:rPr>
                                        <w:t>aplinkos apsaugos valstybinę priežiūrą atliekančios institucijos vadovas.</w:t>
                                      </w:r>
                                    </w:p>
                                    <w:p>
                                      <w:pPr>
                                        <w:ind w:firstLine="720"/>
                                        <w:jc w:val="both"/>
                                        <w:rPr>
                                          <w:rFonts w:eastAsia="Calibri"/>
                                          <w:szCs w:val="24"/>
                                          <w:lang w:eastAsia="lt-LT"/>
                                        </w:rPr>
                                      </w:pPr>
                                    </w:p>
                                  </w:sdtContent>
                                </w:sdt>
                              </w:sdtContent>
                            </w:sdt>
                          </w:sdtContent>
                        </w:sdt>
                        <w:sdt>
                          <w:sdtPr>
                            <w:alias w:val="skyrius"/>
                            <w:tag w:val="part_4437499b148b43879662cbaf78eae240"/>
                            <w:lock w:val="sdtLocked"/>
                            <w:richText/>
                          </w:sdtPr>
                          <w:sdtContent>
                            <w:p>
                              <w:pPr>
                                <w:jc w:val="center"/>
                                <w:rPr>
                                  <w:rFonts w:eastAsia="Calibri"/>
                                  <w:b/>
                                  <w:bCs/>
                                  <w:szCs w:val="24"/>
                                  <w:lang w:eastAsia="lt-LT"/>
                                </w:rPr>
                              </w:pPr>
                              <w:sdt>
                                <w:sdtPr>
                                  <w:alias w:val="Numeris"/>
                                  <w:tag w:val="nr_4437499b148b43879662cbaf78eae240"/>
                                  <w:lock w:val="sdtLocked"/>
                                  <w:richText/>
                                </w:sdtPr>
                                <w:sdtContent>
                                  <w:r>
                                    <w:rPr>
                                      <w:rFonts w:eastAsia="Calibri"/>
                                      <w:b/>
                                      <w:bCs/>
                                      <w:szCs w:val="24"/>
                                      <w:lang w:eastAsia="lt-LT"/>
                                    </w:rPr>
                                    <w:t>VI</w:t>
                                  </w:r>
                                </w:sdtContent>
                              </w:sdt>
                              <w:r>
                                <w:rPr>
                                  <w:rFonts w:eastAsia="Calibri"/>
                                  <w:b/>
                                  <w:bCs/>
                                  <w:szCs w:val="24"/>
                                  <w:lang w:eastAsia="lt-LT"/>
                                </w:rPr>
                                <w:t xml:space="preserve"> SKYRIUS</w:t>
                              </w:r>
                            </w:p>
                            <w:p>
                              <w:pPr>
                                <w:jc w:val="center"/>
                                <w:rPr>
                                  <w:rFonts w:eastAsia="Calibri"/>
                                  <w:b/>
                                  <w:bCs/>
                                  <w:szCs w:val="24"/>
                                  <w:lang w:eastAsia="lt-LT"/>
                                </w:rPr>
                              </w:pPr>
                              <w:sdt>
                                <w:sdtPr>
                                  <w:alias w:val="Pavadinimas"/>
                                  <w:tag w:val="title_4437499b148b43879662cbaf78eae240"/>
                                  <w:lock w:val="sdtLocked"/>
                                  <w:richText/>
                                </w:sdtPr>
                                <w:sdtContent>
                                  <w:r>
                                    <w:rPr>
                                      <w:rFonts w:eastAsia="Calibri"/>
                                      <w:b/>
                                      <w:bCs/>
                                      <w:szCs w:val="24"/>
                                      <w:lang w:eastAsia="lt-LT"/>
                                    </w:rPr>
                                    <w:t>NEETATINIAI APLINKOS APSAUGOS INSPEKTORIAI</w:t>
                                  </w:r>
                                </w:sdtContent>
                              </w:sdt>
                            </w:p>
                            <w:p>
                              <w:pPr>
                                <w:ind w:firstLine="720"/>
                                <w:jc w:val="both"/>
                                <w:rPr>
                                  <w:rFonts w:eastAsia="Calibri"/>
                                  <w:b/>
                                  <w:bCs/>
                                  <w:szCs w:val="24"/>
                                  <w:lang w:eastAsia="lt-LT"/>
                                </w:rPr>
                              </w:pPr>
                            </w:p>
                            <w:sdt>
                              <w:sdtPr>
                                <w:alias w:val="36 str."/>
                                <w:tag w:val="part_316f48f4ae8343df9ab66f99cde33be7"/>
                                <w:lock w:val="sdtLocked"/>
                                <w:richText/>
                              </w:sdtPr>
                              <w:sdtContent>
                                <w:p>
                                  <w:pPr>
                                    <w:ind w:firstLine="720"/>
                                    <w:jc w:val="both"/>
                                    <w:rPr>
                                      <w:rFonts w:eastAsia="Arial Unicode MS"/>
                                      <w:b/>
                                      <w:bCs/>
                                      <w:lang w:eastAsia="lt-LT"/>
                                    </w:rPr>
                                  </w:pPr>
                                  <w:sdt>
                                    <w:sdtPr>
                                      <w:alias w:val="Numeris"/>
                                      <w:tag w:val="nr_316f48f4ae8343df9ab66f99cde33be7"/>
                                      <w:lock w:val="sdtLocked"/>
                                      <w:richText/>
                                    </w:sdtPr>
                                    <w:sdtContent>
                                      <w:r>
                                        <w:rPr>
                                          <w:rFonts w:eastAsia="Arial Unicode MS"/>
                                          <w:b/>
                                          <w:bCs/>
                                          <w:lang w:eastAsia="lt-LT"/>
                                        </w:rPr>
                                        <w:t>36</w:t>
                                      </w:r>
                                    </w:sdtContent>
                                  </w:sdt>
                                  <w:r>
                                    <w:rPr>
                                      <w:rFonts w:eastAsia="Arial Unicode MS"/>
                                      <w:b/>
                                      <w:bCs/>
                                      <w:lang w:eastAsia="lt-LT"/>
                                    </w:rPr>
                                    <w:t xml:space="preserve"> straipsnis. </w:t>
                                  </w:r>
                                  <w:sdt>
                                    <w:sdtPr>
                                      <w:alias w:val="Pavadinimas"/>
                                      <w:tag w:val="title_316f48f4ae8343df9ab66f99cde33be7"/>
                                      <w:lock w:val="sdtLocked"/>
                                      <w:richText/>
                                    </w:sdtPr>
                                    <w:sdtContent>
                                      <w:r>
                                        <w:rPr>
                                          <w:rFonts w:eastAsia="Arial Unicode MS"/>
                                          <w:b/>
                                          <w:bCs/>
                                          <w:lang w:eastAsia="lt-LT"/>
                                        </w:rPr>
                                        <w:t>Neetatiniai aplinkos apsaugos inspektoriai</w:t>
                                      </w:r>
                                    </w:sdtContent>
                                  </w:sdt>
                                </w:p>
                                <w:sdt>
                                  <w:sdtPr>
                                    <w:alias w:val="36 str. 1 d."/>
                                    <w:tag w:val="part_23125543c5074c1685f6c58f2ef4c496"/>
                                    <w:lock w:val="sdtLocked"/>
                                    <w:richText/>
                                  </w:sdtPr>
                                  <w:sdtContent>
                                    <w:p>
                                      <w:pPr>
                                        <w:spacing w:line="276" w:lineRule="auto"/>
                                        <w:ind w:firstLine="720"/>
                                        <w:jc w:val="both"/>
                                        <w:rPr>
                                          <w:rFonts w:eastAsia="Arial Unicode MS"/>
                                          <w:lang w:eastAsia="lt-LT"/>
                                        </w:rPr>
                                      </w:pPr>
                                      <w:sdt>
                                        <w:sdtPr>
                                          <w:alias w:val="Numeris"/>
                                          <w:tag w:val="nr_23125543c5074c1685f6c58f2ef4c496"/>
                                          <w:lock w:val="sdtLocked"/>
                                          <w:richText/>
                                        </w:sdtPr>
                                        <w:sdtContent>
                                          <w:r>
                                            <w:rPr>
                                              <w:rFonts w:eastAsia="Arial Unicode MS"/>
                                              <w:lang w:eastAsia="lt-LT"/>
                                            </w:rPr>
                                            <w:t>1</w:t>
                                          </w:r>
                                        </w:sdtContent>
                                      </w:sdt>
                                      <w:r>
                                        <w:rPr>
                                          <w:rFonts w:eastAsia="Arial Unicode MS"/>
                                          <w:lang w:eastAsia="lt-LT"/>
                                        </w:rPr>
                                        <w:t>. Aplinkos apsaugos valstybinės priežiūros pareigūnams aplinkos apsaugos valstybinę priežiūrą padeda vykdyti visuomeniniais pagrindais veikiantys aplinkos apsaugos valstybinės priežiūros pareigūnų pagalbininkai – neetatiniai aplinkos apsaugos inspektoriai.</w:t>
                                      </w:r>
                                    </w:p>
                                  </w:sdtContent>
                                </w:sdt>
                                <w:sdt>
                                  <w:sdtPr>
                                    <w:alias w:val="36 str. 2 d."/>
                                    <w:tag w:val="part_f731ac730bcc47b98215ed1fc70d7b46"/>
                                    <w:lock w:val="sdtLocked"/>
                                    <w:richText/>
                                  </w:sdtPr>
                                  <w:sdtContent>
                                    <w:p>
                                      <w:pPr>
                                        <w:spacing w:line="276" w:lineRule="auto"/>
                                        <w:ind w:firstLine="720"/>
                                        <w:jc w:val="both"/>
                                        <w:rPr>
                                          <w:rFonts w:eastAsia="Arial Unicode MS"/>
                                          <w:lang w:eastAsia="lt-LT"/>
                                        </w:rPr>
                                      </w:pPr>
                                      <w:sdt>
                                        <w:sdtPr>
                                          <w:alias w:val="Numeris"/>
                                          <w:tag w:val="nr_f731ac730bcc47b98215ed1fc70d7b46"/>
                                          <w:lock w:val="sdtLocked"/>
                                          <w:richText/>
                                        </w:sdtPr>
                                        <w:sdtContent>
                                          <w:r>
                                            <w:rPr>
                                              <w:rFonts w:eastAsia="Arial Unicode MS"/>
                                              <w:lang w:eastAsia="lt-LT"/>
                                            </w:rPr>
                                            <w:t>2</w:t>
                                          </w:r>
                                        </w:sdtContent>
                                      </w:sdt>
                                      <w:r>
                                        <w:rPr>
                                          <w:rFonts w:eastAsia="Arial Unicode MS"/>
                                          <w:lang w:eastAsia="lt-LT"/>
                                        </w:rPr>
                                        <w:t>. Neetatiniai aplinkos apsaugos inspektoriai savo veikloje vadovaujasi Lietuvos Respublikos Konstitucija, Aplinkos apsaugos įstatymu, šiuo įstatymu ir kitais teisės aktais, reglamentuojančiais aplinkos apsaugą, neetatinių aplinkos apsaugos inspektorių veiklą, aplinkos apsaugos valstybinės priežiūros pareigūnų, su kuriais atlieka šiame įstatyme nustatytas pareigas, nurodymais.</w:t>
                                      </w:r>
                                    </w:p>
                                  </w:sdtContent>
                                </w:sdt>
                                <w:sdt>
                                  <w:sdtPr>
                                    <w:alias w:val="36 str. 3 d."/>
                                    <w:tag w:val="part_4fb60660a3484310a0fa490a1465d903"/>
                                    <w:lock w:val="sdtLocked"/>
                                    <w:richText/>
                                  </w:sdtPr>
                                  <w:sdtContent>
                                    <w:p>
                                      <w:pPr>
                                        <w:spacing w:line="276" w:lineRule="auto"/>
                                        <w:ind w:firstLine="720"/>
                                        <w:jc w:val="both"/>
                                        <w:rPr>
                                          <w:rFonts w:eastAsia="Calibri"/>
                                          <w:szCs w:val="24"/>
                                          <w:lang w:eastAsia="lt-LT"/>
                                        </w:rPr>
                                      </w:pPr>
                                      <w:sdt>
                                        <w:sdtPr>
                                          <w:alias w:val="Numeris"/>
                                          <w:tag w:val="nr_4fb60660a3484310a0fa490a1465d903"/>
                                          <w:lock w:val="sdtLocked"/>
                                          <w:richText/>
                                        </w:sdtPr>
                                        <w:sdtContent>
                                          <w:r>
                                            <w:rPr>
                                              <w:rFonts w:eastAsia="Calibri"/>
                                              <w:szCs w:val="24"/>
                                              <w:lang w:eastAsia="lt-LT"/>
                                            </w:rPr>
                                            <w:t>3</w:t>
                                          </w:r>
                                        </w:sdtContent>
                                      </w:sdt>
                                      <w:r>
                                        <w:rPr>
                                          <w:rFonts w:eastAsia="Calibri"/>
                                          <w:szCs w:val="24"/>
                                          <w:lang w:eastAsia="lt-LT"/>
                                        </w:rPr>
                                        <w:t>. Neetatinių aplinkos apsaugos inspektorių uždavinys – teikti pagalbą aplinkos apsaugos valstybinę priežiūrą atliekančiai institucijai ir aplinkos apsaugos valstybinės priežiūros pareigūnams.</w:t>
                                      </w:r>
                                    </w:p>
                                    <w:p>
                                      <w:pPr>
                                        <w:ind w:firstLine="720"/>
                                        <w:jc w:val="both"/>
                                        <w:rPr>
                                          <w:rFonts w:eastAsia="Arial Unicode MS"/>
                                          <w:b/>
                                          <w:bCs/>
                                          <w:lang w:eastAsia="lt-LT"/>
                                        </w:rPr>
                                      </w:pPr>
                                    </w:p>
                                  </w:sdtContent>
                                </w:sdt>
                              </w:sdtContent>
                            </w:sdt>
                            <w:sdt>
                              <w:sdtPr>
                                <w:alias w:val="37 str."/>
                                <w:tag w:val="part_93bc1ef2e00b45a4a9c4ab692a82b4ee"/>
                                <w:lock w:val="sdtLocked"/>
                                <w:richText/>
                              </w:sdtPr>
                              <w:sdtContent>
                                <w:p>
                                  <w:pPr>
                                    <w:ind w:left="2250" w:hanging="1530"/>
                                    <w:jc w:val="both"/>
                                    <w:rPr>
                                      <w:rFonts w:eastAsia="Calibri"/>
                                      <w:b/>
                                      <w:bCs/>
                                      <w:szCs w:val="24"/>
                                      <w:lang w:eastAsia="lt-LT"/>
                                    </w:rPr>
                                  </w:pPr>
                                  <w:sdt>
                                    <w:sdtPr>
                                      <w:alias w:val="Numeris"/>
                                      <w:tag w:val="nr_93bc1ef2e00b45a4a9c4ab692a82b4ee"/>
                                      <w:lock w:val="sdtLocked"/>
                                      <w:richText/>
                                    </w:sdtPr>
                                    <w:sdtContent>
                                      <w:r>
                                        <w:rPr>
                                          <w:rFonts w:eastAsia="Calibri"/>
                                          <w:b/>
                                          <w:bCs/>
                                          <w:szCs w:val="24"/>
                                          <w:lang w:eastAsia="lt-LT"/>
                                        </w:rPr>
                                        <w:t>37</w:t>
                                      </w:r>
                                    </w:sdtContent>
                                  </w:sdt>
                                  <w:r>
                                    <w:rPr>
                                      <w:rFonts w:eastAsia="Calibri"/>
                                      <w:b/>
                                      <w:bCs/>
                                      <w:szCs w:val="24"/>
                                      <w:lang w:eastAsia="lt-LT"/>
                                    </w:rPr>
                                    <w:t xml:space="preserve"> straipsnis. </w:t>
                                  </w:r>
                                  <w:sdt>
                                    <w:sdtPr>
                                      <w:alias w:val="Pavadinimas"/>
                                      <w:tag w:val="title_93bc1ef2e00b45a4a9c4ab692a82b4ee"/>
                                      <w:lock w:val="sdtLocked"/>
                                      <w:richText/>
                                    </w:sdtPr>
                                    <w:sdtContent>
                                      <w:r>
                                        <w:rPr>
                                          <w:rFonts w:eastAsia="Calibri"/>
                                          <w:b/>
                                          <w:bCs/>
                                          <w:szCs w:val="24"/>
                                          <w:lang w:eastAsia="lt-LT"/>
                                        </w:rPr>
                                        <w:t>Reikalavimai asmenims, norintiems tapti neetatiniais aplinkos apsaugos inspektoriais</w:t>
                                      </w:r>
                                    </w:sdtContent>
                                  </w:sdt>
                                </w:p>
                                <w:sdt>
                                  <w:sdtPr>
                                    <w:alias w:val="37 str. 1 d."/>
                                    <w:tag w:val="part_1b44a8e63b5946fab3374b74e6e2b36f"/>
                                    <w:lock w:val="sdtLocked"/>
                                    <w:richText/>
                                  </w:sdtPr>
                                  <w:sdtContent>
                                    <w:p>
                                      <w:pPr>
                                        <w:spacing w:line="23" w:lineRule="atLeast"/>
                                        <w:ind w:firstLine="720"/>
                                        <w:jc w:val="both"/>
                                        <w:rPr>
                                          <w:rFonts w:eastAsia="Calibri"/>
                                          <w:szCs w:val="24"/>
                                          <w:lang w:eastAsia="lt-LT"/>
                                        </w:rPr>
                                      </w:pPr>
                                      <w:sdt>
                                        <w:sdtPr>
                                          <w:alias w:val="Numeris"/>
                                          <w:tag w:val="nr_1b44a8e63b5946fab3374b74e6e2b36f"/>
                                          <w:lock w:val="sdtLocked"/>
                                          <w:richText/>
                                        </w:sdtPr>
                                        <w:sdtContent>
                                          <w:r>
                                            <w:rPr>
                                              <w:rFonts w:eastAsia="Calibri"/>
                                              <w:szCs w:val="24"/>
                                              <w:lang w:eastAsia="lt-LT"/>
                                            </w:rPr>
                                            <w:t>1</w:t>
                                          </w:r>
                                        </w:sdtContent>
                                      </w:sdt>
                                      <w:r>
                                        <w:rPr>
                                          <w:rFonts w:eastAsia="Calibri"/>
                                          <w:szCs w:val="24"/>
                                          <w:lang w:eastAsia="lt-LT"/>
                                        </w:rPr>
                                        <w:t>. Neetatiniais aplinkos apsaugos inspektoriais gali tapti 18 metų sulaukę Lietuvos Respublikos piliečiai, kurie yra nepriekaištingos reputacijos aplinkos apsaugos srityje: neturi teistumo, jiems per paskutinius vienus metus nebuvo įsiteisėjęs teismo apkaltinamasis nuosprendis už baudžiamuosius nusižengimus aplinkai, per paskutinius vienus metus nebuvo bausti administracinėmis nuobaudomis už teisės pažeidimus aplinkos apsaugos ir gamtos išteklių naudojimo srityje, taip pat buvę aplinkos apsaugos valstybinės priežiūros pareigūnai, kurie nebuvo atleisti už tarnybinius nusižengimus arba nuo kurių atleidimo dienos yra praėję daugiau kaip 5 metai, taip pat buvę neetatiniai aplinkos apsaugos inspektoriai, kuriems neetatinių aplinkos apsaugos inspektorių įgaliojimai buvo panaikinti kitais, o ne šio įstatymo 44 straipsnio 1 dalies 3 ir 5 punktuose nustatytais pagrindais arba nuo įgaliojimų panaikinimo dienos yra praėję daugiau kaip 5 metai.</w:t>
                                      </w:r>
                                    </w:p>
                                  </w:sdtContent>
                                </w:sdt>
                                <w:sdt>
                                  <w:sdtPr>
                                    <w:alias w:val="37 str. 2 d."/>
                                    <w:tag w:val="part_b72e8891f46b4cd5bef6f7dc5356c428"/>
                                    <w:lock w:val="sdtLocked"/>
                                    <w:richText/>
                                  </w:sdtPr>
                                  <w:sdtContent>
                                    <w:p>
                                      <w:pPr>
                                        <w:spacing w:line="23" w:lineRule="atLeast"/>
                                        <w:ind w:firstLine="720"/>
                                        <w:jc w:val="both"/>
                                        <w:rPr>
                                          <w:rFonts w:eastAsia="Calibri"/>
                                          <w:szCs w:val="24"/>
                                          <w:lang w:eastAsia="lt-LT"/>
                                        </w:rPr>
                                      </w:pPr>
                                      <w:sdt>
                                        <w:sdtPr>
                                          <w:alias w:val="Numeris"/>
                                          <w:tag w:val="nr_b72e8891f46b4cd5bef6f7dc5356c428"/>
                                          <w:lock w:val="sdtLocked"/>
                                          <w:richText/>
                                        </w:sdtPr>
                                        <w:sdtContent>
                                          <w:r>
                                            <w:rPr>
                                              <w:rFonts w:eastAsia="Calibri"/>
                                              <w:szCs w:val="24"/>
                                              <w:lang w:eastAsia="lt-LT"/>
                                            </w:rPr>
                                            <w:t>2</w:t>
                                          </w:r>
                                        </w:sdtContent>
                                      </w:sdt>
                                      <w:r>
                                        <w:rPr>
                                          <w:rFonts w:eastAsia="Calibri"/>
                                          <w:szCs w:val="24"/>
                                          <w:lang w:eastAsia="lt-LT"/>
                                        </w:rPr>
                                        <w:t>. Asmenys, pretenduojantys tapti neetatiniais aplinkos apsaugos inspektoriais, turi pagal mokymo programą išklausyti mokymo kursą ir išlaikyti testą. Šis reikalavimas netaikomas buvusiems (atleistiems ne daugiau kaip prieš 5 metus) aplinkos apsaugos valstybinės priežiūros pareigūnams. Neetatinio aplinkos apsaugos inspektoriaus mokymo kurso programą ir testavimo tvarką nustato aplinkos apsaugos valstybinę priežiūrą atliekančios institucijos vadovas.</w:t>
                                      </w:r>
                                    </w:p>
                                    <w:p>
                                      <w:pPr>
                                        <w:spacing w:line="23" w:lineRule="atLeast"/>
                                        <w:ind w:firstLine="720"/>
                                        <w:jc w:val="both"/>
                                        <w:rPr>
                                          <w:rFonts w:eastAsia="Arial Unicode MS"/>
                                          <w:lang w:eastAsia="lt-LT"/>
                                        </w:rPr>
                                      </w:pPr>
                                    </w:p>
                                  </w:sdtContent>
                                </w:sdt>
                              </w:sdtContent>
                            </w:sdt>
                            <w:sdt>
                              <w:sdtPr>
                                <w:alias w:val="38 str."/>
                                <w:tag w:val="part_f76b03c9696b46c7be8ca88f2738e1f9"/>
                                <w:lock w:val="sdtLocked"/>
                                <w:richText/>
                              </w:sdtPr>
                              <w:sdtContent>
                                <w:p>
                                  <w:pPr>
                                    <w:ind w:firstLine="720"/>
                                    <w:jc w:val="both"/>
                                    <w:rPr>
                                      <w:rFonts w:eastAsia="Arial Unicode MS"/>
                                      <w:b/>
                                      <w:bCs/>
                                      <w:szCs w:val="24"/>
                                      <w:lang w:eastAsia="lt-LT"/>
                                    </w:rPr>
                                  </w:pPr>
                                  <w:sdt>
                                    <w:sdtPr>
                                      <w:alias w:val="Numeris"/>
                                      <w:tag w:val="nr_f76b03c9696b46c7be8ca88f2738e1f9"/>
                                      <w:lock w:val="sdtLocked"/>
                                      <w:richText/>
                                    </w:sdtPr>
                                    <w:sdtContent>
                                      <w:r>
                                        <w:rPr>
                                          <w:rFonts w:eastAsia="Calibri"/>
                                          <w:b/>
                                          <w:bCs/>
                                          <w:szCs w:val="24"/>
                                          <w:lang w:eastAsia="lt-LT"/>
                                        </w:rPr>
                                        <w:t>38</w:t>
                                      </w:r>
                                    </w:sdtContent>
                                  </w:sdt>
                                  <w:r>
                                    <w:rPr>
                                      <w:rFonts w:eastAsia="Calibri"/>
                                      <w:b/>
                                      <w:bCs/>
                                      <w:szCs w:val="24"/>
                                      <w:lang w:eastAsia="lt-LT"/>
                                    </w:rPr>
                                    <w:t xml:space="preserve"> straipsnis. </w:t>
                                  </w:r>
                                  <w:sdt>
                                    <w:sdtPr>
                                      <w:alias w:val="Pavadinimas"/>
                                      <w:tag w:val="title_f76b03c9696b46c7be8ca88f2738e1f9"/>
                                      <w:lock w:val="sdtLocked"/>
                                      <w:richText/>
                                    </w:sdtPr>
                                    <w:sdtContent>
                                      <w:r>
                                        <w:rPr>
                                          <w:rFonts w:eastAsia="Arial Unicode MS"/>
                                          <w:b/>
                                          <w:bCs/>
                                          <w:szCs w:val="24"/>
                                          <w:lang w:eastAsia="lt-LT"/>
                                        </w:rPr>
                                        <w:t>Įgaliojimų neetatiniams aplinkos apsaugos inspektoriams suteikimas</w:t>
                                      </w:r>
                                    </w:sdtContent>
                                  </w:sdt>
                                </w:p>
                                <w:sdt>
                                  <w:sdtPr>
                                    <w:alias w:val="38 str. 1 d."/>
                                    <w:tag w:val="part_ec91e7b2f9294a709a09a372a614c47e"/>
                                    <w:lock w:val="sdtLocked"/>
                                    <w:richText/>
                                  </w:sdtPr>
                                  <w:sdtContent>
                                    <w:p>
                                      <w:pPr>
                                        <w:spacing w:line="276" w:lineRule="auto"/>
                                        <w:ind w:firstLine="720"/>
                                        <w:jc w:val="both"/>
                                        <w:rPr>
                                          <w:rFonts w:eastAsia="Arial Unicode MS"/>
                                          <w:szCs w:val="24"/>
                                          <w:lang w:eastAsia="lt-LT"/>
                                        </w:rPr>
                                      </w:pPr>
                                      <w:sdt>
                                        <w:sdtPr>
                                          <w:alias w:val="Numeris"/>
                                          <w:tag w:val="nr_ec91e7b2f9294a709a09a372a614c47e"/>
                                          <w:lock w:val="sdtLocked"/>
                                          <w:richText/>
                                        </w:sdtPr>
                                        <w:sdtContent>
                                          <w:r>
                                            <w:rPr>
                                              <w:rFonts w:eastAsia="Arial Unicode MS"/>
                                              <w:szCs w:val="24"/>
                                              <w:lang w:eastAsia="lt-LT"/>
                                            </w:rPr>
                                            <w:t>1</w:t>
                                          </w:r>
                                        </w:sdtContent>
                                      </w:sdt>
                                      <w:r>
                                        <w:rPr>
                                          <w:rFonts w:eastAsia="Arial Unicode MS"/>
                                          <w:szCs w:val="24"/>
                                          <w:lang w:eastAsia="lt-LT"/>
                                        </w:rPr>
                                        <w:t>. Įgaliojimai neetatiniams aplinkos apsaugos inspektoriams suteikiami 5 metams ir gali būti pratęsiami kas 5 metus. Prieš suteikiant neetatiniams aplinkos apsaugos inspektoriams įgaliojimus, tikrinama, ar asmens žinios (vertinant šio įstatymo 37 straipsnio 2 dalyje nurodyto testo rezultatus), kvalifikacija ir reputacija atitinka neetatiniam aplinkos apsaugos inspektoriui keliamus reikalavimus. Ar neetatiniais aplinkos apsaugos inspektoriais pageidaujantys tapti asmenys</w:t>
                                      </w:r>
                                      <w:r>
                                        <w:rPr>
                                          <w:rFonts w:eastAsia="Calibri"/>
                                          <w:szCs w:val="24"/>
                                          <w:lang w:eastAsia="lt-LT"/>
                                        </w:rPr>
                                        <w:t xml:space="preserve"> </w:t>
                                      </w:r>
                                      <w:r>
                                        <w:rPr>
                                          <w:rFonts w:eastAsia="Arial Unicode MS"/>
                                          <w:szCs w:val="24"/>
                                          <w:lang w:eastAsia="lt-LT"/>
                                        </w:rPr>
                                        <w:t xml:space="preserve">atitinka šiame įstatyme nustatytus reikalavimus, jų patikrinimo, įgaliojimų neetatiniams aplinkos apsaugos inspektoriams suteikimo ir pratęsimo tvarką nustato </w:t>
                                      </w:r>
                                      <w:r>
                                        <w:rPr>
                                          <w:rFonts w:eastAsia="Calibri"/>
                                          <w:szCs w:val="24"/>
                                          <w:lang w:eastAsia="lt-LT"/>
                                        </w:rPr>
                                        <w:t>aplinkos apsaugos valstybinę priežiūrą atliekančios institucijos vadovas</w:t>
                                      </w:r>
                                      <w:r>
                                        <w:rPr>
                                          <w:rFonts w:eastAsia="Arial Unicode MS"/>
                                          <w:szCs w:val="24"/>
                                          <w:lang w:eastAsia="lt-LT"/>
                                        </w:rPr>
                                        <w:t>.</w:t>
                                      </w:r>
                                    </w:p>
                                  </w:sdtContent>
                                </w:sdt>
                                <w:sdt>
                                  <w:sdtPr>
                                    <w:alias w:val="38 str. 2 d."/>
                                    <w:tag w:val="part_a0c885c680cf4fd78dd52be2be32e60d"/>
                                    <w:lock w:val="sdtLocked"/>
                                    <w:richText/>
                                  </w:sdtPr>
                                  <w:sdtContent>
                                    <w:p>
                                      <w:pPr>
                                        <w:spacing w:line="276" w:lineRule="auto"/>
                                        <w:ind w:firstLine="720"/>
                                        <w:jc w:val="both"/>
                                        <w:rPr>
                                          <w:rFonts w:eastAsia="Arial Unicode MS"/>
                                          <w:szCs w:val="24"/>
                                          <w:lang w:eastAsia="lt-LT"/>
                                        </w:rPr>
                                      </w:pPr>
                                      <w:sdt>
                                        <w:sdtPr>
                                          <w:alias w:val="Numeris"/>
                                          <w:tag w:val="nr_a0c885c680cf4fd78dd52be2be32e60d"/>
                                          <w:lock w:val="sdtLocked"/>
                                          <w:richText/>
                                        </w:sdtPr>
                                        <w:sdtContent>
                                          <w:r>
                                            <w:rPr>
                                              <w:rFonts w:eastAsia="Arial Unicode MS"/>
                                              <w:szCs w:val="24"/>
                                              <w:lang w:eastAsia="lt-LT"/>
                                            </w:rPr>
                                            <w:t>2</w:t>
                                          </w:r>
                                        </w:sdtContent>
                                      </w:sdt>
                                      <w:r>
                                        <w:rPr>
                                          <w:rFonts w:eastAsia="Arial Unicode MS"/>
                                          <w:szCs w:val="24"/>
                                          <w:lang w:eastAsia="lt-LT"/>
                                        </w:rPr>
                                        <w:t>. Įgaliojimai neetatiniams aplinkos apsaugos inspektoriams suteikiami ir pratęsiami aplinkos apsaugos valstybinę priežiūrą atliekančios institucijos vadovo ar jo įgalioto asmens sprendimu. Neetatinio aplinkos apsaugos inspektoriaus įgaliojimų patvirtinimo pažymėjimus išduoda aplinkos apsaugos valstybinę priežiūrą atliekanti institucija. Neetatinio aplinkos apsaugos inspektoriaus pažymėjimo formą tvirtina aplinkos apsaugos valstybinę priežiūrą atliekančios institucijos vadovas.</w:t>
                                      </w:r>
                                    </w:p>
                                    <w:p>
                                      <w:pPr>
                                        <w:jc w:val="both"/>
                                        <w:rPr>
                                          <w:rFonts w:eastAsia="Arial Unicode MS"/>
                                          <w:lang w:eastAsia="lt-LT"/>
                                        </w:rPr>
                                      </w:pPr>
                                    </w:p>
                                  </w:sdtContent>
                                </w:sdt>
                              </w:sdtContent>
                            </w:sdt>
                            <w:sdt>
                              <w:sdtPr>
                                <w:alias w:val="39 str."/>
                                <w:tag w:val="part_23b6c509922a4e62aeea8144124bd878"/>
                                <w:lock w:val="sdtLocked"/>
                                <w:richText/>
                              </w:sdtPr>
                              <w:sdtContent>
                                <w:p>
                                  <w:pPr>
                                    <w:ind w:left="2308" w:hanging="1588"/>
                                    <w:jc w:val="both"/>
                                    <w:rPr>
                                      <w:rFonts w:eastAsia="Arial Unicode MS"/>
                                      <w:b/>
                                      <w:bCs/>
                                      <w:szCs w:val="24"/>
                                      <w:lang w:eastAsia="lt-LT"/>
                                    </w:rPr>
                                  </w:pPr>
                                  <w:sdt>
                                    <w:sdtPr>
                                      <w:alias w:val="Numeris"/>
                                      <w:tag w:val="nr_23b6c509922a4e62aeea8144124bd878"/>
                                      <w:lock w:val="sdtLocked"/>
                                      <w:richText/>
                                    </w:sdtPr>
                                    <w:sdtContent>
                                      <w:r>
                                        <w:rPr>
                                          <w:rFonts w:eastAsia="Calibri"/>
                                          <w:b/>
                                          <w:bCs/>
                                          <w:szCs w:val="24"/>
                                          <w:lang w:eastAsia="lt-LT"/>
                                        </w:rPr>
                                        <w:t>39</w:t>
                                      </w:r>
                                    </w:sdtContent>
                                  </w:sdt>
                                  <w:r>
                                    <w:rPr>
                                      <w:rFonts w:eastAsia="Calibri"/>
                                      <w:b/>
                                      <w:bCs/>
                                      <w:szCs w:val="24"/>
                                      <w:lang w:eastAsia="lt-LT"/>
                                    </w:rPr>
                                    <w:t xml:space="preserve"> straipsnis.</w:t>
                                  </w:r>
                                  <w:r>
                                    <w:rPr>
                                      <w:rFonts w:eastAsia="Calibri"/>
                                      <w:szCs w:val="24"/>
                                      <w:lang w:eastAsia="lt-LT"/>
                                    </w:rPr>
                                    <w:t xml:space="preserve"> </w:t>
                                  </w:r>
                                  <w:sdt>
                                    <w:sdtPr>
                                      <w:alias w:val="Pavadinimas"/>
                                      <w:tag w:val="title_23b6c509922a4e62aeea8144124bd878"/>
                                      <w:lock w:val="sdtLocked"/>
                                      <w:richText/>
                                    </w:sdtPr>
                                    <w:sdtContent>
                                      <w:r>
                                        <w:rPr>
                                          <w:rFonts w:eastAsia="Arial Unicode MS"/>
                                          <w:b/>
                                          <w:bCs/>
                                          <w:szCs w:val="24"/>
                                          <w:lang w:eastAsia="lt-LT"/>
                                        </w:rPr>
                                        <w:t>Neetatinių aplinkos apsaugos inspektorių veiklos organizavimas ir vertinimas</w:t>
                                      </w:r>
                                    </w:sdtContent>
                                  </w:sdt>
                                </w:p>
                                <w:sdt>
                                  <w:sdtPr>
                                    <w:alias w:val="39 str. 1 d."/>
                                    <w:tag w:val="part_696ece3eef944b9cbf9b243ac99cb27c"/>
                                    <w:lock w:val="sdtLocked"/>
                                    <w:richText/>
                                  </w:sdtPr>
                                  <w:sdtContent>
                                    <w:p>
                                      <w:pPr>
                                        <w:spacing w:line="276" w:lineRule="auto"/>
                                        <w:ind w:firstLine="720"/>
                                        <w:jc w:val="both"/>
                                        <w:rPr>
                                          <w:rFonts w:eastAsia="Arial Unicode MS"/>
                                          <w:szCs w:val="24"/>
                                          <w:lang w:eastAsia="lt-LT"/>
                                        </w:rPr>
                                      </w:pPr>
                                      <w:sdt>
                                        <w:sdtPr>
                                          <w:alias w:val="Numeris"/>
                                          <w:tag w:val="nr_696ece3eef944b9cbf9b243ac99cb27c"/>
                                          <w:lock w:val="sdtLocked"/>
                                          <w:richText/>
                                        </w:sdtPr>
                                        <w:sdtContent>
                                          <w:r>
                                            <w:rPr>
                                              <w:rFonts w:eastAsia="Arial Unicode MS"/>
                                              <w:szCs w:val="24"/>
                                              <w:lang w:eastAsia="lt-LT"/>
                                            </w:rPr>
                                            <w:t>1</w:t>
                                          </w:r>
                                        </w:sdtContent>
                                      </w:sdt>
                                      <w:r>
                                        <w:rPr>
                                          <w:rFonts w:eastAsia="Arial Unicode MS"/>
                                          <w:szCs w:val="24"/>
                                          <w:lang w:eastAsia="lt-LT"/>
                                        </w:rPr>
                                        <w:t>. Aplinkos apsaugos valstybinę priežiūrą atliekanti institucija organizuoja neetatinių aplinkos apsaugos inspektorių veiklą, renka, sistemina ir analizuoja informaciją apie neetatinių aplinkos apsaugos inspektorių veiklos rezultatus, vertina neetatinių aplinkos apsaugos inspektorių veiklos efektyvumą ir atitiktį keliamiems reikalavimams, rengia kvalifikacijos tobulinimo mokymus.</w:t>
                                      </w:r>
                                    </w:p>
                                  </w:sdtContent>
                                </w:sdt>
                                <w:sdt>
                                  <w:sdtPr>
                                    <w:alias w:val="39 str. 2 d."/>
                                    <w:tag w:val="part_cb3f0d3c01254af6809853087c51277c"/>
                                    <w:lock w:val="sdtLocked"/>
                                    <w:richText/>
                                  </w:sdtPr>
                                  <w:sdtContent>
                                    <w:p>
                                      <w:pPr>
                                        <w:spacing w:line="276" w:lineRule="auto"/>
                                        <w:ind w:firstLine="720"/>
                                        <w:jc w:val="both"/>
                                        <w:rPr>
                                          <w:rFonts w:eastAsia="Arial Unicode MS"/>
                                          <w:szCs w:val="24"/>
                                          <w:lang w:eastAsia="lt-LT"/>
                                        </w:rPr>
                                      </w:pPr>
                                      <w:sdt>
                                        <w:sdtPr>
                                          <w:alias w:val="Numeris"/>
                                          <w:tag w:val="nr_cb3f0d3c01254af6809853087c51277c"/>
                                          <w:lock w:val="sdtLocked"/>
                                          <w:richText/>
                                        </w:sdtPr>
                                        <w:sdtContent>
                                          <w:r>
                                            <w:rPr>
                                              <w:rFonts w:eastAsia="Arial Unicode MS"/>
                                              <w:szCs w:val="24"/>
                                              <w:lang w:eastAsia="lt-LT"/>
                                            </w:rPr>
                                            <w:t>2</w:t>
                                          </w:r>
                                        </w:sdtContent>
                                      </w:sdt>
                                      <w:r>
                                        <w:rPr>
                                          <w:rFonts w:eastAsia="Arial Unicode MS"/>
                                          <w:szCs w:val="24"/>
                                          <w:lang w:eastAsia="lt-LT"/>
                                        </w:rPr>
                                        <w:t>. Neetatiniai aplinkos apsaugos inspektoriai yra atskaitingi aplinkos apsaugos valstybinę priežiūrą atliekančiai institucijai.</w:t>
                                      </w:r>
                                    </w:p>
                                  </w:sdtContent>
                                </w:sdt>
                                <w:sdt>
                                  <w:sdtPr>
                                    <w:alias w:val="39 str. 3 d."/>
                                    <w:tag w:val="part_b4ccdab11e144358befc7085865e89dd"/>
                                    <w:lock w:val="sdtLocked"/>
                                    <w:richText/>
                                  </w:sdtPr>
                                  <w:sdtContent>
                                    <w:p>
                                      <w:pPr>
                                        <w:spacing w:line="276" w:lineRule="auto"/>
                                        <w:ind w:firstLine="720"/>
                                        <w:jc w:val="both"/>
                                        <w:rPr>
                                          <w:rFonts w:eastAsia="Arial Unicode MS"/>
                                          <w:szCs w:val="24"/>
                                          <w:lang w:eastAsia="lt-LT"/>
                                        </w:rPr>
                                      </w:pPr>
                                      <w:sdt>
                                        <w:sdtPr>
                                          <w:alias w:val="Numeris"/>
                                          <w:tag w:val="nr_b4ccdab11e144358befc7085865e89dd"/>
                                          <w:lock w:val="sdtLocked"/>
                                          <w:richText/>
                                        </w:sdtPr>
                                        <w:sdtContent>
                                          <w:r>
                                            <w:rPr>
                                              <w:rFonts w:eastAsia="Arial Unicode MS"/>
                                              <w:szCs w:val="24"/>
                                              <w:lang w:eastAsia="lt-LT"/>
                                            </w:rPr>
                                            <w:t>3</w:t>
                                          </w:r>
                                        </w:sdtContent>
                                      </w:sdt>
                                      <w:r>
                                        <w:rPr>
                                          <w:rFonts w:eastAsia="Arial Unicode MS"/>
                                          <w:szCs w:val="24"/>
                                          <w:lang w:eastAsia="lt-LT"/>
                                        </w:rPr>
                                        <w:t xml:space="preserve">. Aplinkos apsaugos valstybinę priežiūrą atliekančios institucijos vadovas nustato neetatinių aplinkos apsaugos inspektorių pareigų atlikimo, įskaitant veiklos saugos ir sveikatos apsaugos užtikrinimą atliekant pareigas, ir </w:t>
                                      </w:r>
                                      <w:r>
                                        <w:rPr>
                                          <w:rFonts w:eastAsia="Calibri"/>
                                          <w:szCs w:val="24"/>
                                          <w:lang w:eastAsia="lt-LT"/>
                                        </w:rPr>
                                        <w:t>kvalifikacijos tobulinimo</w:t>
                                      </w:r>
                                      <w:r>
                                        <w:rPr>
                                          <w:rFonts w:eastAsia="Arial Unicode MS"/>
                                          <w:szCs w:val="24"/>
                                          <w:lang w:eastAsia="lt-LT"/>
                                        </w:rPr>
                                        <w:t xml:space="preserve"> mokymų tvarką, veiklos vertinimo kriterijus, elgesio taisykles.</w:t>
                                      </w:r>
                                    </w:p>
                                    <w:p>
                                      <w:pPr>
                                        <w:ind w:firstLine="720"/>
                                        <w:jc w:val="both"/>
                                        <w:rPr>
                                          <w:rFonts w:eastAsia="Arial Unicode MS"/>
                                          <w:lang w:eastAsia="lt-LT"/>
                                        </w:rPr>
                                      </w:pPr>
                                    </w:p>
                                  </w:sdtContent>
                                </w:sdt>
                              </w:sdtContent>
                            </w:sdt>
                            <w:sdt>
                              <w:sdtPr>
                                <w:alias w:val="40 str."/>
                                <w:tag w:val="part_18f6831d07a440978e50c580ccc2e154"/>
                                <w:lock w:val="sdtLocked"/>
                                <w:richText/>
                              </w:sdtPr>
                              <w:sdtContent>
                                <w:p>
                                  <w:pPr>
                                    <w:spacing w:line="276" w:lineRule="auto"/>
                                    <w:ind w:firstLine="720"/>
                                    <w:jc w:val="both"/>
                                    <w:rPr>
                                      <w:rFonts w:eastAsia="Arial Unicode MS"/>
                                      <w:b/>
                                      <w:bCs/>
                                      <w:szCs w:val="24"/>
                                      <w:lang w:eastAsia="lt-LT"/>
                                    </w:rPr>
                                  </w:pPr>
                                  <w:sdt>
                                    <w:sdtPr>
                                      <w:alias w:val="Numeris"/>
                                      <w:tag w:val="nr_18f6831d07a440978e50c580ccc2e154"/>
                                      <w:lock w:val="sdtLocked"/>
                                      <w:richText/>
                                    </w:sdtPr>
                                    <w:sdtContent>
                                      <w:r>
                                        <w:rPr>
                                          <w:rFonts w:eastAsia="Calibri"/>
                                          <w:b/>
                                          <w:bCs/>
                                          <w:szCs w:val="24"/>
                                          <w:lang w:eastAsia="lt-LT"/>
                                        </w:rPr>
                                        <w:t>40</w:t>
                                      </w:r>
                                    </w:sdtContent>
                                  </w:sdt>
                                  <w:r>
                                    <w:rPr>
                                      <w:rFonts w:eastAsia="Calibri"/>
                                      <w:b/>
                                      <w:bCs/>
                                      <w:szCs w:val="24"/>
                                      <w:lang w:eastAsia="lt-LT"/>
                                    </w:rPr>
                                    <w:t xml:space="preserve"> straipsnis. </w:t>
                                  </w:r>
                                  <w:sdt>
                                    <w:sdtPr>
                                      <w:alias w:val="Pavadinimas"/>
                                      <w:tag w:val="title_18f6831d07a440978e50c580ccc2e154"/>
                                      <w:lock w:val="sdtLocked"/>
                                      <w:richText/>
                                    </w:sdtPr>
                                    <w:sdtContent>
                                      <w:r>
                                        <w:rPr>
                                          <w:rFonts w:eastAsia="Arial Unicode MS"/>
                                          <w:b/>
                                          <w:bCs/>
                                          <w:szCs w:val="24"/>
                                          <w:lang w:eastAsia="lt-LT"/>
                                        </w:rPr>
                                        <w:t>Neetatinių aplinkos apsaugos inspektorių pareigos</w:t>
                                      </w:r>
                                    </w:sdtContent>
                                  </w:sdt>
                                </w:p>
                                <w:sdt>
                                  <w:sdtPr>
                                    <w:alias w:val="40 str. 1 d."/>
                                    <w:tag w:val="part_0c431ccd4fc74c57979ec2f7163e5445"/>
                                    <w:lock w:val="sdtLocked"/>
                                    <w:richText/>
                                  </w:sdtPr>
                                  <w:sdtContent>
                                    <w:p>
                                      <w:pPr>
                                        <w:spacing w:line="276" w:lineRule="auto"/>
                                        <w:ind w:firstLine="720"/>
                                        <w:jc w:val="both"/>
                                        <w:rPr>
                                          <w:rFonts w:eastAsia="Calibri"/>
                                          <w:szCs w:val="24"/>
                                          <w:lang w:eastAsia="lt-LT"/>
                                        </w:rPr>
                                      </w:pPr>
                                      <w:sdt>
                                        <w:sdtPr>
                                          <w:alias w:val="Numeris"/>
                                          <w:tag w:val="nr_0c431ccd4fc74c57979ec2f7163e5445"/>
                                          <w:lock w:val="sdtLocked"/>
                                          <w:richText/>
                                        </w:sdtPr>
                                        <w:sdtContent>
                                          <w:r>
                                            <w:rPr>
                                              <w:rFonts w:eastAsia="Calibri"/>
                                              <w:szCs w:val="24"/>
                                              <w:lang w:eastAsia="lt-LT"/>
                                            </w:rPr>
                                            <w:t>1</w:t>
                                          </w:r>
                                        </w:sdtContent>
                                      </w:sdt>
                                      <w:r>
                                        <w:rPr>
                                          <w:rFonts w:eastAsia="Calibri"/>
                                          <w:szCs w:val="24"/>
                                          <w:lang w:eastAsia="lt-LT"/>
                                        </w:rPr>
                                        <w:t>. Neetatiniai aplinkos apsaugos inspektoriai, tikrindami, ar asmenys laikosi aplinkos apsaugą ir gamtos išteklių naudojimą reglamentuojančių teisės aktų reikalavimų, privalo:</w:t>
                                      </w:r>
                                    </w:p>
                                    <w:sdt>
                                      <w:sdtPr>
                                        <w:alias w:val="40 str. 1 d. 1 p."/>
                                        <w:tag w:val="part_aa632ad4e8da410d8b0a6a34c43c776f"/>
                                        <w:lock w:val="sdtLocked"/>
                                        <w:richText/>
                                      </w:sdtPr>
                                      <w:sdtContent>
                                        <w:p>
                                          <w:pPr>
                                            <w:spacing w:line="276" w:lineRule="auto"/>
                                            <w:ind w:firstLine="720"/>
                                            <w:jc w:val="both"/>
                                            <w:rPr>
                                              <w:rFonts w:eastAsia="Calibri"/>
                                              <w:szCs w:val="24"/>
                                              <w:lang w:eastAsia="lt-LT"/>
                                            </w:rPr>
                                          </w:pPr>
                                          <w:sdt>
                                            <w:sdtPr>
                                              <w:alias w:val="Numeris"/>
                                              <w:tag w:val="nr_aa632ad4e8da410d8b0a6a34c43c776f"/>
                                              <w:lock w:val="sdtLocked"/>
                                              <w:richText/>
                                            </w:sdtPr>
                                            <w:sdtContent>
                                              <w:r>
                                                <w:rPr>
                                                  <w:rFonts w:eastAsia="Calibri"/>
                                                  <w:szCs w:val="24"/>
                                                  <w:lang w:eastAsia="lt-LT"/>
                                                </w:rPr>
                                                <w:t>1</w:t>
                                              </w:r>
                                            </w:sdtContent>
                                          </w:sdt>
                                          <w:r>
                                            <w:rPr>
                                              <w:rFonts w:eastAsia="Calibri"/>
                                              <w:szCs w:val="24"/>
                                              <w:lang w:eastAsia="lt-LT"/>
                                            </w:rPr>
                                            <w:t>) pastebėję daromą aplinkos apsaugą ir gamtos išteklių naudojimą reglamentuojančių teisės aktų pažeidimą, nedelsdami apie tai pranešti aplinkos apsaugos valstybinę priežiūrą atliekančiai institucijai, pagal šiame įstatyme neetatiniams aplinkos apsaugos inspektoriams nustatytas teises imtis priemonių, kad užkirstų pažeidimui kelią, nustatyti aplinkybes, liudytojus ar suteikti kitokią pagalbą pažeidimą tiriantiems aplinkos apsaugos valstybinės priežiūros pareigūnams;</w:t>
                                          </w:r>
                                        </w:p>
                                      </w:sdtContent>
                                    </w:sdt>
                                    <w:sdt>
                                      <w:sdtPr>
                                        <w:alias w:val="40 str. 1 d. 2 p."/>
                                        <w:tag w:val="part_19afb6d7fce74a1ead40a9c38ae87526"/>
                                        <w:lock w:val="sdtLocked"/>
                                        <w:richText/>
                                      </w:sdtPr>
                                      <w:sdtContent>
                                        <w:p>
                                          <w:pPr>
                                            <w:spacing w:line="276" w:lineRule="auto"/>
                                            <w:ind w:firstLine="720"/>
                                            <w:jc w:val="both"/>
                                            <w:rPr>
                                              <w:rFonts w:eastAsia="Calibri"/>
                                              <w:szCs w:val="24"/>
                                              <w:lang w:eastAsia="lt-LT"/>
                                            </w:rPr>
                                          </w:pPr>
                                          <w:sdt>
                                            <w:sdtPr>
                                              <w:alias w:val="Numeris"/>
                                              <w:tag w:val="nr_19afb6d7fce74a1ead40a9c38ae87526"/>
                                              <w:lock w:val="sdtLocked"/>
                                              <w:richText/>
                                            </w:sdtPr>
                                            <w:sdtContent>
                                              <w:r>
                                                <w:rPr>
                                                  <w:rFonts w:eastAsia="Calibri"/>
                                                  <w:szCs w:val="24"/>
                                                  <w:lang w:eastAsia="lt-LT"/>
                                                </w:rPr>
                                                <w:t>2</w:t>
                                              </w:r>
                                            </w:sdtContent>
                                          </w:sdt>
                                          <w:r>
                                            <w:rPr>
                                              <w:rFonts w:eastAsia="Calibri"/>
                                              <w:szCs w:val="24"/>
                                              <w:lang w:eastAsia="lt-LT"/>
                                            </w:rPr>
                                            <w:t>) pranešti aplinkos apsaugos valstybinę priežiūrą atliekančiai institucijai apie pastebėtus aplinkos užteršimo, gyvūnų žuvimo, augalijos naikinimo, ekologinių pokyčių atvejus ir dalyvauti likviduojant padarinius;</w:t>
                                          </w:r>
                                        </w:p>
                                      </w:sdtContent>
                                    </w:sdt>
                                    <w:sdt>
                                      <w:sdtPr>
                                        <w:alias w:val="40 str. 1 d. 3 p."/>
                                        <w:tag w:val="part_92b1f6e95fac4636971b182bb6c5aa72"/>
                                        <w:lock w:val="sdtLocked"/>
                                        <w:richText/>
                                      </w:sdtPr>
                                      <w:sdtContent>
                                        <w:p>
                                          <w:pPr>
                                            <w:spacing w:line="276" w:lineRule="auto"/>
                                            <w:ind w:firstLine="720"/>
                                            <w:jc w:val="both"/>
                                            <w:rPr>
                                              <w:rFonts w:eastAsia="Calibri"/>
                                              <w:szCs w:val="24"/>
                                              <w:lang w:eastAsia="lt-LT"/>
                                            </w:rPr>
                                          </w:pPr>
                                          <w:sdt>
                                            <w:sdtPr>
                                              <w:alias w:val="Numeris"/>
                                              <w:tag w:val="nr_92b1f6e95fac4636971b182bb6c5aa72"/>
                                              <w:lock w:val="sdtLocked"/>
                                              <w:richText/>
                                            </w:sdtPr>
                                            <w:sdtContent>
                                              <w:r>
                                                <w:rPr>
                                                  <w:rFonts w:eastAsia="Calibri"/>
                                                  <w:szCs w:val="24"/>
                                                  <w:lang w:eastAsia="lt-LT"/>
                                                </w:rPr>
                                                <w:t>3</w:t>
                                              </w:r>
                                            </w:sdtContent>
                                          </w:sdt>
                                          <w:r>
                                            <w:rPr>
                                              <w:rFonts w:eastAsia="Calibri"/>
                                              <w:szCs w:val="24"/>
                                              <w:lang w:eastAsia="lt-LT"/>
                                            </w:rPr>
                                            <w:t>) užfiksavę aplinkos apsaugą ir gamtos išteklių naudojimą reglamentuojančių teisės aktų reikalavimų pažeidimą, aplinkos apsaugos valstybinės priežiūrą atliekančios institucijos vadovo nustatyta tvarka perduoti aplinkos apsaugos valstybinės priežiūros pareigūnams šio pažeidimo įrodymus.</w:t>
                                          </w:r>
                                        </w:p>
                                      </w:sdtContent>
                                    </w:sdt>
                                  </w:sdtContent>
                                </w:sdt>
                                <w:sdt>
                                  <w:sdtPr>
                                    <w:alias w:val="40 str. 2 d."/>
                                    <w:tag w:val="part_e69376f911df46ce8bdc59415c74cbd2"/>
                                    <w:lock w:val="sdtLocked"/>
                                    <w:richText/>
                                  </w:sdtPr>
                                  <w:sdtContent>
                                    <w:p>
                                      <w:pPr>
                                        <w:spacing w:line="276" w:lineRule="auto"/>
                                        <w:ind w:firstLine="720"/>
                                        <w:jc w:val="both"/>
                                        <w:rPr>
                                          <w:rFonts w:eastAsia="Calibri"/>
                                          <w:szCs w:val="24"/>
                                          <w:lang w:eastAsia="lt-LT"/>
                                        </w:rPr>
                                      </w:pPr>
                                      <w:sdt>
                                        <w:sdtPr>
                                          <w:alias w:val="Numeris"/>
                                          <w:tag w:val="nr_e69376f911df46ce8bdc59415c74cbd2"/>
                                          <w:lock w:val="sdtLocked"/>
                                          <w:richText/>
                                        </w:sdtPr>
                                        <w:sdtContent>
                                          <w:r>
                                            <w:rPr>
                                              <w:rFonts w:eastAsia="Calibri"/>
                                              <w:szCs w:val="24"/>
                                              <w:lang w:eastAsia="lt-LT"/>
                                            </w:rPr>
                                            <w:t>2</w:t>
                                          </w:r>
                                        </w:sdtContent>
                                      </w:sdt>
                                      <w:r>
                                        <w:rPr>
                                          <w:rFonts w:eastAsia="Calibri"/>
                                          <w:szCs w:val="24"/>
                                          <w:lang w:eastAsia="lt-LT"/>
                                        </w:rPr>
                                        <w:t xml:space="preserve">. Neetatiniai aplinkos apsaugos inspektoriai, atlikdami pareigas, privalo laikytis teisės aktų reikalavimų, visuotinai priimtinų elgesio ir etikos normų, gerbti ir užtikrinti žmogaus teises ir laisves, laiku ir tiksliai atlikti aplinkos apsaugos valstybinę priežiūrą atliekančios institucijos ir aplinkos apsaugos valstybinės priežiūros pareigūnų pavestas užduotis, vykdyti teisėtus aplinkos apsaugos valstybinės priežiūros pareigūnų nurodymus, </w:t>
                                      </w:r>
                                      <w:r>
                                        <w:rPr>
                                          <w:color w:val="000000"/>
                                          <w:lang w:val="lt"/>
                                        </w:rPr>
                                        <w:t xml:space="preserve">laikytis </w:t>
                                      </w:r>
                                      <w:r>
                                        <w:t>a</w:t>
                                      </w:r>
                                      <w:r>
                                        <w:rPr>
                                          <w:color w:val="000000"/>
                                          <w:lang w:val="lt"/>
                                        </w:rPr>
                                        <w:t>plinkos apsaugos valstybinę priežiūrą atliekančios institucijos nustatytų neetatinių aplinkos apsaugos inspektorių pareigų atlikimo ir elgesio taisyklių</w:t>
                                      </w:r>
                                      <w:r>
                                        <w:rPr>
                                          <w:rFonts w:eastAsia="Calibri"/>
                                          <w:szCs w:val="24"/>
                                          <w:lang w:eastAsia="lt-LT"/>
                                        </w:rPr>
                                        <w:t>.</w:t>
                                      </w:r>
                                    </w:p>
                                  </w:sdtContent>
                                </w:sdt>
                                <w:sdt>
                                  <w:sdtPr>
                                    <w:alias w:val="40 str. 3 d."/>
                                    <w:tag w:val="part_5bc25c0f2a5e492c80006a929e41cf96"/>
                                    <w:lock w:val="sdtLocked"/>
                                    <w:richText/>
                                  </w:sdtPr>
                                  <w:sdtContent>
                                    <w:p>
                                      <w:pPr>
                                        <w:spacing w:line="276" w:lineRule="auto"/>
                                        <w:ind w:firstLine="720"/>
                                        <w:jc w:val="both"/>
                                        <w:rPr>
                                          <w:rFonts w:eastAsia="Arial Unicode MS"/>
                                          <w:szCs w:val="24"/>
                                          <w:lang w:eastAsia="lt-LT"/>
                                        </w:rPr>
                                      </w:pPr>
                                      <w:sdt>
                                        <w:sdtPr>
                                          <w:alias w:val="Numeris"/>
                                          <w:tag w:val="nr_5bc25c0f2a5e492c80006a929e41cf96"/>
                                          <w:lock w:val="sdtLocked"/>
                                          <w:richText/>
                                        </w:sdtPr>
                                        <w:sdtContent>
                                          <w:r>
                                            <w:rPr>
                                              <w:rFonts w:eastAsia="Arial Unicode MS"/>
                                              <w:szCs w:val="24"/>
                                              <w:lang w:eastAsia="lt-LT"/>
                                            </w:rPr>
                                            <w:t>3</w:t>
                                          </w:r>
                                        </w:sdtContent>
                                      </w:sdt>
                                      <w:r>
                                        <w:rPr>
                                          <w:rFonts w:eastAsia="Arial Unicode MS"/>
                                          <w:szCs w:val="24"/>
                                          <w:lang w:eastAsia="lt-LT"/>
                                        </w:rPr>
                                        <w:t>. Šio straipsnio 1 ir 2 dalyse numatytų pareigų atlikimo tvarką nustato aplinkos apsaugos valstybinę priežiūrą atliekančios institucijos vadovas.</w:t>
                                      </w:r>
                                    </w:p>
                                    <w:p>
                                      <w:pPr>
                                        <w:spacing w:line="276" w:lineRule="auto"/>
                                        <w:ind w:firstLine="720"/>
                                        <w:jc w:val="both"/>
                                        <w:rPr>
                                          <w:rFonts w:eastAsia="Calibri"/>
                                          <w:b/>
                                          <w:bCs/>
                                          <w:sz w:val="20"/>
                                          <w:szCs w:val="22"/>
                                          <w:lang w:eastAsia="lt-LT"/>
                                        </w:rPr>
                                      </w:pPr>
                                    </w:p>
                                  </w:sdtContent>
                                </w:sdt>
                              </w:sdtContent>
                            </w:sdt>
                            <w:sdt>
                              <w:sdtPr>
                                <w:alias w:val="41 str."/>
                                <w:tag w:val="part_310872584238481f864e3fa2de4ad5d9"/>
                                <w:lock w:val="sdtLocked"/>
                                <w:richText/>
                              </w:sdtPr>
                              <w:sdtContent>
                                <w:p>
                                  <w:pPr>
                                    <w:spacing w:line="276" w:lineRule="auto"/>
                                    <w:ind w:firstLine="720"/>
                                    <w:jc w:val="both"/>
                                    <w:rPr>
                                      <w:rFonts w:eastAsia="Arial Unicode MS"/>
                                      <w:b/>
                                      <w:bCs/>
                                      <w:szCs w:val="24"/>
                                      <w:lang w:eastAsia="lt-LT"/>
                                    </w:rPr>
                                  </w:pPr>
                                  <w:sdt>
                                    <w:sdtPr>
                                      <w:alias w:val="Numeris"/>
                                      <w:tag w:val="nr_310872584238481f864e3fa2de4ad5d9"/>
                                      <w:lock w:val="sdtLocked"/>
                                      <w:richText/>
                                    </w:sdtPr>
                                    <w:sdtContent>
                                      <w:r>
                                        <w:rPr>
                                          <w:rFonts w:eastAsia="Calibri"/>
                                          <w:b/>
                                          <w:bCs/>
                                          <w:szCs w:val="24"/>
                                          <w:lang w:eastAsia="lt-LT"/>
                                        </w:rPr>
                                        <w:t>41</w:t>
                                      </w:r>
                                    </w:sdtContent>
                                  </w:sdt>
                                  <w:r>
                                    <w:rPr>
                                      <w:rFonts w:eastAsia="Calibri"/>
                                      <w:b/>
                                      <w:bCs/>
                                      <w:szCs w:val="24"/>
                                      <w:lang w:eastAsia="lt-LT"/>
                                    </w:rPr>
                                    <w:t xml:space="preserve"> straipsnis. </w:t>
                                  </w:r>
                                  <w:sdt>
                                    <w:sdtPr>
                                      <w:alias w:val="Pavadinimas"/>
                                      <w:tag w:val="title_310872584238481f864e3fa2de4ad5d9"/>
                                      <w:lock w:val="sdtLocked"/>
                                      <w:richText/>
                                    </w:sdtPr>
                                    <w:sdtContent>
                                      <w:r>
                                        <w:rPr>
                                          <w:rFonts w:eastAsia="Calibri"/>
                                          <w:b/>
                                          <w:bCs/>
                                          <w:szCs w:val="24"/>
                                          <w:lang w:eastAsia="lt-LT"/>
                                        </w:rPr>
                                        <w:t>Neetatinių aplinkos apsaugos inspektorių teisės</w:t>
                                      </w:r>
                                    </w:sdtContent>
                                  </w:sdt>
                                </w:p>
                                <w:sdt>
                                  <w:sdtPr>
                                    <w:alias w:val="41 str. 1 d."/>
                                    <w:tag w:val="part_2aa58d659dfa4c769f3145a85700a6e0"/>
                                    <w:lock w:val="sdtLocked"/>
                                    <w:richText/>
                                  </w:sdtPr>
                                  <w:sdtContent>
                                    <w:p>
                                      <w:pPr>
                                        <w:spacing w:line="276" w:lineRule="auto"/>
                                        <w:ind w:firstLine="720"/>
                                        <w:jc w:val="both"/>
                                        <w:rPr>
                                          <w:szCs w:val="24"/>
                                          <w:lang w:eastAsia="lt-LT"/>
                                        </w:rPr>
                                      </w:pPr>
                                      <w:sdt>
                                        <w:sdtPr>
                                          <w:alias w:val="Numeris"/>
                                          <w:tag w:val="nr_2aa58d659dfa4c769f3145a85700a6e0"/>
                                          <w:lock w:val="sdtLocked"/>
                                          <w:richText/>
                                        </w:sdtPr>
                                        <w:sdtContent>
                                          <w:r>
                                            <w:rPr>
                                              <w:rFonts w:eastAsia="Calibri"/>
                                              <w:szCs w:val="24"/>
                                              <w:lang w:eastAsia="lt-LT"/>
                                            </w:rPr>
                                            <w:t>1</w:t>
                                          </w:r>
                                        </w:sdtContent>
                                      </w:sdt>
                                      <w:r>
                                        <w:rPr>
                                          <w:rFonts w:eastAsia="Calibri"/>
                                          <w:szCs w:val="24"/>
                                          <w:lang w:eastAsia="lt-LT"/>
                                        </w:rPr>
                                        <w:t>. Neetatiniai aplinkos apsaugos inspektoriai savarankiškai (nedalyvaujant aplinkos apsaugos valstybinės priežiūros pareigūnui) turi teisę:</w:t>
                                      </w:r>
                                    </w:p>
                                    <w:sdt>
                                      <w:sdtPr>
                                        <w:alias w:val="41 str. 1 d. 1 p."/>
                                        <w:tag w:val="part_622039857fd34989b46c9cda35dee07b"/>
                                        <w:lock w:val="sdtLocked"/>
                                        <w:richText/>
                                      </w:sdtPr>
                                      <w:sdtContent>
                                        <w:p>
                                          <w:pPr>
                                            <w:spacing w:line="276" w:lineRule="auto"/>
                                            <w:ind w:firstLine="720"/>
                                            <w:jc w:val="both"/>
                                            <w:rPr>
                                              <w:rFonts w:eastAsia="Calibri"/>
                                              <w:szCs w:val="24"/>
                                              <w:lang w:eastAsia="lt-LT"/>
                                            </w:rPr>
                                          </w:pPr>
                                          <w:sdt>
                                            <w:sdtPr>
                                              <w:alias w:val="Numeris"/>
                                              <w:tag w:val="nr_622039857fd34989b46c9cda35dee07b"/>
                                              <w:lock w:val="sdtLocked"/>
                                              <w:richText/>
                                            </w:sdtPr>
                                            <w:sdtContent>
                                              <w:r>
                                                <w:rPr>
                                                  <w:rFonts w:eastAsia="Calibri"/>
                                                  <w:szCs w:val="24"/>
                                                  <w:lang w:eastAsia="lt-LT"/>
                                                </w:rPr>
                                                <w:t>1</w:t>
                                              </w:r>
                                            </w:sdtContent>
                                          </w:sdt>
                                          <w:r>
                                            <w:rPr>
                                              <w:rFonts w:eastAsia="Calibri"/>
                                              <w:szCs w:val="24"/>
                                              <w:lang w:eastAsia="lt-LT"/>
                                            </w:rPr>
                                            <w:t>) reikalauti, kad asmenys laikytųsi aplinkos apsaugą ir gamtos išteklių naudojimą reglamentuojančių teisės aktų reikalavimų, nutrauktų daromus šių reikalavimų pažeidimus;</w:t>
                                          </w:r>
                                        </w:p>
                                      </w:sdtContent>
                                    </w:sdt>
                                    <w:sdt>
                                      <w:sdtPr>
                                        <w:alias w:val="41 str. 1 d. 2 p."/>
                                        <w:tag w:val="part_a191ebce056d4e2299305fbe1fba7b21"/>
                                        <w:lock w:val="sdtLocked"/>
                                        <w:richText/>
                                      </w:sdtPr>
                                      <w:sdtContent>
                                        <w:p>
                                          <w:pPr>
                                            <w:spacing w:line="276" w:lineRule="auto"/>
                                            <w:ind w:firstLine="720"/>
                                            <w:jc w:val="both"/>
                                            <w:rPr>
                                              <w:rFonts w:eastAsia="Calibri"/>
                                              <w:szCs w:val="24"/>
                                              <w:lang w:eastAsia="lt-LT"/>
                                            </w:rPr>
                                          </w:pPr>
                                          <w:sdt>
                                            <w:sdtPr>
                                              <w:alias w:val="Numeris"/>
                                              <w:tag w:val="nr_a191ebce056d4e2299305fbe1fba7b21"/>
                                              <w:lock w:val="sdtLocked"/>
                                              <w:richText/>
                                            </w:sdtPr>
                                            <w:sdtContent>
                                              <w:r>
                                                <w:rPr>
                                                  <w:rFonts w:eastAsia="Calibri"/>
                                                  <w:szCs w:val="24"/>
                                                  <w:lang w:eastAsia="lt-LT"/>
                                                </w:rPr>
                                                <w:t>2</w:t>
                                              </w:r>
                                            </w:sdtContent>
                                          </w:sdt>
                                          <w:r>
                                            <w:rPr>
                                              <w:rFonts w:eastAsia="Calibri"/>
                                              <w:szCs w:val="24"/>
                                              <w:lang w:eastAsia="lt-LT"/>
                                            </w:rPr>
                                            <w:t>) fiksuoti aplinkos apsaugą ir gamtos išteklių naudojimą reglamentuojančių teisės aktų reikalavimų pažeidimus, vaizdo fiksavimo priemonėmis fiksuoti asmenis, įtariamus darant ar darančius aplinkos apsaugą ir gamtos išteklių naudojimą reglamentuojančių teisės aktų reikalavimų pažeidimus, šių asmenų veiksmus ir jų transporto priemones;</w:t>
                                          </w:r>
                                        </w:p>
                                      </w:sdtContent>
                                    </w:sdt>
                                    <w:sdt>
                                      <w:sdtPr>
                                        <w:alias w:val="41 str. 1 d. 3 p."/>
                                        <w:tag w:val="part_66129617116042b78b0456f89c67e410"/>
                                        <w:lock w:val="sdtLocked"/>
                                        <w:richText/>
                                      </w:sdtPr>
                                      <w:sdtContent>
                                        <w:p>
                                          <w:pPr>
                                            <w:spacing w:line="276" w:lineRule="auto"/>
                                            <w:ind w:firstLine="720"/>
                                            <w:jc w:val="both"/>
                                            <w:rPr>
                                              <w:rFonts w:eastAsia="Calibri"/>
                                              <w:szCs w:val="24"/>
                                              <w:lang w:eastAsia="lt-LT"/>
                                            </w:rPr>
                                          </w:pPr>
                                          <w:sdt>
                                            <w:sdtPr>
                                              <w:alias w:val="Numeris"/>
                                              <w:tag w:val="nr_66129617116042b78b0456f89c67e410"/>
                                              <w:lock w:val="sdtLocked"/>
                                              <w:richText/>
                                            </w:sdtPr>
                                            <w:sdtContent>
                                              <w:r>
                                                <w:rPr>
                                                  <w:rFonts w:eastAsia="Calibri"/>
                                                  <w:szCs w:val="24"/>
                                                  <w:lang w:eastAsia="lt-LT"/>
                                                </w:rPr>
                                                <w:t>3</w:t>
                                              </w:r>
                                            </w:sdtContent>
                                          </w:sdt>
                                          <w:r>
                                            <w:rPr>
                                              <w:rFonts w:eastAsia="Calibri"/>
                                              <w:szCs w:val="24"/>
                                              <w:lang w:eastAsia="lt-LT"/>
                                            </w:rPr>
                                            <w:t xml:space="preserve">) aplinkos apsaugą ir gamtos išteklių naudojimą reglamentuojančių teisės aktų reikalavimų pažeidimų prevencijai užtikrinti aplinkos apsaugos valstybinę priežiūrą atliekančios institucijos vadovo nustatyta tvarka ne mažiau kaip po 2 neetatinius aplinkos apsaugos inspektorius patruliuoti, </w:t>
                                          </w:r>
                                          <w:r>
                                            <w:rPr>
                                              <w:color w:val="000000"/>
                                              <w:szCs w:val="24"/>
                                              <w:lang w:val="lt" w:eastAsia="lt-LT"/>
                                            </w:rPr>
                                            <w:t>tai yra vykdyti neetatiniam aplinkos apsaugos inspektoriui pavestas užduotis užtikrinant aplinkos apsaugą ir gamtos išteklių naudojimą reglamentuojančių teisės aktų reikalavimų pažeidimų prevenciją aplinkos apsaugos valstybinės priežiūros pareigūno nustatytoje teritorijoje ir (ar) maršrutuose</w:t>
                                          </w:r>
                                          <w:r>
                                            <w:rPr>
                                              <w:rFonts w:eastAsia="Calibri"/>
                                              <w:szCs w:val="24"/>
                                              <w:lang w:eastAsia="lt-LT"/>
                                            </w:rPr>
                                            <w:t>.</w:t>
                                          </w:r>
                                        </w:p>
                                      </w:sdtContent>
                                    </w:sdt>
                                  </w:sdtContent>
                                </w:sdt>
                                <w:sdt>
                                  <w:sdtPr>
                                    <w:alias w:val="41 str. 2 d."/>
                                    <w:tag w:val="part_48a77fba8ec64483bb2ead30fffd6bdc"/>
                                    <w:lock w:val="sdtLocked"/>
                                    <w:richText/>
                                  </w:sdtPr>
                                  <w:sdtContent>
                                    <w:p>
                                      <w:pPr>
                                        <w:spacing w:line="276" w:lineRule="auto"/>
                                        <w:ind w:firstLine="720"/>
                                        <w:jc w:val="both"/>
                                        <w:rPr>
                                          <w:rFonts w:eastAsia="Calibri"/>
                                          <w:szCs w:val="24"/>
                                          <w:lang w:eastAsia="lt-LT"/>
                                        </w:rPr>
                                      </w:pPr>
                                      <w:sdt>
                                        <w:sdtPr>
                                          <w:alias w:val="Numeris"/>
                                          <w:tag w:val="nr_48a77fba8ec64483bb2ead30fffd6bdc"/>
                                          <w:lock w:val="sdtLocked"/>
                                          <w:richText/>
                                        </w:sdtPr>
                                        <w:sdtContent>
                                          <w:r>
                                            <w:rPr>
                                              <w:rFonts w:eastAsia="Calibri"/>
                                              <w:szCs w:val="24"/>
                                              <w:lang w:eastAsia="lt-LT"/>
                                            </w:rPr>
                                            <w:t>2</w:t>
                                          </w:r>
                                        </w:sdtContent>
                                      </w:sdt>
                                      <w:r>
                                        <w:rPr>
                                          <w:rFonts w:eastAsia="Calibri"/>
                                          <w:szCs w:val="24"/>
                                          <w:lang w:eastAsia="lt-LT"/>
                                        </w:rPr>
                                        <w:t>. Neetatiniai aplinkos apsaugos inspektoriai kartu su aplinkos apsaugos valstybinės priežiūros pareigūnais turi teisę:</w:t>
                                      </w:r>
                                    </w:p>
                                    <w:sdt>
                                      <w:sdtPr>
                                        <w:alias w:val="41 str. 2 d. 1 p."/>
                                        <w:tag w:val="part_610f058535b3400e9abae5f484bb0139"/>
                                        <w:lock w:val="sdtLocked"/>
                                        <w:richText/>
                                      </w:sdtPr>
                                      <w:sdtContent>
                                        <w:p>
                                          <w:pPr>
                                            <w:spacing w:line="276" w:lineRule="auto"/>
                                            <w:ind w:firstLine="720"/>
                                            <w:jc w:val="both"/>
                                            <w:rPr>
                                              <w:rFonts w:eastAsia="Calibri"/>
                                              <w:szCs w:val="24"/>
                                              <w:lang w:eastAsia="lt-LT"/>
                                            </w:rPr>
                                          </w:pPr>
                                          <w:sdt>
                                            <w:sdtPr>
                                              <w:alias w:val="Numeris"/>
                                              <w:tag w:val="nr_610f058535b3400e9abae5f484bb0139"/>
                                              <w:lock w:val="sdtLocked"/>
                                              <w:richText/>
                                            </w:sdtPr>
                                            <w:sdtContent>
                                              <w:r>
                                                <w:rPr>
                                                  <w:rFonts w:eastAsia="Calibri"/>
                                                  <w:szCs w:val="24"/>
                                                  <w:lang w:eastAsia="lt-LT"/>
                                                </w:rPr>
                                                <w:t>1</w:t>
                                              </w:r>
                                            </w:sdtContent>
                                          </w:sdt>
                                          <w:r>
                                            <w:rPr>
                                              <w:rFonts w:eastAsia="Calibri"/>
                                              <w:szCs w:val="24"/>
                                              <w:lang w:eastAsia="lt-LT"/>
                                            </w:rPr>
                                            <w:t xml:space="preserve">) patekti į teritorijas ir patalpas, juose esančius objektus (statinius, įrenginius, patalpas), kitus ūkinės veiklos objektus atlikdami aplinkos apsaugos valstybinės priežiūros pareigūnų pavestas užduotis aplinkos apsaugą ir gamtos išteklių naudojimą reglamentuojančių teisės aktų pažeidimams išaiškinti ar jų padariniams likviduoti. </w:t>
                                          </w:r>
                                          <w:r>
                                            <w:rPr>
                                              <w:szCs w:val="24"/>
                                            </w:rPr>
                                            <w:t>Į karines teritorijas turi teisę patekti patekimą į karines teritorijas reglamentuojančių teisės aktų nustatyta tvarka.</w:t>
                                          </w:r>
                                          <w:r>
                                            <w:rPr>
                                              <w:rFonts w:eastAsia="Calibri"/>
                                              <w:szCs w:val="24"/>
                                              <w:lang w:eastAsia="lt-LT"/>
                                            </w:rPr>
                                            <w:t xml:space="preserve"> </w:t>
                                          </w:r>
                                          <w:r>
                                            <w:rPr>
                                              <w:color w:val="000000"/>
                                              <w:szCs w:val="24"/>
                                              <w:lang w:eastAsia="lt-LT"/>
                                            </w:rPr>
                                            <w:t>Į tikrinamo fizinio asmens gyvenamąsias patalpas be šio fizinio asmens sutikimo turi teisę patekti, kai šio įstatymo 12 straipsnyje nustatyta tvarka gautas teismo leidimas</w:t>
                                          </w:r>
                                          <w:r>
                                            <w:rPr>
                                              <w:rFonts w:eastAsia="Calibri"/>
                                              <w:szCs w:val="24"/>
                                              <w:lang w:eastAsia="lt-LT"/>
                                            </w:rPr>
                                            <w:t>;</w:t>
                                          </w:r>
                                        </w:p>
                                      </w:sdtContent>
                                    </w:sdt>
                                    <w:sdt>
                                      <w:sdtPr>
                                        <w:alias w:val="41 str. 2 d. 2 p."/>
                                        <w:tag w:val="part_9c8fcdca1f56431db54ed09b6e6328b6"/>
                                        <w:lock w:val="sdtLocked"/>
                                        <w:richText/>
                                      </w:sdtPr>
                                      <w:sdtContent>
                                        <w:p>
                                          <w:pPr>
                                            <w:spacing w:line="276" w:lineRule="auto"/>
                                            <w:ind w:firstLine="720"/>
                                            <w:jc w:val="both"/>
                                            <w:rPr>
                                              <w:rFonts w:eastAsia="Calibri"/>
                                              <w:szCs w:val="24"/>
                                              <w:lang w:eastAsia="lt-LT"/>
                                            </w:rPr>
                                          </w:pPr>
                                          <w:sdt>
                                            <w:sdtPr>
                                              <w:alias w:val="Numeris"/>
                                              <w:tag w:val="nr_9c8fcdca1f56431db54ed09b6e6328b6"/>
                                              <w:lock w:val="sdtLocked"/>
                                              <w:richText/>
                                            </w:sdtPr>
                                            <w:sdtContent>
                                              <w:r>
                                                <w:rPr>
                                                  <w:rFonts w:eastAsia="Calibri"/>
                                                  <w:szCs w:val="24"/>
                                                  <w:lang w:eastAsia="lt-LT"/>
                                                </w:rPr>
                                                <w:t>2</w:t>
                                              </w:r>
                                            </w:sdtContent>
                                          </w:sdt>
                                          <w:r>
                                            <w:rPr>
                                              <w:rFonts w:eastAsia="Calibri"/>
                                              <w:szCs w:val="24"/>
                                              <w:lang w:eastAsia="lt-LT"/>
                                            </w:rPr>
                                            <w:t>) tikrinti asmenų dokumentus, suteikiančius teisę naudoti gamtos išteklius;</w:t>
                                          </w:r>
                                        </w:p>
                                      </w:sdtContent>
                                    </w:sdt>
                                    <w:sdt>
                                      <w:sdtPr>
                                        <w:alias w:val="41 str. 2 d. 3 p."/>
                                        <w:tag w:val="part_0f534c447cb14bc4b24426d2cc3cba94"/>
                                        <w:lock w:val="sdtLocked"/>
                                        <w:richText/>
                                      </w:sdtPr>
                                      <w:sdtContent>
                                        <w:p>
                                          <w:pPr>
                                            <w:spacing w:line="276" w:lineRule="auto"/>
                                            <w:ind w:firstLine="720"/>
                                            <w:jc w:val="both"/>
                                            <w:rPr>
                                              <w:rFonts w:eastAsia="Calibri"/>
                                              <w:szCs w:val="24"/>
                                              <w:lang w:eastAsia="lt-LT"/>
                                            </w:rPr>
                                          </w:pPr>
                                          <w:sdt>
                                            <w:sdtPr>
                                              <w:alias w:val="Numeris"/>
                                              <w:tag w:val="nr_0f534c447cb14bc4b24426d2cc3cba94"/>
                                              <w:lock w:val="sdtLocked"/>
                                              <w:richText/>
                                            </w:sdtPr>
                                            <w:sdtContent>
                                              <w:r>
                                                <w:rPr>
                                                  <w:rFonts w:eastAsia="Calibri"/>
                                                  <w:szCs w:val="24"/>
                                                  <w:lang w:eastAsia="lt-LT"/>
                                                </w:rPr>
                                                <w:t>3</w:t>
                                              </w:r>
                                            </w:sdtContent>
                                          </w:sdt>
                                          <w:r>
                                            <w:rPr>
                                              <w:rFonts w:eastAsia="Calibri"/>
                                              <w:szCs w:val="24"/>
                                              <w:lang w:eastAsia="lt-LT"/>
                                            </w:rPr>
                                            <w:t>) padėti aplinkos apsaugos valstybinės priežiūros pareigūnams atlikti kontrolinius pirkimus; reikalauti asmens tapatybę patvirtinančių dokumentų pažeidėjo asmens tapatybei nustatyti.</w:t>
                                          </w:r>
                                        </w:p>
                                      </w:sdtContent>
                                    </w:sdt>
                                  </w:sdtContent>
                                </w:sdt>
                                <w:sdt>
                                  <w:sdtPr>
                                    <w:alias w:val="41 str. 3 d."/>
                                    <w:tag w:val="part_8245fab1bc7c43c1bdaf7a2fafa8deb0"/>
                                    <w:lock w:val="sdtLocked"/>
                                    <w:richText/>
                                  </w:sdtPr>
                                  <w:sdtContent>
                                    <w:p>
                                      <w:pPr>
                                        <w:spacing w:line="276" w:lineRule="auto"/>
                                        <w:ind w:firstLine="720"/>
                                        <w:jc w:val="both"/>
                                        <w:rPr>
                                          <w:rFonts w:eastAsia="Calibri"/>
                                          <w:szCs w:val="24"/>
                                          <w:lang w:eastAsia="lt-LT"/>
                                        </w:rPr>
                                      </w:pPr>
                                      <w:sdt>
                                        <w:sdtPr>
                                          <w:alias w:val="Numeris"/>
                                          <w:tag w:val="nr_8245fab1bc7c43c1bdaf7a2fafa8deb0"/>
                                          <w:lock w:val="sdtLocked"/>
                                          <w:richText/>
                                        </w:sdtPr>
                                        <w:sdtContent>
                                          <w:r>
                                            <w:rPr>
                                              <w:rFonts w:eastAsia="Calibri"/>
                                              <w:szCs w:val="24"/>
                                              <w:lang w:eastAsia="lt-LT"/>
                                            </w:rPr>
                                            <w:t>3</w:t>
                                          </w:r>
                                        </w:sdtContent>
                                      </w:sdt>
                                      <w:r>
                                        <w:rPr>
                                          <w:rFonts w:eastAsia="Calibri"/>
                                          <w:szCs w:val="24"/>
                                          <w:lang w:eastAsia="lt-LT"/>
                                        </w:rPr>
                                        <w:t>. Neetatiniai aplinkos apsaugos inspektoriai, kurie yra žvejybos ar medžioklės plotų naudotojai ar juridinių asmenų, kurie yra žvejybos ar medžioklės plotų naudotojai, nariai, dalyviai ar darbuotojai, vadovaudamiesi šio įstatymo 40 straipsnio 3 dalyje nurodyta tvarka, turi teisę naudojamuose žvejybos ar medžioklės plotuose, vykdant medžioklės ar žvejybos ploto naudotojui įstatymuose nustatytas pareigas, savarankiškai (dalyvaujant ne mažiau kaip 2 neetatiniams aplinkos apsaugos inspektoriams) tikrinti asmenų dokumentus, kuriais suteikiama teisė naudoti gamtos išteklius.</w:t>
                                      </w:r>
                                    </w:p>
                                  </w:sdtContent>
                                </w:sdt>
                                <w:sdt>
                                  <w:sdtPr>
                                    <w:alias w:val="41 str. 4 d."/>
                                    <w:tag w:val="part_c7f37da595fb42d89bb889f7eed67b05"/>
                                    <w:lock w:val="sdtLocked"/>
                                    <w:richText/>
                                  </w:sdtPr>
                                  <w:sdtContent>
                                    <w:p>
                                      <w:pPr>
                                        <w:spacing w:line="276" w:lineRule="auto"/>
                                        <w:ind w:firstLine="720"/>
                                        <w:jc w:val="both"/>
                                        <w:rPr>
                                          <w:rFonts w:eastAsia="Calibri"/>
                                          <w:szCs w:val="24"/>
                                          <w:lang w:eastAsia="lt-LT"/>
                                        </w:rPr>
                                      </w:pPr>
                                      <w:sdt>
                                        <w:sdtPr>
                                          <w:alias w:val="Numeris"/>
                                          <w:tag w:val="nr_c7f37da595fb42d89bb889f7eed67b05"/>
                                          <w:lock w:val="sdtLocked"/>
                                          <w:richText/>
                                        </w:sdtPr>
                                        <w:sdtContent>
                                          <w:r>
                                            <w:rPr>
                                              <w:rFonts w:eastAsia="Calibri"/>
                                              <w:szCs w:val="24"/>
                                              <w:lang w:eastAsia="lt-LT"/>
                                            </w:rPr>
                                            <w:t>4</w:t>
                                          </w:r>
                                        </w:sdtContent>
                                      </w:sdt>
                                      <w:r>
                                        <w:rPr>
                                          <w:rFonts w:eastAsia="Calibri"/>
                                          <w:szCs w:val="24"/>
                                          <w:lang w:eastAsia="lt-LT"/>
                                        </w:rPr>
                                        <w:t xml:space="preserve">. Neetatiniai aplinkos apsaugos inspektoriai pareigas atlieka </w:t>
                                      </w:r>
                                      <w:r>
                                        <w:rPr>
                                          <w:color w:val="000000"/>
                                          <w:szCs w:val="24"/>
                                          <w:lang w:val="lt" w:eastAsia="lt-LT"/>
                                        </w:rPr>
                                        <w:t>aplinkos apsaugos valstybinę priežiūrą atliekančios institucijos vadovo nustatyta tvarka</w:t>
                                      </w:r>
                                      <w:r>
                                        <w:rPr>
                                          <w:b/>
                                          <w:bCs/>
                                          <w:color w:val="000000"/>
                                          <w:szCs w:val="24"/>
                                          <w:lang w:val="lt" w:eastAsia="lt-LT"/>
                                        </w:rPr>
                                        <w:t xml:space="preserve"> </w:t>
                                      </w:r>
                                      <w:r>
                                        <w:rPr>
                                          <w:rFonts w:eastAsia="Calibri"/>
                                          <w:szCs w:val="24"/>
                                          <w:lang w:eastAsia="lt-LT"/>
                                        </w:rPr>
                                        <w:t>koordinuojami aplinkos apsaugos valstybinės priežiūros pareigūno.</w:t>
                                      </w:r>
                                    </w:p>
                                    <w:p>
                                      <w:pPr>
                                        <w:ind w:firstLine="720"/>
                                        <w:jc w:val="both"/>
                                        <w:rPr>
                                          <w:rFonts w:eastAsia="Arial Unicode MS"/>
                                          <w:lang w:eastAsia="lt-LT"/>
                                        </w:rPr>
                                      </w:pPr>
                                    </w:p>
                                  </w:sdtContent>
                                </w:sdt>
                              </w:sdtContent>
                            </w:sdt>
                            <w:sdt>
                              <w:sdtPr>
                                <w:alias w:val="42 str."/>
                                <w:tag w:val="part_28712ce380da471eadf2129a70d25a29"/>
                                <w:lock w:val="sdtLocked"/>
                                <w:richText/>
                              </w:sdtPr>
                              <w:sdtContent>
                                <w:p>
                                  <w:pPr>
                                    <w:ind w:firstLine="720"/>
                                    <w:jc w:val="both"/>
                                    <w:rPr>
                                      <w:rFonts w:eastAsia="Arial Unicode MS"/>
                                      <w:b/>
                                      <w:bCs/>
                                      <w:lang w:eastAsia="lt-LT"/>
                                    </w:rPr>
                                  </w:pPr>
                                  <w:sdt>
                                    <w:sdtPr>
                                      <w:alias w:val="Numeris"/>
                                      <w:tag w:val="nr_28712ce380da471eadf2129a70d25a29"/>
                                      <w:lock w:val="sdtLocked"/>
                                      <w:richText/>
                                    </w:sdtPr>
                                    <w:sdtContent>
                                      <w:r>
                                        <w:rPr>
                                          <w:rFonts w:eastAsia="Arial Unicode MS"/>
                                          <w:b/>
                                          <w:bCs/>
                                          <w:lang w:eastAsia="lt-LT"/>
                                        </w:rPr>
                                        <w:t>42</w:t>
                                      </w:r>
                                    </w:sdtContent>
                                  </w:sdt>
                                  <w:r>
                                    <w:rPr>
                                      <w:rFonts w:eastAsia="Arial Unicode MS"/>
                                      <w:b/>
                                      <w:bCs/>
                                      <w:lang w:eastAsia="lt-LT"/>
                                    </w:rPr>
                                    <w:t xml:space="preserve"> straipsnis. </w:t>
                                  </w:r>
                                  <w:sdt>
                                    <w:sdtPr>
                                      <w:alias w:val="Pavadinimas"/>
                                      <w:tag w:val="title_28712ce380da471eadf2129a70d25a29"/>
                                      <w:lock w:val="sdtLocked"/>
                                      <w:richText/>
                                    </w:sdtPr>
                                    <w:sdtContent>
                                      <w:r>
                                        <w:rPr>
                                          <w:rFonts w:eastAsia="Arial Unicode MS"/>
                                          <w:b/>
                                          <w:bCs/>
                                          <w:lang w:eastAsia="lt-LT"/>
                                        </w:rPr>
                                        <w:t>Neetatinių aplinkos apsaugos inspektorių skatinimas</w:t>
                                      </w:r>
                                    </w:sdtContent>
                                  </w:sdt>
                                </w:p>
                                <w:sdt>
                                  <w:sdtPr>
                                    <w:alias w:val="42 str. 1 d."/>
                                    <w:tag w:val="part_a7297c7b8cf340389e76ddaa241af966"/>
                                    <w:lock w:val="sdtLocked"/>
                                    <w:richText/>
                                  </w:sdtPr>
                                  <w:sdtContent>
                                    <w:p>
                                      <w:pPr>
                                        <w:spacing w:line="276" w:lineRule="auto"/>
                                        <w:ind w:firstLine="720"/>
                                        <w:jc w:val="both"/>
                                        <w:rPr>
                                          <w:rFonts w:eastAsia="Arial Unicode MS"/>
                                          <w:lang w:eastAsia="lt-LT"/>
                                        </w:rPr>
                                      </w:pPr>
                                      <w:r>
                                        <w:rPr>
                                          <w:rFonts w:eastAsia="Arial Unicode MS"/>
                                          <w:lang w:eastAsia="lt-LT"/>
                                        </w:rPr>
                                        <w:t>Neetatiniai aplinkos apsaugos inspektoriai, pasižymėję gerais veiklos rezultatais vykdant šiame įstatyme įtvirtintas pareigas, taip pat aplinkos apsaugos valstybinės priežiūros pareigūnų nurodymus, gali būti skatinami padėka ir (ar) apdovanojami aplinkos apsaugos valstybinę priežiūrą atliekančios institucijos vadovo nustatyta tvarka.</w:t>
                                      </w:r>
                                    </w:p>
                                    <w:p>
                                      <w:pPr>
                                        <w:ind w:firstLine="720"/>
                                        <w:jc w:val="both"/>
                                        <w:rPr>
                                          <w:rFonts w:eastAsia="Arial Unicode MS"/>
                                          <w:lang w:eastAsia="lt-LT"/>
                                        </w:rPr>
                                      </w:pPr>
                                    </w:p>
                                  </w:sdtContent>
                                </w:sdt>
                              </w:sdtContent>
                            </w:sdt>
                            <w:sdt>
                              <w:sdtPr>
                                <w:alias w:val="43 str."/>
                                <w:tag w:val="part_c9612029f5c4488fa44e41bed0461fd4"/>
                                <w:lock w:val="sdtLocked"/>
                                <w:richText/>
                              </w:sdtPr>
                              <w:sdtContent>
                                <w:p>
                                  <w:pPr>
                                    <w:ind w:firstLine="720"/>
                                    <w:jc w:val="both"/>
                                    <w:rPr>
                                      <w:rFonts w:eastAsia="Arial Unicode MS"/>
                                      <w:b/>
                                      <w:bCs/>
                                      <w:lang w:eastAsia="lt-LT"/>
                                    </w:rPr>
                                  </w:pPr>
                                  <w:sdt>
                                    <w:sdtPr>
                                      <w:alias w:val="Numeris"/>
                                      <w:tag w:val="nr_c9612029f5c4488fa44e41bed0461fd4"/>
                                      <w:lock w:val="sdtLocked"/>
                                      <w:richText/>
                                    </w:sdtPr>
                                    <w:sdtContent>
                                      <w:r>
                                        <w:rPr>
                                          <w:rFonts w:eastAsia="Arial Unicode MS"/>
                                          <w:b/>
                                          <w:bCs/>
                                          <w:lang w:eastAsia="lt-LT"/>
                                        </w:rPr>
                                        <w:t>43</w:t>
                                      </w:r>
                                    </w:sdtContent>
                                  </w:sdt>
                                  <w:r>
                                    <w:rPr>
                                      <w:rFonts w:eastAsia="Arial Unicode MS"/>
                                      <w:b/>
                                      <w:bCs/>
                                      <w:lang w:eastAsia="lt-LT"/>
                                    </w:rPr>
                                    <w:t xml:space="preserve"> straipsnis. </w:t>
                                  </w:r>
                                  <w:sdt>
                                    <w:sdtPr>
                                      <w:alias w:val="Pavadinimas"/>
                                      <w:tag w:val="title_c9612029f5c4488fa44e41bed0461fd4"/>
                                      <w:lock w:val="sdtLocked"/>
                                      <w:richText/>
                                    </w:sdtPr>
                                    <w:sdtContent>
                                      <w:r>
                                        <w:rPr>
                                          <w:rFonts w:eastAsia="Arial Unicode MS"/>
                                          <w:b/>
                                          <w:bCs/>
                                          <w:lang w:eastAsia="lt-LT"/>
                                        </w:rPr>
                                        <w:t>Neetatinių aplinkos apsaugos inspektorių socialinės garantijos</w:t>
                                      </w:r>
                                    </w:sdtContent>
                                  </w:sdt>
                                </w:p>
                                <w:sdt>
                                  <w:sdtPr>
                                    <w:alias w:val="43 str. 1 d."/>
                                    <w:tag w:val="part_ab4cba903ba24146bc04644a8626e172"/>
                                    <w:lock w:val="sdtLocked"/>
                                    <w:richText/>
                                  </w:sdtPr>
                                  <w:sdtContent>
                                    <w:p>
                                      <w:pPr>
                                        <w:spacing w:line="276" w:lineRule="auto"/>
                                        <w:ind w:firstLine="720"/>
                                        <w:jc w:val="both"/>
                                        <w:rPr>
                                          <w:rFonts w:eastAsia="Calibri"/>
                                          <w:szCs w:val="24"/>
                                          <w:lang w:eastAsia="lt-LT"/>
                                        </w:rPr>
                                      </w:pPr>
                                      <w:sdt>
                                        <w:sdtPr>
                                          <w:alias w:val="Numeris"/>
                                          <w:tag w:val="nr_ab4cba903ba24146bc04644a8626e172"/>
                                          <w:lock w:val="sdtLocked"/>
                                          <w:richText/>
                                        </w:sdtPr>
                                        <w:sdtContent>
                                          <w:r>
                                            <w:rPr>
                                              <w:rFonts w:eastAsia="Calibri"/>
                                              <w:szCs w:val="24"/>
                                              <w:lang w:eastAsia="lt-LT"/>
                                            </w:rPr>
                                            <w:t>1</w:t>
                                          </w:r>
                                        </w:sdtContent>
                                      </w:sdt>
                                      <w:r>
                                        <w:rPr>
                                          <w:rFonts w:eastAsia="Calibri"/>
                                          <w:szCs w:val="24"/>
                                          <w:lang w:eastAsia="lt-LT"/>
                                        </w:rPr>
                                        <w:t xml:space="preserve">. </w:t>
                                      </w:r>
                                      <w:r>
                                        <w:rPr>
                                          <w:rFonts w:eastAsia="Calibri"/>
                                          <w:spacing w:val="-3"/>
                                          <w:szCs w:val="24"/>
                                          <w:lang w:eastAsia="lt-LT"/>
                                        </w:rPr>
                                        <w:t>Neetatiniam aplinkos apsaugos inspektoriui valstybė išmoka vienkartinę pašalpą, jeigu jam atliekant neetatinio aplinkos apsaugos inspektoriaus pareigas buvo padarytas kūno sužalojimas, dėl kurio jam nustatytas:</w:t>
                                      </w:r>
                                    </w:p>
                                    <w:sdt>
                                      <w:sdtPr>
                                        <w:alias w:val="43 str. 1 d. 1 p."/>
                                        <w:tag w:val="part_3810753a6d3b46d3b93978d124d741be"/>
                                        <w:lock w:val="sdtLocked"/>
                                        <w:richText/>
                                      </w:sdtPr>
                                      <w:sdtContent>
                                        <w:p>
                                          <w:pPr>
                                            <w:spacing w:line="276" w:lineRule="auto"/>
                                            <w:ind w:firstLine="720"/>
                                            <w:jc w:val="both"/>
                                            <w:rPr>
                                              <w:rFonts w:eastAsia="Calibri"/>
                                              <w:szCs w:val="24"/>
                                              <w:lang w:eastAsia="lt-LT"/>
                                            </w:rPr>
                                          </w:pPr>
                                          <w:sdt>
                                            <w:sdtPr>
                                              <w:alias w:val="Numeris"/>
                                              <w:tag w:val="nr_3810753a6d3b46d3b93978d124d741be"/>
                                              <w:lock w:val="sdtLocked"/>
                                              <w:richText/>
                                            </w:sdtPr>
                                            <w:sdtContent>
                                              <w:r>
                                                <w:rPr>
                                                  <w:rFonts w:eastAsia="Calibri"/>
                                                  <w:spacing w:val="-3"/>
                                                  <w:szCs w:val="24"/>
                                                  <w:lang w:eastAsia="lt-LT"/>
                                                </w:rPr>
                                                <w:t>1</w:t>
                                              </w:r>
                                            </w:sdtContent>
                                          </w:sdt>
                                          <w:r>
                                            <w:rPr>
                                              <w:rFonts w:eastAsia="Calibri"/>
                                              <w:spacing w:val="-3"/>
                                              <w:szCs w:val="24"/>
                                              <w:lang w:eastAsia="lt-LT"/>
                                            </w:rPr>
                                            <w:t>) iki 15 procentų dalyvumo lygis, – 60 bazinių socialinių išmokų dydžio;</w:t>
                                          </w:r>
                                        </w:p>
                                      </w:sdtContent>
                                    </w:sdt>
                                    <w:sdt>
                                      <w:sdtPr>
                                        <w:alias w:val="43 str. 1 d. 2 p."/>
                                        <w:tag w:val="part_d3ca1d159e9c4bf69afdb5d7b066f42f"/>
                                        <w:lock w:val="sdtLocked"/>
                                        <w:richText/>
                                      </w:sdtPr>
                                      <w:sdtContent>
                                        <w:p>
                                          <w:pPr>
                                            <w:spacing w:line="276" w:lineRule="auto"/>
                                            <w:ind w:firstLine="720"/>
                                            <w:jc w:val="both"/>
                                            <w:rPr>
                                              <w:rFonts w:eastAsia="Calibri"/>
                                              <w:szCs w:val="24"/>
                                              <w:lang w:eastAsia="lt-LT"/>
                                            </w:rPr>
                                          </w:pPr>
                                          <w:sdt>
                                            <w:sdtPr>
                                              <w:alias w:val="Numeris"/>
                                              <w:tag w:val="nr_d3ca1d159e9c4bf69afdb5d7b066f42f"/>
                                              <w:lock w:val="sdtLocked"/>
                                              <w:richText/>
                                            </w:sdtPr>
                                            <w:sdtContent>
                                              <w:r>
                                                <w:rPr>
                                                  <w:rFonts w:eastAsia="Calibri"/>
                                                  <w:spacing w:val="-3"/>
                                                  <w:szCs w:val="24"/>
                                                  <w:lang w:eastAsia="lt-LT"/>
                                                </w:rPr>
                                                <w:t>2</w:t>
                                              </w:r>
                                            </w:sdtContent>
                                          </w:sdt>
                                          <w:r>
                                            <w:rPr>
                                              <w:rFonts w:eastAsia="Calibri"/>
                                              <w:spacing w:val="-3"/>
                                              <w:szCs w:val="24"/>
                                              <w:lang w:eastAsia="lt-LT"/>
                                            </w:rPr>
                                            <w:t>) 20–40 procentų dalyvumo lygis, – 50 bazinių socialinių išmokų dydžio;</w:t>
                                          </w:r>
                                        </w:p>
                                      </w:sdtContent>
                                    </w:sdt>
                                    <w:sdt>
                                      <w:sdtPr>
                                        <w:alias w:val="43 str. 1 d. 3 p."/>
                                        <w:tag w:val="part_3aa022fd321b4dcd887368cdca8ebbc7"/>
                                        <w:lock w:val="sdtLocked"/>
                                        <w:richText/>
                                      </w:sdtPr>
                                      <w:sdtContent>
                                        <w:p>
                                          <w:pPr>
                                            <w:spacing w:line="276" w:lineRule="auto"/>
                                            <w:ind w:firstLine="720"/>
                                            <w:jc w:val="both"/>
                                            <w:rPr>
                                              <w:rFonts w:eastAsia="Calibri"/>
                                              <w:szCs w:val="24"/>
                                              <w:lang w:eastAsia="lt-LT"/>
                                            </w:rPr>
                                          </w:pPr>
                                          <w:sdt>
                                            <w:sdtPr>
                                              <w:alias w:val="Numeris"/>
                                              <w:tag w:val="nr_3aa022fd321b4dcd887368cdca8ebbc7"/>
                                              <w:lock w:val="sdtLocked"/>
                                              <w:richText/>
                                            </w:sdtPr>
                                            <w:sdtContent>
                                              <w:r>
                                                <w:rPr>
                                                  <w:rFonts w:eastAsia="Calibri"/>
                                                  <w:spacing w:val="-3"/>
                                                  <w:szCs w:val="24"/>
                                                  <w:lang w:eastAsia="lt-LT"/>
                                                </w:rPr>
                                                <w:t>3</w:t>
                                              </w:r>
                                            </w:sdtContent>
                                          </w:sdt>
                                          <w:r>
                                            <w:rPr>
                                              <w:rFonts w:eastAsia="Calibri"/>
                                              <w:spacing w:val="-3"/>
                                              <w:szCs w:val="24"/>
                                              <w:lang w:eastAsia="lt-LT"/>
                                            </w:rPr>
                                            <w:t>) 45–55 procentų dalyvumo lygis, – 40 bazinių socialinių išmokų dydžio.</w:t>
                                          </w:r>
                                        </w:p>
                                      </w:sdtContent>
                                    </w:sdt>
                                  </w:sdtContent>
                                </w:sdt>
                                <w:sdt>
                                  <w:sdtPr>
                                    <w:alias w:val="43 str. 2 d."/>
                                    <w:tag w:val="part_e77b9a68dbb04e1fb8cc4303ec2c5ecb"/>
                                    <w:lock w:val="sdtLocked"/>
                                    <w:richText/>
                                  </w:sdtPr>
                                  <w:sdtContent>
                                    <w:p>
                                      <w:pPr>
                                        <w:spacing w:line="276" w:lineRule="auto"/>
                                        <w:ind w:firstLine="720"/>
                                        <w:jc w:val="both"/>
                                        <w:rPr>
                                          <w:rFonts w:eastAsia="Calibri"/>
                                          <w:b/>
                                          <w:bCs/>
                                          <w:szCs w:val="24"/>
                                          <w:lang w:eastAsia="lt-LT"/>
                                        </w:rPr>
                                      </w:pPr>
                                      <w:sdt>
                                        <w:sdtPr>
                                          <w:alias w:val="Numeris"/>
                                          <w:tag w:val="nr_e77b9a68dbb04e1fb8cc4303ec2c5ecb"/>
                                          <w:lock w:val="sdtLocked"/>
                                          <w:richText/>
                                        </w:sdtPr>
                                        <w:sdtContent>
                                          <w:r>
                                            <w:rPr>
                                              <w:rFonts w:eastAsia="Calibri"/>
                                              <w:szCs w:val="24"/>
                                              <w:lang w:eastAsia="lt-LT"/>
                                            </w:rPr>
                                            <w:t>2</w:t>
                                          </w:r>
                                        </w:sdtContent>
                                      </w:sdt>
                                      <w:r>
                                        <w:rPr>
                                          <w:rFonts w:eastAsia="Calibri"/>
                                          <w:szCs w:val="24"/>
                                          <w:lang w:eastAsia="lt-LT"/>
                                        </w:rPr>
                                        <w:t>. Neetatiniam aplinkos apsaugos inspektoriui žuvus atliekant neetatinio aplinkos apsaugos inspektoriaus pareigas, jo šeimos nariams (</w:t>
                                      </w:r>
                                      <w:r>
                                        <w:rPr>
                                          <w:color w:val="000000"/>
                                          <w:szCs w:val="24"/>
                                          <w:lang w:eastAsia="lt-LT"/>
                                        </w:rPr>
                                        <w:t>sutuoktiniui, partneriui, sugyventiniui, nepilnamečiams vaikams (įvaikiams), iki 18 metų, taip pat vyresniems vaikams (įvaikiams), jeigu jie mokosi pagal bendrojo ugdymo programą, pagal formaliojo profesinio mokymo programą pirmajai kvalifikacijai įgyti ar studijuoja aukštojoje mokykloje pagal nuolatinės studijų formos programą (įskaitant ir akademinių atostogų laikotarpiu), – iki 24 metų, mirusiojo vaikams (įvaikiams), vyresniems kaip 18 metų, jeigu jie pripažinti asmenimis su negalia (iki 2023 m. gruodžio 31 d. pripažinti neįgaliaisiais ar iki 2005 m. birželio 30 d. – invalidais) iki 18 metų, žuvusiojo (mirusiojo) vaikams, gimusiems po jo mirties, tėvui (įtėviui), motinai (įmotei))</w:t>
                                      </w:r>
                                      <w:r>
                                        <w:rPr>
                                          <w:rFonts w:eastAsia="Calibri"/>
                                          <w:szCs w:val="24"/>
                                          <w:lang w:eastAsia="lt-LT"/>
                                        </w:rPr>
                                        <w:t xml:space="preserve"> išmokama lygiomis dalimis 120 bazinių socialinių išmokų dydžio vienkartinė pašalpa.</w:t>
                                      </w:r>
                                    </w:p>
                                  </w:sdtContent>
                                </w:sdt>
                                <w:sdt>
                                  <w:sdtPr>
                                    <w:alias w:val="43 str. 3 d."/>
                                    <w:tag w:val="part_9496b324d47f41c4883e3bd056359f23"/>
                                    <w:lock w:val="sdtLocked"/>
                                    <w:richText/>
                                  </w:sdtPr>
                                  <w:sdtContent>
                                    <w:p>
                                      <w:pPr>
                                        <w:spacing w:line="276" w:lineRule="auto"/>
                                        <w:ind w:firstLine="720"/>
                                        <w:jc w:val="both"/>
                                        <w:rPr>
                                          <w:color w:val="000000"/>
                                          <w:szCs w:val="24"/>
                                          <w:lang w:val="lt" w:eastAsia="lt-LT"/>
                                        </w:rPr>
                                      </w:pPr>
                                      <w:sdt>
                                        <w:sdtPr>
                                          <w:alias w:val="Numeris"/>
                                          <w:tag w:val="nr_9496b324d47f41c4883e3bd056359f23"/>
                                          <w:lock w:val="sdtLocked"/>
                                          <w:richText/>
                                        </w:sdtPr>
                                        <w:sdtContent>
                                          <w:r>
                                            <w:rPr>
                                              <w:szCs w:val="24"/>
                                              <w:lang w:val="lt" w:eastAsia="lt-LT"/>
                                            </w:rPr>
                                            <w:t>3</w:t>
                                          </w:r>
                                        </w:sdtContent>
                                      </w:sdt>
                                      <w:r>
                                        <w:rPr>
                                          <w:szCs w:val="24"/>
                                          <w:lang w:val="lt" w:eastAsia="lt-LT"/>
                                        </w:rPr>
                                        <w:t>. Šio straipsnio 1 ir 2 dalyje nurodytos pašalpos nemokamos, jeigu:</w:t>
                                      </w:r>
                                    </w:p>
                                    <w:sdt>
                                      <w:sdtPr>
                                        <w:alias w:val="43 str. 3 d. 1 p."/>
                                        <w:tag w:val="part_ca6d68cb6f9942adb625176fc9879c8e"/>
                                        <w:lock w:val="sdtLocked"/>
                                        <w:richText/>
                                      </w:sdtPr>
                                      <w:sdtContent>
                                        <w:p>
                                          <w:pPr>
                                            <w:spacing w:line="276" w:lineRule="auto"/>
                                            <w:ind w:firstLine="720"/>
                                            <w:jc w:val="both"/>
                                            <w:rPr>
                                              <w:color w:val="000000"/>
                                              <w:szCs w:val="24"/>
                                              <w:lang w:val="lt" w:eastAsia="lt-LT"/>
                                            </w:rPr>
                                          </w:pPr>
                                          <w:sdt>
                                            <w:sdtPr>
                                              <w:alias w:val="Numeris"/>
                                              <w:tag w:val="nr_ca6d68cb6f9942adb625176fc9879c8e"/>
                                              <w:lock w:val="sdtLocked"/>
                                              <w:richText/>
                                            </w:sdtPr>
                                            <w:sdtContent>
                                              <w:r>
                                                <w:rPr>
                                                  <w:szCs w:val="24"/>
                                                  <w:lang w:val="lt" w:eastAsia="lt-LT"/>
                                                </w:rPr>
                                                <w:t>1</w:t>
                                              </w:r>
                                            </w:sdtContent>
                                          </w:sdt>
                                          <w:r>
                                            <w:rPr>
                                              <w:szCs w:val="24"/>
                                              <w:lang w:val="lt" w:eastAsia="lt-LT"/>
                                            </w:rPr>
                                            <w:t>) neetatinis aplinkos apsaugos inspektorius žuvo ar susižalojo darydamas tyčinę nusikalstamą veiką;</w:t>
                                          </w:r>
                                        </w:p>
                                      </w:sdtContent>
                                    </w:sdt>
                                    <w:sdt>
                                      <w:sdtPr>
                                        <w:alias w:val="43 str. 3 d. 2 p."/>
                                        <w:tag w:val="part_514f9bb575dc45fca3298a75283587e7"/>
                                        <w:lock w:val="sdtLocked"/>
                                        <w:richText/>
                                      </w:sdtPr>
                                      <w:sdtContent>
                                        <w:p>
                                          <w:pPr>
                                            <w:spacing w:line="276" w:lineRule="auto"/>
                                            <w:ind w:firstLine="720"/>
                                            <w:jc w:val="both"/>
                                            <w:rPr>
                                              <w:color w:val="000000"/>
                                              <w:szCs w:val="24"/>
                                              <w:lang w:val="lt" w:eastAsia="lt-LT"/>
                                            </w:rPr>
                                          </w:pPr>
                                          <w:sdt>
                                            <w:sdtPr>
                                              <w:alias w:val="Numeris"/>
                                              <w:tag w:val="nr_514f9bb575dc45fca3298a75283587e7"/>
                                              <w:lock w:val="sdtLocked"/>
                                              <w:richText/>
                                            </w:sdtPr>
                                            <w:sdtContent>
                                              <w:r>
                                                <w:rPr>
                                                  <w:szCs w:val="24"/>
                                                  <w:lang w:val="lt" w:eastAsia="lt-LT"/>
                                                </w:rPr>
                                                <w:t>2</w:t>
                                              </w:r>
                                            </w:sdtContent>
                                          </w:sdt>
                                          <w:r>
                                            <w:rPr>
                                              <w:szCs w:val="24"/>
                                              <w:lang w:val="lt" w:eastAsia="lt-LT"/>
                                            </w:rPr>
                                            <w:t>) neetatinio aplinkos apsaugos inspektoriaus žūties ar susižalojimo priežastis – apsvaigimas nuo alkoholio, narkotinių ar kitų psichiką veikiančių medžiagų;</w:t>
                                          </w:r>
                                        </w:p>
                                      </w:sdtContent>
                                    </w:sdt>
                                    <w:sdt>
                                      <w:sdtPr>
                                        <w:alias w:val="43 str. 3 d. 3 p."/>
                                        <w:tag w:val="part_8b7fdc6b5e474c24a16f2be54f097dec"/>
                                        <w:lock w:val="sdtLocked"/>
                                        <w:richText/>
                                      </w:sdtPr>
                                      <w:sdtContent>
                                        <w:p>
                                          <w:pPr>
                                            <w:spacing w:line="276" w:lineRule="auto"/>
                                            <w:ind w:firstLine="720"/>
                                            <w:jc w:val="both"/>
                                            <w:rPr>
                                              <w:color w:val="000000"/>
                                              <w:szCs w:val="24"/>
                                              <w:lang w:val="lt" w:eastAsia="lt-LT"/>
                                            </w:rPr>
                                          </w:pPr>
                                          <w:sdt>
                                            <w:sdtPr>
                                              <w:alias w:val="Numeris"/>
                                              <w:tag w:val="nr_8b7fdc6b5e474c24a16f2be54f097dec"/>
                                              <w:lock w:val="sdtLocked"/>
                                              <w:richText/>
                                            </w:sdtPr>
                                            <w:sdtContent>
                                              <w:r>
                                                <w:rPr>
                                                  <w:szCs w:val="24"/>
                                                  <w:lang w:val="lt" w:eastAsia="lt-LT"/>
                                                </w:rPr>
                                                <w:t>3</w:t>
                                              </w:r>
                                            </w:sdtContent>
                                          </w:sdt>
                                          <w:r>
                                            <w:rPr>
                                              <w:szCs w:val="24"/>
                                              <w:lang w:val="lt" w:eastAsia="lt-LT"/>
                                            </w:rPr>
                                            <w:t>) neetatinis aplinkos apsaugos inspektorius nusižudė, kėsinosi nusižudyti ar tyčia susižalojo;</w:t>
                                          </w:r>
                                        </w:p>
                                      </w:sdtContent>
                                    </w:sdt>
                                    <w:sdt>
                                      <w:sdtPr>
                                        <w:alias w:val="43 str. 3 d. 4 p."/>
                                        <w:tag w:val="part_85328bb430bc48b199b6ca63c0c0c9a7"/>
                                        <w:lock w:val="sdtLocked"/>
                                        <w:richText/>
                                      </w:sdtPr>
                                      <w:sdtContent>
                                        <w:p>
                                          <w:pPr>
                                            <w:spacing w:line="276" w:lineRule="auto"/>
                                            <w:ind w:firstLine="720"/>
                                            <w:jc w:val="both"/>
                                            <w:rPr>
                                              <w:color w:val="000000"/>
                                              <w:szCs w:val="24"/>
                                              <w:lang w:val="lt" w:eastAsia="lt-LT"/>
                                            </w:rPr>
                                          </w:pPr>
                                          <w:sdt>
                                            <w:sdtPr>
                                              <w:alias w:val="Numeris"/>
                                              <w:tag w:val="nr_85328bb430bc48b199b6ca63c0c0c9a7"/>
                                              <w:lock w:val="sdtLocked"/>
                                              <w:richText/>
                                            </w:sdtPr>
                                            <w:sdtContent>
                                              <w:r>
                                                <w:rPr>
                                                  <w:szCs w:val="24"/>
                                                  <w:lang w:val="lt" w:eastAsia="lt-LT"/>
                                                </w:rPr>
                                                <w:t>4</w:t>
                                              </w:r>
                                            </w:sdtContent>
                                          </w:sdt>
                                          <w:r>
                                            <w:rPr>
                                              <w:szCs w:val="24"/>
                                              <w:lang w:val="lt" w:eastAsia="lt-LT"/>
                                            </w:rPr>
                                            <w:t>) neetatinio aplinkos apsaugos inspektoriaus žūties ar susižalojimo priežastis – transporto priemonės vairavimas neturint teisės ją vairuoti arba perdavimas ją vairuoti asmeniui, apsvaigusiam nuo alkoholio, narkotinių ar kitų psichiką veikiančių medžiagų, arba neturinčiam teisės vairuoti;</w:t>
                                          </w:r>
                                        </w:p>
                                      </w:sdtContent>
                                    </w:sdt>
                                    <w:sdt>
                                      <w:sdtPr>
                                        <w:alias w:val="43 str. 3 d. 5 p."/>
                                        <w:tag w:val="part_3397a2a963964b30bcf3714455a8061f"/>
                                        <w:lock w:val="sdtLocked"/>
                                        <w:richText/>
                                      </w:sdtPr>
                                      <w:sdtContent>
                                        <w:p>
                                          <w:pPr>
                                            <w:spacing w:line="276" w:lineRule="auto"/>
                                            <w:ind w:firstLine="720"/>
                                            <w:jc w:val="both"/>
                                            <w:rPr>
                                              <w:color w:val="000000"/>
                                              <w:szCs w:val="24"/>
                                              <w:lang w:val="lt" w:eastAsia="lt-LT"/>
                                            </w:rPr>
                                          </w:pPr>
                                          <w:sdt>
                                            <w:sdtPr>
                                              <w:alias w:val="Numeris"/>
                                              <w:tag w:val="nr_3397a2a963964b30bcf3714455a8061f"/>
                                              <w:lock w:val="sdtLocked"/>
                                              <w:richText/>
                                            </w:sdtPr>
                                            <w:sdtContent>
                                              <w:r>
                                                <w:rPr>
                                                  <w:szCs w:val="24"/>
                                                  <w:lang w:val="lt" w:eastAsia="lt-LT"/>
                                                </w:rPr>
                                                <w:t>5</w:t>
                                              </w:r>
                                            </w:sdtContent>
                                          </w:sdt>
                                          <w:r>
                                            <w:rPr>
                                              <w:szCs w:val="24"/>
                                              <w:lang w:val="lt" w:eastAsia="lt-LT"/>
                                            </w:rPr>
                                            <w:t>) neetatinio aplinkos apsaugos inspektoriaus sveikata sutriko ar jis mirė dėl ligos ar kitų veiksnių, nesusijusių su jo pareigų vykdymu;</w:t>
                                          </w:r>
                                        </w:p>
                                      </w:sdtContent>
                                    </w:sdt>
                                    <w:sdt>
                                      <w:sdtPr>
                                        <w:alias w:val="43 str. 3 d. 6 p."/>
                                        <w:tag w:val="part_4c6b843cc01d4fe8b83a0392c308c110"/>
                                        <w:lock w:val="sdtLocked"/>
                                        <w:richText/>
                                      </w:sdtPr>
                                      <w:sdtContent>
                                        <w:p>
                                          <w:pPr>
                                            <w:spacing w:line="276" w:lineRule="auto"/>
                                            <w:ind w:firstLine="720"/>
                                            <w:jc w:val="both"/>
                                            <w:rPr>
                                              <w:color w:val="000000"/>
                                              <w:szCs w:val="24"/>
                                              <w:lang w:val="lt" w:eastAsia="lt-LT"/>
                                            </w:rPr>
                                          </w:pPr>
                                          <w:sdt>
                                            <w:sdtPr>
                                              <w:alias w:val="Numeris"/>
                                              <w:tag w:val="nr_4c6b843cc01d4fe8b83a0392c308c110"/>
                                              <w:lock w:val="sdtLocked"/>
                                              <w:richText/>
                                            </w:sdtPr>
                                            <w:sdtContent>
                                              <w:r>
                                                <w:rPr>
                                                  <w:szCs w:val="24"/>
                                                  <w:lang w:val="lt" w:eastAsia="lt-LT"/>
                                                </w:rPr>
                                                <w:t>6</w:t>
                                              </w:r>
                                            </w:sdtContent>
                                          </w:sdt>
                                          <w:r>
                                            <w:rPr>
                                              <w:szCs w:val="24"/>
                                              <w:lang w:val="lt" w:eastAsia="lt-LT"/>
                                            </w:rPr>
                                            <w:t xml:space="preserve">) dėl neetatinio aplinkos apsaugos inspektoriaus sužalojimų atliekant </w:t>
                                          </w:r>
                                          <w:r>
                                            <w:rPr>
                                              <w:szCs w:val="24"/>
                                            </w:rPr>
                                            <w:t>neetatinio aplinkos apsaugos</w:t>
                                          </w:r>
                                          <w:r>
                                            <w:rPr>
                                              <w:szCs w:val="24"/>
                                              <w:lang w:val="lt" w:eastAsia="lt-LT"/>
                                            </w:rPr>
                                            <w:t xml:space="preserve"> inspektoriaus pareigas nenustatytas sumažėjęs dalyvumo lygis;</w:t>
                                          </w:r>
                                        </w:p>
                                      </w:sdtContent>
                                    </w:sdt>
                                    <w:sdt>
                                      <w:sdtPr>
                                        <w:alias w:val="43 str. 3 d. 7 p."/>
                                        <w:tag w:val="part_7b014b1aa0e74bf6bf42ecb45f5d6fb3"/>
                                        <w:lock w:val="sdtLocked"/>
                                        <w:richText/>
                                      </w:sdtPr>
                                      <w:sdtContent>
                                        <w:p>
                                          <w:pPr>
                                            <w:spacing w:line="276" w:lineRule="auto"/>
                                            <w:ind w:firstLine="720"/>
                                            <w:jc w:val="both"/>
                                            <w:rPr>
                                              <w:color w:val="000000"/>
                                              <w:szCs w:val="24"/>
                                              <w:lang w:val="lt" w:eastAsia="lt-LT"/>
                                            </w:rPr>
                                          </w:pPr>
                                          <w:sdt>
                                            <w:sdtPr>
                                              <w:alias w:val="Numeris"/>
                                              <w:tag w:val="nr_7b014b1aa0e74bf6bf42ecb45f5d6fb3"/>
                                              <w:lock w:val="sdtLocked"/>
                                              <w:richText/>
                                            </w:sdtPr>
                                            <w:sdtContent>
                                              <w:r>
                                                <w:rPr>
                                                  <w:szCs w:val="24"/>
                                                  <w:lang w:val="lt" w:eastAsia="lt-LT"/>
                                                </w:rPr>
                                                <w:t>7</w:t>
                                              </w:r>
                                            </w:sdtContent>
                                          </w:sdt>
                                          <w:r>
                                            <w:rPr>
                                              <w:szCs w:val="24"/>
                                              <w:lang w:val="lt" w:eastAsia="lt-LT"/>
                                            </w:rPr>
                                            <w:t>) neetatinis aplinkos apsaugos inspektorius žuvo ar susižalojo dėl savo kaltės – netinkamai atlikdamas inspektoriaus pareigas.</w:t>
                                          </w:r>
                                        </w:p>
                                      </w:sdtContent>
                                    </w:sdt>
                                  </w:sdtContent>
                                </w:sdt>
                                <w:sdt>
                                  <w:sdtPr>
                                    <w:alias w:val="43 str. 4 d."/>
                                    <w:tag w:val="part_a4e9424eb2c94fa7abcc978129b71dfe"/>
                                    <w:lock w:val="sdtLocked"/>
                                    <w:richText/>
                                  </w:sdtPr>
                                  <w:sdtContent>
                                    <w:p>
                                      <w:pPr>
                                        <w:spacing w:line="276" w:lineRule="auto"/>
                                        <w:ind w:firstLine="720"/>
                                        <w:jc w:val="both"/>
                                        <w:rPr>
                                          <w:rFonts w:eastAsia="Calibri"/>
                                          <w:szCs w:val="24"/>
                                          <w:lang w:eastAsia="lt-LT"/>
                                        </w:rPr>
                                      </w:pPr>
                                      <w:sdt>
                                        <w:sdtPr>
                                          <w:alias w:val="Numeris"/>
                                          <w:tag w:val="nr_a4e9424eb2c94fa7abcc978129b71dfe"/>
                                          <w:lock w:val="sdtLocked"/>
                                          <w:richText/>
                                        </w:sdtPr>
                                        <w:sdtContent>
                                          <w:r>
                                            <w:rPr>
                                              <w:rFonts w:eastAsia="Calibri"/>
                                              <w:szCs w:val="24"/>
                                              <w:lang w:eastAsia="lt-LT"/>
                                            </w:rPr>
                                            <w:t>4</w:t>
                                          </w:r>
                                        </w:sdtContent>
                                      </w:sdt>
                                      <w:r>
                                        <w:rPr>
                                          <w:rFonts w:eastAsia="Calibri"/>
                                          <w:szCs w:val="24"/>
                                          <w:lang w:eastAsia="lt-LT"/>
                                        </w:rPr>
                                        <w:t>. Šio straipsnio 1 ir 2 dalyse numatytos pašalpos išmokamos aplinkos apsaugos valstybinę priežiūrą atliekančios institucijos vadovo nustatyta tvarka.</w:t>
                                      </w:r>
                                    </w:p>
                                    <w:p>
                                      <w:pPr>
                                        <w:ind w:firstLine="720"/>
                                        <w:jc w:val="both"/>
                                        <w:rPr>
                                          <w:rFonts w:eastAsia="Calibri"/>
                                          <w:szCs w:val="24"/>
                                          <w:lang w:eastAsia="lt-LT"/>
                                        </w:rPr>
                                      </w:pPr>
                                    </w:p>
                                  </w:sdtContent>
                                </w:sdt>
                              </w:sdtContent>
                            </w:sdt>
                            <w:sdt>
                              <w:sdtPr>
                                <w:alias w:val="44 str."/>
                                <w:tag w:val="part_b1676d7506b845a9961137e067c585f4"/>
                                <w:lock w:val="sdtLocked"/>
                                <w:richText/>
                              </w:sdtPr>
                              <w:sdtContent>
                                <w:p>
                                  <w:pPr>
                                    <w:ind w:left="2268" w:hanging="1559"/>
                                    <w:jc w:val="both"/>
                                    <w:rPr>
                                      <w:rFonts w:eastAsia="Calibri"/>
                                      <w:b/>
                                      <w:bCs/>
                                      <w:szCs w:val="24"/>
                                      <w:lang w:eastAsia="lt-LT"/>
                                    </w:rPr>
                                  </w:pPr>
                                  <w:sdt>
                                    <w:sdtPr>
                                      <w:alias w:val="Numeris"/>
                                      <w:tag w:val="nr_b1676d7506b845a9961137e067c585f4"/>
                                      <w:lock w:val="sdtLocked"/>
                                      <w:richText/>
                                    </w:sdtPr>
                                    <w:sdtContent>
                                      <w:r>
                                        <w:rPr>
                                          <w:rFonts w:eastAsia="Calibri"/>
                                          <w:b/>
                                          <w:bCs/>
                                          <w:szCs w:val="24"/>
                                          <w:lang w:eastAsia="lt-LT"/>
                                        </w:rPr>
                                        <w:t>44</w:t>
                                      </w:r>
                                    </w:sdtContent>
                                  </w:sdt>
                                  <w:r>
                                    <w:rPr>
                                      <w:rFonts w:eastAsia="Calibri"/>
                                      <w:b/>
                                      <w:bCs/>
                                      <w:szCs w:val="24"/>
                                      <w:lang w:eastAsia="lt-LT"/>
                                    </w:rPr>
                                    <w:t xml:space="preserve"> straipsnis. </w:t>
                                  </w:r>
                                  <w:sdt>
                                    <w:sdtPr>
                                      <w:alias w:val="Pavadinimas"/>
                                      <w:tag w:val="title_b1676d7506b845a9961137e067c585f4"/>
                                      <w:lock w:val="sdtLocked"/>
                                      <w:richText/>
                                    </w:sdtPr>
                                    <w:sdtContent>
                                      <w:r>
                                        <w:rPr>
                                          <w:rFonts w:eastAsia="Calibri"/>
                                          <w:b/>
                                          <w:bCs/>
                                          <w:szCs w:val="24"/>
                                          <w:lang w:eastAsia="lt-LT"/>
                                        </w:rPr>
                                        <w:t>Neetatinių aplinkos apsaugos inspektorių įgaliojimų panaikinimas, sustabdymas</w:t>
                                      </w:r>
                                    </w:sdtContent>
                                  </w:sdt>
                                </w:p>
                                <w:sdt>
                                  <w:sdtPr>
                                    <w:alias w:val="44 str. 1 d."/>
                                    <w:tag w:val="part_8c3b78887234486bbf1975484a683f9b"/>
                                    <w:lock w:val="sdtLocked"/>
                                    <w:richText/>
                                  </w:sdtPr>
                                  <w:sdtContent>
                                    <w:p>
                                      <w:pPr>
                                        <w:spacing w:line="276" w:lineRule="auto"/>
                                        <w:ind w:firstLine="720"/>
                                        <w:jc w:val="both"/>
                                        <w:rPr>
                                          <w:rFonts w:eastAsia="Arial Unicode MS"/>
                                          <w:szCs w:val="24"/>
                                          <w:lang w:eastAsia="lt-LT"/>
                                        </w:rPr>
                                      </w:pPr>
                                      <w:sdt>
                                        <w:sdtPr>
                                          <w:alias w:val="Numeris"/>
                                          <w:tag w:val="nr_8c3b78887234486bbf1975484a683f9b"/>
                                          <w:lock w:val="sdtLocked"/>
                                          <w:richText/>
                                        </w:sdtPr>
                                        <w:sdtContent>
                                          <w:r>
                                            <w:rPr>
                                              <w:rFonts w:eastAsia="Arial Unicode MS"/>
                                              <w:szCs w:val="24"/>
                                              <w:lang w:eastAsia="lt-LT"/>
                                            </w:rPr>
                                            <w:t>1</w:t>
                                          </w:r>
                                        </w:sdtContent>
                                      </w:sdt>
                                      <w:r>
                                        <w:rPr>
                                          <w:rFonts w:eastAsia="Arial Unicode MS"/>
                                          <w:szCs w:val="24"/>
                                          <w:lang w:eastAsia="lt-LT"/>
                                        </w:rPr>
                                        <w:t>. Neetatiniam aplinkos apsaugos inspektoriui įgaliojimai panaikinami ir (ar) nepratęsiami:</w:t>
                                      </w:r>
                                    </w:p>
                                    <w:sdt>
                                      <w:sdtPr>
                                        <w:alias w:val="44 str. 1 d. 1 p."/>
                                        <w:tag w:val="part_8bc7a138677b493aa8cc93e6832a5e67"/>
                                        <w:lock w:val="sdtLocked"/>
                                        <w:richText/>
                                      </w:sdtPr>
                                      <w:sdtContent>
                                        <w:p>
                                          <w:pPr>
                                            <w:spacing w:line="276" w:lineRule="auto"/>
                                            <w:ind w:firstLine="720"/>
                                            <w:jc w:val="both"/>
                                            <w:rPr>
                                              <w:rFonts w:eastAsia="Arial Unicode MS"/>
                                              <w:szCs w:val="24"/>
                                              <w:lang w:eastAsia="lt-LT"/>
                                            </w:rPr>
                                          </w:pPr>
                                          <w:sdt>
                                            <w:sdtPr>
                                              <w:alias w:val="Numeris"/>
                                              <w:tag w:val="nr_8bc7a138677b493aa8cc93e6832a5e67"/>
                                              <w:lock w:val="sdtLocked"/>
                                              <w:richText/>
                                            </w:sdtPr>
                                            <w:sdtContent>
                                              <w:r>
                                                <w:rPr>
                                                  <w:rFonts w:eastAsia="Arial Unicode MS"/>
                                                  <w:szCs w:val="24"/>
                                                  <w:lang w:eastAsia="lt-LT"/>
                                                </w:rPr>
                                                <w:t>1</w:t>
                                              </w:r>
                                            </w:sdtContent>
                                          </w:sdt>
                                          <w:r>
                                            <w:rPr>
                                              <w:rFonts w:eastAsia="Arial Unicode MS"/>
                                              <w:szCs w:val="24"/>
                                              <w:lang w:eastAsia="lt-LT"/>
                                            </w:rPr>
                                            <w:t>) jo prašymu;</w:t>
                                          </w:r>
                                        </w:p>
                                      </w:sdtContent>
                                    </w:sdt>
                                    <w:sdt>
                                      <w:sdtPr>
                                        <w:alias w:val="44 str. 1 d. 2 p."/>
                                        <w:tag w:val="part_190f5d7d815048bcbc43aaafb55c75ba"/>
                                        <w:lock w:val="sdtLocked"/>
                                        <w:richText/>
                                      </w:sdtPr>
                                      <w:sdtContent>
                                        <w:p>
                                          <w:pPr>
                                            <w:spacing w:line="276" w:lineRule="auto"/>
                                            <w:ind w:firstLine="720"/>
                                            <w:jc w:val="both"/>
                                            <w:rPr>
                                              <w:rFonts w:eastAsia="Arial Unicode MS"/>
                                              <w:szCs w:val="24"/>
                                              <w:lang w:eastAsia="lt-LT"/>
                                            </w:rPr>
                                          </w:pPr>
                                          <w:sdt>
                                            <w:sdtPr>
                                              <w:alias w:val="Numeris"/>
                                              <w:tag w:val="nr_190f5d7d815048bcbc43aaafb55c75ba"/>
                                              <w:lock w:val="sdtLocked"/>
                                              <w:richText/>
                                            </w:sdtPr>
                                            <w:sdtContent>
                                              <w:r>
                                                <w:rPr>
                                                  <w:rFonts w:eastAsia="Arial Unicode MS"/>
                                                  <w:szCs w:val="24"/>
                                                  <w:lang w:eastAsia="lt-LT"/>
                                                </w:rPr>
                                                <w:t>2</w:t>
                                              </w:r>
                                            </w:sdtContent>
                                          </w:sdt>
                                          <w:r>
                                            <w:rPr>
                                              <w:rFonts w:eastAsia="Arial Unicode MS"/>
                                              <w:szCs w:val="24"/>
                                              <w:lang w:eastAsia="lt-LT"/>
                                            </w:rPr>
                                            <w:t>) jeigu jis ilgiau kaip vienus metus neatlieka neetatinio aplinkos apsaugos inspektoriaus pareigų;</w:t>
                                          </w:r>
                                        </w:p>
                                      </w:sdtContent>
                                    </w:sdt>
                                    <w:sdt>
                                      <w:sdtPr>
                                        <w:alias w:val="44 str. 1 d. 3 p."/>
                                        <w:tag w:val="part_6ca0dd4eb9084d3881cad711312e10ce"/>
                                        <w:lock w:val="sdtLocked"/>
                                        <w:richText/>
                                      </w:sdtPr>
                                      <w:sdtContent>
                                        <w:p>
                                          <w:pPr>
                                            <w:spacing w:line="276" w:lineRule="auto"/>
                                            <w:ind w:firstLine="720"/>
                                            <w:jc w:val="both"/>
                                            <w:rPr>
                                              <w:rFonts w:eastAsia="Arial Unicode MS"/>
                                              <w:szCs w:val="24"/>
                                              <w:lang w:eastAsia="lt-LT"/>
                                            </w:rPr>
                                          </w:pPr>
                                          <w:sdt>
                                            <w:sdtPr>
                                              <w:alias w:val="Numeris"/>
                                              <w:tag w:val="nr_6ca0dd4eb9084d3881cad711312e10ce"/>
                                              <w:lock w:val="sdtLocked"/>
                                              <w:richText/>
                                            </w:sdtPr>
                                            <w:sdtContent>
                                              <w:r>
                                                <w:rPr>
                                                  <w:rFonts w:eastAsia="Arial Unicode MS"/>
                                                  <w:szCs w:val="24"/>
                                                  <w:lang w:eastAsia="lt-LT"/>
                                                </w:rPr>
                                                <w:t>3</w:t>
                                              </w:r>
                                            </w:sdtContent>
                                          </w:sdt>
                                          <w:r>
                                            <w:rPr>
                                              <w:rFonts w:eastAsia="Arial Unicode MS"/>
                                              <w:szCs w:val="24"/>
                                              <w:lang w:eastAsia="lt-LT"/>
                                            </w:rPr>
                                            <w:t>)</w:t>
                                          </w:r>
                                          <w:r>
                                            <w:rPr>
                                              <w:rFonts w:eastAsia="Calibri"/>
                                              <w:szCs w:val="24"/>
                                              <w:bdr w:val="none" w:sz="0" w:space="0" w:color="auto" w:frame="1"/>
                                              <w:shd w:val="clear" w:color="auto" w:fill="FFFFFF"/>
                                              <w:lang w:eastAsia="lt-LT"/>
                                            </w:rPr>
                                            <w:t xml:space="preserve"> dėl neetatinio aplinkos apsaugos inspektoriaus vardo </w:t>
                                          </w:r>
                                          <w:r>
                                            <w:rPr>
                                              <w:szCs w:val="24"/>
                                              <w:lang w:eastAsia="lt-LT"/>
                                            </w:rPr>
                                            <w:t>pažeminimo ar aplinkos apsaugos valstybinę priežiūrą atliekančios institucijos diskreditavimo</w:t>
                                          </w:r>
                                          <w:r>
                                            <w:rPr>
                                              <w:rFonts w:eastAsia="Arial Unicode MS"/>
                                              <w:szCs w:val="24"/>
                                              <w:lang w:eastAsia="lt-LT"/>
                                            </w:rPr>
                                            <w:t>;</w:t>
                                          </w:r>
                                        </w:p>
                                      </w:sdtContent>
                                    </w:sdt>
                                    <w:sdt>
                                      <w:sdtPr>
                                        <w:alias w:val="44 str. 1 d. 4 p."/>
                                        <w:tag w:val="part_2e724ac2e2bf4a6ab7fe90ca648708e3"/>
                                        <w:lock w:val="sdtLocked"/>
                                        <w:richText/>
                                      </w:sdtPr>
                                      <w:sdtContent>
                                        <w:p>
                                          <w:pPr>
                                            <w:spacing w:line="276" w:lineRule="auto"/>
                                            <w:ind w:firstLine="720"/>
                                            <w:jc w:val="both"/>
                                            <w:rPr>
                                              <w:rFonts w:eastAsia="Arial Unicode MS"/>
                                              <w:szCs w:val="24"/>
                                              <w:lang w:eastAsia="lt-LT"/>
                                            </w:rPr>
                                          </w:pPr>
                                          <w:sdt>
                                            <w:sdtPr>
                                              <w:alias w:val="Numeris"/>
                                              <w:tag w:val="nr_2e724ac2e2bf4a6ab7fe90ca648708e3"/>
                                              <w:lock w:val="sdtLocked"/>
                                              <w:richText/>
                                            </w:sdtPr>
                                            <w:sdtContent>
                                              <w:r>
                                                <w:rPr>
                                                  <w:rFonts w:eastAsia="Arial Unicode MS"/>
                                                  <w:szCs w:val="24"/>
                                                  <w:lang w:eastAsia="lt-LT"/>
                                                </w:rPr>
                                                <w:t>4</w:t>
                                              </w:r>
                                            </w:sdtContent>
                                          </w:sdt>
                                          <w:r>
                                            <w:rPr>
                                              <w:rFonts w:eastAsia="Arial Unicode MS"/>
                                              <w:szCs w:val="24"/>
                                              <w:lang w:eastAsia="lt-LT"/>
                                            </w:rPr>
                                            <w:t>) jeigu jis nebeatitinka šio įstatymo 37 straipsnyje nustatytų reikalavimų;</w:t>
                                          </w:r>
                                        </w:p>
                                      </w:sdtContent>
                                    </w:sdt>
                                    <w:sdt>
                                      <w:sdtPr>
                                        <w:alias w:val="44 str. 1 d. 5 p."/>
                                        <w:tag w:val="part_26e3191ac3dd4ddd85ef6046d2410d99"/>
                                        <w:lock w:val="sdtLocked"/>
                                        <w:richText/>
                                      </w:sdtPr>
                                      <w:sdtContent>
                                        <w:p>
                                          <w:pPr>
                                            <w:spacing w:line="276" w:lineRule="auto"/>
                                            <w:ind w:firstLine="720"/>
                                            <w:jc w:val="both"/>
                                            <w:rPr>
                                              <w:rFonts w:eastAsia="Arial Unicode MS"/>
                                              <w:szCs w:val="24"/>
                                              <w:lang w:eastAsia="lt-LT"/>
                                            </w:rPr>
                                          </w:pPr>
                                          <w:sdt>
                                            <w:sdtPr>
                                              <w:alias w:val="Numeris"/>
                                              <w:tag w:val="nr_26e3191ac3dd4ddd85ef6046d2410d99"/>
                                              <w:lock w:val="sdtLocked"/>
                                              <w:richText/>
                                            </w:sdtPr>
                                            <w:sdtContent>
                                              <w:r>
                                                <w:rPr>
                                                  <w:rFonts w:eastAsia="Arial Unicode MS"/>
                                                  <w:szCs w:val="24"/>
                                                  <w:lang w:eastAsia="lt-LT"/>
                                                </w:rPr>
                                                <w:t>5</w:t>
                                              </w:r>
                                            </w:sdtContent>
                                          </w:sdt>
                                          <w:r>
                                            <w:rPr>
                                              <w:rFonts w:eastAsia="Arial Unicode MS"/>
                                              <w:szCs w:val="24"/>
                                              <w:lang w:eastAsia="lt-LT"/>
                                            </w:rPr>
                                            <w:t>) jeigu jis netinkamai atlieka neetatinio aplinkos apsaugos inspektoriaus pareigas, viršija jam suteiktus įgaliojimus, piktnaudžiauja suteiktais įgaliojimais, vykdo su neetatinio aplinkos apsaugos inspektoriaus statusu nesuderinamą veiklą, sukeliančią interesų konfliktą atliekant neetatinio aplinkos apsaugos inspektoriaus pareigas.</w:t>
                                          </w:r>
                                        </w:p>
                                      </w:sdtContent>
                                    </w:sdt>
                                  </w:sdtContent>
                                </w:sdt>
                                <w:sdt>
                                  <w:sdtPr>
                                    <w:alias w:val="44 str. 2 d."/>
                                    <w:tag w:val="part_0b6bee15e3d9446e8732076bc583a25a"/>
                                    <w:lock w:val="sdtLocked"/>
                                    <w:richText/>
                                  </w:sdtPr>
                                  <w:sdtContent>
                                    <w:p>
                                      <w:pPr>
                                        <w:spacing w:line="276" w:lineRule="auto"/>
                                        <w:ind w:firstLine="720"/>
                                        <w:jc w:val="both"/>
                                        <w:rPr>
                                          <w:rFonts w:eastAsia="Arial Unicode MS"/>
                                          <w:szCs w:val="24"/>
                                          <w:lang w:eastAsia="lt-LT"/>
                                        </w:rPr>
                                      </w:pPr>
                                      <w:sdt>
                                        <w:sdtPr>
                                          <w:alias w:val="Numeris"/>
                                          <w:tag w:val="nr_0b6bee15e3d9446e8732076bc583a25a"/>
                                          <w:lock w:val="sdtLocked"/>
                                          <w:richText/>
                                        </w:sdtPr>
                                        <w:sdtContent>
                                          <w:r>
                                            <w:rPr>
                                              <w:rFonts w:eastAsia="Arial Unicode MS"/>
                                              <w:szCs w:val="24"/>
                                              <w:lang w:eastAsia="lt-LT"/>
                                            </w:rPr>
                                            <w:t>2</w:t>
                                          </w:r>
                                        </w:sdtContent>
                                      </w:sdt>
                                      <w:r>
                                        <w:rPr>
                                          <w:rFonts w:eastAsia="Arial Unicode MS"/>
                                          <w:szCs w:val="24"/>
                                          <w:lang w:eastAsia="lt-LT"/>
                                        </w:rPr>
                                        <w:t>. Neetatiniam aplinkos apsaugos inspektoriaus įgaliojimai sustabdomi:</w:t>
                                      </w:r>
                                    </w:p>
                                    <w:sdt>
                                      <w:sdtPr>
                                        <w:alias w:val="44 str. 2 d. 1 p."/>
                                        <w:tag w:val="part_fafcdf7b2ffa4873bedde3636380073a"/>
                                        <w:lock w:val="sdtLocked"/>
                                        <w:richText/>
                                      </w:sdtPr>
                                      <w:sdtContent>
                                        <w:p>
                                          <w:pPr>
                                            <w:spacing w:line="276" w:lineRule="auto"/>
                                            <w:ind w:firstLine="720"/>
                                            <w:jc w:val="both"/>
                                            <w:rPr>
                                              <w:szCs w:val="24"/>
                                              <w:lang w:val="lt" w:eastAsia="lt-LT"/>
                                            </w:rPr>
                                          </w:pPr>
                                          <w:sdt>
                                            <w:sdtPr>
                                              <w:alias w:val="Numeris"/>
                                              <w:tag w:val="nr_fafcdf7b2ffa4873bedde3636380073a"/>
                                              <w:lock w:val="sdtLocked"/>
                                              <w:richText/>
                                            </w:sdtPr>
                                            <w:sdtContent>
                                              <w:r>
                                                <w:rPr>
                                                  <w:rFonts w:eastAsia="Arial Unicode MS"/>
                                                  <w:szCs w:val="24"/>
                                                  <w:lang w:eastAsia="lt-LT"/>
                                                </w:rPr>
                                                <w:t>1</w:t>
                                              </w:r>
                                            </w:sdtContent>
                                          </w:sdt>
                                          <w:r>
                                            <w:rPr>
                                              <w:rFonts w:eastAsia="Arial Unicode MS"/>
                                              <w:szCs w:val="24"/>
                                              <w:lang w:eastAsia="lt-LT"/>
                                            </w:rPr>
                                            <w:t xml:space="preserve">) jo </w:t>
                                          </w:r>
                                          <w:r>
                                            <w:rPr>
                                              <w:szCs w:val="24"/>
                                              <w:lang w:val="lt" w:eastAsia="lt-LT"/>
                                            </w:rPr>
                                            <w:t>prašymu</w:t>
                                          </w:r>
                                          <w:r>
                                            <w:rPr>
                                              <w:b/>
                                              <w:bCs/>
                                              <w:szCs w:val="24"/>
                                              <w:lang w:val="lt" w:eastAsia="lt-LT"/>
                                            </w:rPr>
                                            <w:t xml:space="preserve"> </w:t>
                                          </w:r>
                                          <w:r>
                                            <w:rPr>
                                              <w:color w:val="000000"/>
                                              <w:szCs w:val="24"/>
                                              <w:lang w:val="lt" w:eastAsia="lt-LT"/>
                                            </w:rPr>
                                            <w:t>–</w:t>
                                          </w:r>
                                          <w:r>
                                            <w:rPr>
                                              <w:szCs w:val="24"/>
                                              <w:lang w:val="lt" w:eastAsia="lt-LT"/>
                                            </w:rPr>
                                            <w:t xml:space="preserve"> prašyme nurodytam laikotarpiui;</w:t>
                                          </w:r>
                                        </w:p>
                                      </w:sdtContent>
                                    </w:sdt>
                                    <w:sdt>
                                      <w:sdtPr>
                                        <w:alias w:val="44 str. 2 d. 2 p."/>
                                        <w:tag w:val="part_ea794fdec8a44a378983cb12b93c7cd1"/>
                                        <w:lock w:val="sdtLocked"/>
                                        <w:richText/>
                                      </w:sdtPr>
                                      <w:sdtContent>
                                        <w:p>
                                          <w:pPr>
                                            <w:spacing w:line="276" w:lineRule="auto"/>
                                            <w:ind w:firstLine="720"/>
                                            <w:jc w:val="both"/>
                                            <w:rPr>
                                              <w:szCs w:val="24"/>
                                              <w:lang w:eastAsia="lt-LT"/>
                                            </w:rPr>
                                          </w:pPr>
                                          <w:sdt>
                                            <w:sdtPr>
                                              <w:alias w:val="Numeris"/>
                                              <w:tag w:val="nr_ea794fdec8a44a378983cb12b93c7cd1"/>
                                              <w:lock w:val="sdtLocked"/>
                                              <w:richText/>
                                            </w:sdtPr>
                                            <w:sdtContent>
                                              <w:r>
                                                <w:rPr>
                                                  <w:rFonts w:eastAsia="Calibri"/>
                                                  <w:szCs w:val="24"/>
                                                  <w:lang w:eastAsia="lt-LT"/>
                                                </w:rPr>
                                                <w:t>2</w:t>
                                              </w:r>
                                            </w:sdtContent>
                                          </w:sdt>
                                          <w:r>
                                            <w:rPr>
                                              <w:rFonts w:eastAsia="Calibri"/>
                                              <w:szCs w:val="24"/>
                                              <w:lang w:eastAsia="lt-LT"/>
                                            </w:rPr>
                                            <w:t xml:space="preserve">) jeigu atliekamas tyrimas dėl jo veiksmų viršijus suteiktus įgaliojimus ar jais piktnaudžiaujant, netinkamai atliekant </w:t>
                                          </w:r>
                                          <w:r>
                                            <w:rPr>
                                              <w:szCs w:val="24"/>
                                            </w:rPr>
                                            <w:t>neetatinio aplinkos apsaugos inspektoriaus</w:t>
                                          </w:r>
                                          <w:r>
                                            <w:rPr>
                                              <w:rFonts w:eastAsia="Calibri"/>
                                              <w:szCs w:val="24"/>
                                              <w:lang w:eastAsia="lt-LT"/>
                                            </w:rPr>
                                            <w:t xml:space="preserve"> pareigas ar su neetatinio aplinkos apsaugos inspektoriaus statusu ir pareigų atlikimu nesuderinamos veiklos, sukeliančios interesų konfliktą atliekant neetatinio aplinkos apsaugos inspektoriaus pareigas,</w:t>
                                          </w:r>
                                          <w:r>
                                            <w:rPr>
                                              <w:b/>
                                              <w:bCs/>
                                              <w:color w:val="000000"/>
                                              <w:szCs w:val="24"/>
                                              <w:lang w:val="lt" w:eastAsia="lt-LT"/>
                                            </w:rPr>
                                            <w:t xml:space="preserve"> </w:t>
                                          </w:r>
                                          <w:r>
                                            <w:rPr>
                                              <w:color w:val="000000"/>
                                              <w:szCs w:val="24"/>
                                              <w:lang w:val="lt" w:eastAsia="lt-LT"/>
                                            </w:rPr>
                                            <w:t xml:space="preserve">– </w:t>
                                          </w:r>
                                          <w:r>
                                            <w:rPr>
                                              <w:szCs w:val="24"/>
                                              <w:lang w:val="lt" w:eastAsia="lt-LT"/>
                                            </w:rPr>
                                            <w:t>atliekamo tyrimo laikotarpiui</w:t>
                                          </w:r>
                                          <w:r>
                                            <w:rPr>
                                              <w:rFonts w:eastAsia="Calibri"/>
                                              <w:szCs w:val="24"/>
                                              <w:lang w:eastAsia="lt-LT"/>
                                            </w:rPr>
                                            <w:t>;</w:t>
                                          </w:r>
                                        </w:p>
                                      </w:sdtContent>
                                    </w:sdt>
                                    <w:sdt>
                                      <w:sdtPr>
                                        <w:alias w:val="44 str. 2 d. 3 p."/>
                                        <w:tag w:val="part_f430bd51eb6445b8a4d1616fbbebd078"/>
                                        <w:lock w:val="sdtLocked"/>
                                        <w:richText/>
                                      </w:sdtPr>
                                      <w:sdtContent>
                                        <w:p>
                                          <w:pPr>
                                            <w:spacing w:line="276" w:lineRule="auto"/>
                                            <w:ind w:firstLine="720"/>
                                            <w:jc w:val="both"/>
                                            <w:rPr>
                                              <w:rFonts w:eastAsia="Calibri"/>
                                              <w:szCs w:val="24"/>
                                              <w:lang w:eastAsia="lt-LT"/>
                                            </w:rPr>
                                          </w:pPr>
                                          <w:sdt>
                                            <w:sdtPr>
                                              <w:alias w:val="Numeris"/>
                                              <w:tag w:val="nr_f430bd51eb6445b8a4d1616fbbebd078"/>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Calibri"/>
                                              <w:szCs w:val="24"/>
                                              <w:lang w:eastAsia="lt-LT"/>
                                            </w:rPr>
                                            <w:t>jeigu jis įtariamas padaręs nusikaltimą, baudžiamąjį nusižengimą aplinkai, administracinį nusižengimą aplinkos apsaugos ir gamtos išteklių naudojimo srityje,</w:t>
                                          </w:r>
                                          <w:r>
                                            <w:rPr>
                                              <w:szCs w:val="24"/>
                                              <w:lang w:val="lt" w:eastAsia="lt-LT"/>
                                            </w:rPr>
                                            <w:t xml:space="preserve"> – iki baudžiamojo proceso pabaigos arba nutarimo administracinio nusižengimo byloje įsiteisėjimo, </w:t>
                                          </w:r>
                                          <w:r>
                                            <w:rPr>
                                              <w:color w:val="000000"/>
                                              <w:szCs w:val="24"/>
                                              <w:lang w:eastAsia="lt-LT"/>
                                            </w:rPr>
                                            <w:t>arba administracinio nurodymo įvykdymo</w:t>
                                          </w:r>
                                          <w:r>
                                            <w:rPr>
                                              <w:rFonts w:eastAsia="Arial Unicode MS"/>
                                              <w:szCs w:val="24"/>
                                              <w:lang w:eastAsia="lt-LT"/>
                                            </w:rPr>
                                            <w:t>.</w:t>
                                          </w:r>
                                        </w:p>
                                      </w:sdtContent>
                                    </w:sdt>
                                  </w:sdtContent>
                                </w:sdt>
                                <w:sdt>
                                  <w:sdtPr>
                                    <w:alias w:val="44 str. 3 d."/>
                                    <w:tag w:val="part_bbf05ed5eb4e47429ee4e8e5f8578219"/>
                                    <w:lock w:val="sdtLocked"/>
                                    <w:richText/>
                                  </w:sdtPr>
                                  <w:sdtContent>
                                    <w:p>
                                      <w:pPr>
                                        <w:spacing w:line="276" w:lineRule="auto"/>
                                        <w:ind w:firstLine="720"/>
                                        <w:jc w:val="both"/>
                                        <w:rPr>
                                          <w:rFonts w:eastAsia="Arial Unicode MS"/>
                                          <w:szCs w:val="24"/>
                                          <w:lang w:eastAsia="lt-LT"/>
                                        </w:rPr>
                                      </w:pPr>
                                      <w:sdt>
                                        <w:sdtPr>
                                          <w:alias w:val="Numeris"/>
                                          <w:tag w:val="nr_bbf05ed5eb4e47429ee4e8e5f8578219"/>
                                          <w:lock w:val="sdtLocked"/>
                                          <w:richText/>
                                        </w:sdtPr>
                                        <w:sdtContent>
                                          <w:r>
                                            <w:rPr>
                                              <w:rFonts w:eastAsia="Calibri"/>
                                              <w:szCs w:val="24"/>
                                              <w:lang w:eastAsia="lt-LT"/>
                                            </w:rPr>
                                            <w:t>3</w:t>
                                          </w:r>
                                        </w:sdtContent>
                                      </w:sdt>
                                      <w:r>
                                        <w:rPr>
                                          <w:rFonts w:eastAsia="Calibri"/>
                                          <w:szCs w:val="24"/>
                                          <w:lang w:eastAsia="lt-LT"/>
                                        </w:rPr>
                                        <w:t>.</w:t>
                                      </w:r>
                                      <w:r>
                                        <w:rPr>
                                          <w:rFonts w:eastAsia="Arial Unicode MS"/>
                                          <w:szCs w:val="24"/>
                                          <w:lang w:eastAsia="lt-LT"/>
                                        </w:rPr>
                                        <w:t xml:space="preserve"> Atvejus, kai laikoma, kad neetatinis aplinkos apsaugos inspektorius vykdė veiklą, nesuderinamą su neetatinio aplinkos apsaugos inspektoriaus statusu, pažemino neetatinio aplinkos apsaugos inspektoriaus vardą ar diskreditavo aplinkos apsaugos valstybinę priežiūrą atliekančią instituciją, nustato aplinkos apsaugos valstybinę priežiūrą atliekančios institucijos vadovas.</w:t>
                                      </w:r>
                                    </w:p>
                                  </w:sdtContent>
                                </w:sdt>
                                <w:sdt>
                                  <w:sdtPr>
                                    <w:alias w:val="44 str. 4 d."/>
                                    <w:tag w:val="part_9595904a9f7941cf8420a8f44cc68b7f"/>
                                    <w:lock w:val="sdtLocked"/>
                                    <w:richText/>
                                  </w:sdtPr>
                                  <w:sdtContent>
                                    <w:p>
                                      <w:pPr>
                                        <w:spacing w:line="276" w:lineRule="auto"/>
                                        <w:ind w:firstLine="720"/>
                                        <w:jc w:val="both"/>
                                        <w:rPr>
                                          <w:rFonts w:eastAsia="Arial Unicode MS"/>
                                          <w:szCs w:val="24"/>
                                          <w:lang w:eastAsia="lt-LT"/>
                                        </w:rPr>
                                      </w:pPr>
                                      <w:sdt>
                                        <w:sdtPr>
                                          <w:alias w:val="Numeris"/>
                                          <w:tag w:val="nr_9595904a9f7941cf8420a8f44cc68b7f"/>
                                          <w:lock w:val="sdtLocked"/>
                                          <w:richText/>
                                        </w:sdtPr>
                                        <w:sdtContent>
                                          <w:r>
                                            <w:rPr>
                                              <w:rFonts w:eastAsia="Calibri"/>
                                              <w:szCs w:val="24"/>
                                              <w:lang w:eastAsia="lt-LT"/>
                                            </w:rPr>
                                            <w:t>4</w:t>
                                          </w:r>
                                        </w:sdtContent>
                                      </w:sdt>
                                      <w:r>
                                        <w:rPr>
                                          <w:rFonts w:eastAsia="Calibri"/>
                                          <w:szCs w:val="24"/>
                                          <w:lang w:eastAsia="lt-LT"/>
                                        </w:rPr>
                                        <w:t>. Neetatiniams aplinkos apsaugos inspektoriams įgaliojimai sustabdomi ir panaikinami aplinkos apsaugos valstybinę priežiūrą atliekančios institucijos vadovo ar jo įgalioto asmens sprendimu. Neetatinių aplinkos apsaugos inspektorių įgaliojimų sustabdymo ir panaikinimo tvarką nustato aplinkos apsaugos valstybinę priežiūrą atliekančios institucijos vadovas.</w:t>
                                      </w:r>
                                    </w:p>
                                    <w:p>
                                      <w:pPr>
                                        <w:spacing w:line="276" w:lineRule="auto"/>
                                        <w:ind w:firstLine="720"/>
                                        <w:jc w:val="both"/>
                                        <w:rPr>
                                          <w:rFonts w:eastAsia="Calibri"/>
                                          <w:szCs w:val="24"/>
                                          <w:lang w:eastAsia="lt-LT"/>
                                        </w:rPr>
                                      </w:pPr>
                                    </w:p>
                                  </w:sdtContent>
                                </w:sdt>
                              </w:sdtContent>
                            </w:sdt>
                          </w:sdtContent>
                        </w:sdt>
                        <w:sdt>
                          <w:sdtPr>
                            <w:alias w:val="skyrius"/>
                            <w:tag w:val="part_851512bbaf21434c83065c417d5f7a88"/>
                            <w:lock w:val="sdtLocked"/>
                            <w:richText/>
                          </w:sdtPr>
                          <w:sdtContent>
                            <w:p>
                              <w:pPr>
                                <w:jc w:val="center"/>
                                <w:rPr>
                                  <w:rFonts w:eastAsia="Calibri"/>
                                  <w:b/>
                                  <w:bCs/>
                                  <w:szCs w:val="24"/>
                                  <w:lang w:eastAsia="lt-LT"/>
                                </w:rPr>
                              </w:pPr>
                              <w:sdt>
                                <w:sdtPr>
                                  <w:alias w:val="Numeris"/>
                                  <w:tag w:val="nr_851512bbaf21434c83065c417d5f7a88"/>
                                  <w:lock w:val="sdtLocked"/>
                                  <w:richText/>
                                </w:sdtPr>
                                <w:sdtContent>
                                  <w:r>
                                    <w:rPr>
                                      <w:rFonts w:eastAsia="Calibri"/>
                                      <w:b/>
                                      <w:bCs/>
                                      <w:szCs w:val="24"/>
                                      <w:lang w:eastAsia="lt-LT"/>
                                    </w:rPr>
                                    <w:t>VII</w:t>
                                  </w:r>
                                </w:sdtContent>
                              </w:sdt>
                              <w:r>
                                <w:rPr>
                                  <w:rFonts w:eastAsia="Calibri"/>
                                  <w:b/>
                                  <w:bCs/>
                                  <w:szCs w:val="24"/>
                                  <w:lang w:eastAsia="lt-LT"/>
                                </w:rPr>
                                <w:t xml:space="preserve"> SKYRIUS</w:t>
                              </w:r>
                            </w:p>
                            <w:p>
                              <w:pPr>
                                <w:jc w:val="center"/>
                                <w:rPr>
                                  <w:rFonts w:eastAsia="Calibri"/>
                                  <w:b/>
                                  <w:bCs/>
                                  <w:szCs w:val="24"/>
                                  <w:lang w:eastAsia="lt-LT"/>
                                </w:rPr>
                              </w:pPr>
                              <w:sdt>
                                <w:sdtPr>
                                  <w:alias w:val="Pavadinimas"/>
                                  <w:tag w:val="title_851512bbaf21434c83065c417d5f7a88"/>
                                  <w:lock w:val="sdtLocked"/>
                                  <w:richText/>
                                </w:sdtPr>
                                <w:sdtContent>
                                  <w:r>
                                    <w:rPr>
                                      <w:rFonts w:eastAsia="Calibri"/>
                                      <w:b/>
                                      <w:bCs/>
                                      <w:szCs w:val="24"/>
                                      <w:lang w:eastAsia="lt-LT"/>
                                    </w:rPr>
                                    <w:t>BAIGIAMOSIOS NUOSTATOS</w:t>
                                  </w:r>
                                </w:sdtContent>
                              </w:sdt>
                            </w:p>
                            <w:p>
                              <w:pPr>
                                <w:ind w:firstLine="720"/>
                                <w:rPr>
                                  <w:rFonts w:eastAsia="Calibri"/>
                                  <w:szCs w:val="24"/>
                                  <w:lang w:eastAsia="lt-LT"/>
                                </w:rPr>
                              </w:pPr>
                            </w:p>
                            <w:sdt>
                              <w:sdtPr>
                                <w:alias w:val="45 str."/>
                                <w:tag w:val="part_f94cb8d45f0d4160ab0c725a5288b6e1"/>
                                <w:lock w:val="sdtLocked"/>
                                <w:richText/>
                              </w:sdtPr>
                              <w:sdtContent>
                                <w:p>
                                  <w:pPr>
                                    <w:ind w:firstLine="720"/>
                                    <w:jc w:val="both"/>
                                    <w:rPr>
                                      <w:rFonts w:eastAsia="Calibri"/>
                                      <w:b/>
                                      <w:bCs/>
                                      <w:szCs w:val="24"/>
                                      <w:lang w:eastAsia="lt-LT"/>
                                    </w:rPr>
                                  </w:pPr>
                                  <w:sdt>
                                    <w:sdtPr>
                                      <w:alias w:val="Numeris"/>
                                      <w:tag w:val="nr_f94cb8d45f0d4160ab0c725a5288b6e1"/>
                                      <w:lock w:val="sdtLocked"/>
                                      <w:richText/>
                                    </w:sdtPr>
                                    <w:sdtContent>
                                      <w:r>
                                        <w:rPr>
                                          <w:rFonts w:eastAsia="Calibri"/>
                                          <w:b/>
                                          <w:bCs/>
                                          <w:szCs w:val="24"/>
                                          <w:lang w:eastAsia="lt-LT"/>
                                        </w:rPr>
                                        <w:t>45</w:t>
                                      </w:r>
                                    </w:sdtContent>
                                  </w:sdt>
                                  <w:r>
                                    <w:rPr>
                                      <w:rFonts w:eastAsia="Calibri"/>
                                      <w:b/>
                                      <w:bCs/>
                                      <w:szCs w:val="24"/>
                                      <w:lang w:eastAsia="lt-LT"/>
                                    </w:rPr>
                                    <w:t xml:space="preserve"> straipsnis. </w:t>
                                  </w:r>
                                  <w:sdt>
                                    <w:sdtPr>
                                      <w:alias w:val="Pavadinimas"/>
                                      <w:tag w:val="title_f94cb8d45f0d4160ab0c725a5288b6e1"/>
                                      <w:lock w:val="sdtLocked"/>
                                      <w:richText/>
                                    </w:sdtPr>
                                    <w:sdtContent>
                                      <w:r>
                                        <w:rPr>
                                          <w:rFonts w:eastAsia="Calibri"/>
                                          <w:b/>
                                          <w:bCs/>
                                          <w:szCs w:val="24"/>
                                          <w:lang w:eastAsia="lt-LT"/>
                                        </w:rPr>
                                        <w:t>Asmenų teisės ir pareigos</w:t>
                                      </w:r>
                                    </w:sdtContent>
                                  </w:sdt>
                                </w:p>
                                <w:sdt>
                                  <w:sdtPr>
                                    <w:alias w:val="45 str. 1 d."/>
                                    <w:tag w:val="part_b319c75877d74d67b9e5ba52f7b7b362"/>
                                    <w:lock w:val="sdtLocked"/>
                                    <w:richText/>
                                  </w:sdtPr>
                                  <w:sdtContent>
                                    <w:p>
                                      <w:pPr>
                                        <w:spacing w:line="276" w:lineRule="auto"/>
                                        <w:ind w:firstLine="720"/>
                                        <w:jc w:val="both"/>
                                        <w:rPr>
                                          <w:rFonts w:eastAsia="Calibri"/>
                                          <w:b/>
                                          <w:bCs/>
                                          <w:szCs w:val="24"/>
                                          <w:lang w:eastAsia="lt-LT"/>
                                        </w:rPr>
                                      </w:pPr>
                                      <w:sdt>
                                        <w:sdtPr>
                                          <w:alias w:val="Numeris"/>
                                          <w:tag w:val="nr_b319c75877d74d67b9e5ba52f7b7b362"/>
                                          <w:lock w:val="sdtLocked"/>
                                          <w:richText/>
                                        </w:sdtPr>
                                        <w:sdtContent>
                                          <w:r>
                                            <w:rPr>
                                              <w:rFonts w:eastAsia="Calibri"/>
                                              <w:szCs w:val="24"/>
                                              <w:lang w:eastAsia="lt-LT"/>
                                            </w:rPr>
                                            <w:t>1</w:t>
                                          </w:r>
                                        </w:sdtContent>
                                      </w:sdt>
                                      <w:r>
                                        <w:rPr>
                                          <w:rFonts w:eastAsia="Calibri"/>
                                          <w:szCs w:val="24"/>
                                          <w:lang w:eastAsia="lt-LT"/>
                                        </w:rPr>
                                        <w:t>. Asmenys šiame įstatyme, Viešojo administravimo įstatyme nustatyta tvarka turi teisę apskųsti aplinkos apsaugos valstybinę priežiūrą atliekančios institucijos ir aplinkos apsaugos valstybinės priežiūros pareigūnų veiksmus ir (ar) neveikimą.</w:t>
                                      </w:r>
                                    </w:p>
                                  </w:sdtContent>
                                </w:sdt>
                                <w:sdt>
                                  <w:sdtPr>
                                    <w:alias w:val="45 str. 2 d."/>
                                    <w:tag w:val="part_110f47ce410e4438bb4b159aa4ab596f"/>
                                    <w:lock w:val="sdtLocked"/>
                                    <w:richText/>
                                  </w:sdtPr>
                                  <w:sdtContent>
                                    <w:p>
                                      <w:pPr>
                                        <w:spacing w:line="276" w:lineRule="auto"/>
                                        <w:ind w:firstLine="720"/>
                                        <w:jc w:val="both"/>
                                        <w:rPr>
                                          <w:b/>
                                          <w:bCs/>
                                          <w:i/>
                                          <w:iCs/>
                                          <w:lang w:eastAsia="lt-LT"/>
                                        </w:rPr>
                                      </w:pPr>
                                      <w:sdt>
                                        <w:sdtPr>
                                          <w:alias w:val="Numeris"/>
                                          <w:tag w:val="nr_110f47ce410e4438bb4b159aa4ab596f"/>
                                          <w:lock w:val="sdtLocked"/>
                                          <w:richText/>
                                        </w:sdtPr>
                                        <w:sdtContent>
                                          <w:r>
                                            <w:rPr>
                                              <w:lang w:eastAsia="lt-LT"/>
                                            </w:rPr>
                                            <w:t>2</w:t>
                                          </w:r>
                                        </w:sdtContent>
                                      </w:sdt>
                                      <w:r>
                                        <w:rPr>
                                          <w:lang w:eastAsia="lt-LT"/>
                                        </w:rPr>
                                        <w:t>. Asmenys privalo aplinkos apsaugos valstybinės priežiūros pareigūnams sudaryti visas būtinas sąlygas atlikti aplinkos apsaugos valstybinę priežiūrą, paklusti aplinkos apsaugos valstybinės priežiūros pareigūnų ir neetatinių aplinkos apsaugos inspektorių teisėtiems reikalavimams.</w:t>
                                      </w:r>
                                    </w:p>
                                    <w:p>
                                      <w:pPr>
                                        <w:jc w:val="both"/>
                                        <w:rPr>
                                          <w:b/>
                                          <w:bCs/>
                                          <w:lang w:eastAsia="lt-LT"/>
                                        </w:rPr>
                                      </w:pPr>
                                    </w:p>
                                  </w:sdtContent>
                                </w:sdt>
                              </w:sdtContent>
                            </w:sdt>
                            <w:sdt>
                              <w:sdtPr>
                                <w:alias w:val="46 str."/>
                                <w:tag w:val="part_922f2d5c51494159bafea76cc9479734"/>
                                <w:lock w:val="sdtLocked"/>
                                <w:richText/>
                              </w:sdtPr>
                              <w:sdtContent>
                                <w:p>
                                  <w:pPr>
                                    <w:spacing w:line="276" w:lineRule="auto"/>
                                    <w:ind w:firstLine="720"/>
                                    <w:jc w:val="both"/>
                                    <w:rPr>
                                      <w:b/>
                                      <w:bCs/>
                                      <w:lang w:eastAsia="lt-LT"/>
                                    </w:rPr>
                                  </w:pPr>
                                  <w:sdt>
                                    <w:sdtPr>
                                      <w:alias w:val="Numeris"/>
                                      <w:tag w:val="nr_922f2d5c51494159bafea76cc9479734"/>
                                      <w:lock w:val="sdtLocked"/>
                                      <w:richText/>
                                    </w:sdtPr>
                                    <w:sdtContent>
                                      <w:r>
                                        <w:rPr>
                                          <w:b/>
                                          <w:bCs/>
                                          <w:lang w:eastAsia="lt-LT"/>
                                        </w:rPr>
                                        <w:t>46</w:t>
                                      </w:r>
                                    </w:sdtContent>
                                  </w:sdt>
                                  <w:r>
                                    <w:rPr>
                                      <w:b/>
                                      <w:bCs/>
                                      <w:lang w:eastAsia="lt-LT"/>
                                    </w:rPr>
                                    <w:t xml:space="preserve"> straipsnis. </w:t>
                                  </w:r>
                                  <w:sdt>
                                    <w:sdtPr>
                                      <w:alias w:val="Pavadinimas"/>
                                      <w:tag w:val="title_922f2d5c51494159bafea76cc9479734"/>
                                      <w:lock w:val="sdtLocked"/>
                                      <w:richText/>
                                    </w:sdtPr>
                                    <w:sdtContent>
                                      <w:r>
                                        <w:rPr>
                                          <w:b/>
                                          <w:bCs/>
                                          <w:lang w:eastAsia="lt-LT"/>
                                        </w:rPr>
                                        <w:t>Atsakomybė už įstatymo pažeidimus</w:t>
                                      </w:r>
                                    </w:sdtContent>
                                  </w:sdt>
                                </w:p>
                                <w:sdt>
                                  <w:sdtPr>
                                    <w:alias w:val="46 str. 1 d."/>
                                    <w:tag w:val="part_8380184b73664087992ef00b6cdf0e23"/>
                                    <w:lock w:val="sdtLocked"/>
                                    <w:richText/>
                                  </w:sdtPr>
                                  <w:sdtContent>
                                    <w:p>
                                      <w:pPr>
                                        <w:spacing w:line="276" w:lineRule="auto"/>
                                        <w:ind w:firstLine="720"/>
                                        <w:jc w:val="both"/>
                                        <w:rPr>
                                          <w:lang w:eastAsia="lt-LT"/>
                                        </w:rPr>
                                      </w:pPr>
                                      <w:sdt>
                                        <w:sdtPr>
                                          <w:alias w:val="Numeris"/>
                                          <w:tag w:val="nr_8380184b73664087992ef00b6cdf0e23"/>
                                          <w:lock w:val="sdtLocked"/>
                                          <w:richText/>
                                        </w:sdtPr>
                                        <w:sdtContent>
                                          <w:r>
                                            <w:rPr>
                                              <w:lang w:eastAsia="lt-LT"/>
                                            </w:rPr>
                                            <w:t>1</w:t>
                                          </w:r>
                                        </w:sdtContent>
                                      </w:sdt>
                                      <w:r>
                                        <w:rPr>
                                          <w:lang w:eastAsia="lt-LT"/>
                                        </w:rPr>
                                        <w:t>. Aplinkos apsaugos valstybinės priežiūros pareigūnai, nesiimantys veiksmų, kuriais užtikrinamas aplinkos apsaugą ir gamtos išteklių naudojimą reglamentuojančiuose teisės aktuose įtvirtintų reikalavimų laikymasis, ar viršijantys jiems suteiktus įgaliojimus, traukiami teisinėn atsakomybėn įstatymų nustatyta tvarka.</w:t>
                                      </w:r>
                                    </w:p>
                                  </w:sdtContent>
                                </w:sdt>
                                <w:sdt>
                                  <w:sdtPr>
                                    <w:alias w:val="46 str. 2 d."/>
                                    <w:tag w:val="part_a8c126b4fc9947c5a0c82c558956a6aa"/>
                                    <w:lock w:val="sdtLocked"/>
                                    <w:richText/>
                                  </w:sdtPr>
                                  <w:sdtContent>
                                    <w:p>
                                      <w:pPr>
                                        <w:spacing w:line="276" w:lineRule="auto"/>
                                        <w:ind w:firstLine="720"/>
                                        <w:jc w:val="both"/>
                                        <w:rPr>
                                          <w:lang w:eastAsia="lt-LT"/>
                                        </w:rPr>
                                      </w:pPr>
                                      <w:sdt>
                                        <w:sdtPr>
                                          <w:alias w:val="Numeris"/>
                                          <w:tag w:val="nr_a8c126b4fc9947c5a0c82c558956a6aa"/>
                                          <w:lock w:val="sdtLocked"/>
                                          <w:richText/>
                                        </w:sdtPr>
                                        <w:sdtContent>
                                          <w:r>
                                            <w:rPr>
                                              <w:lang w:eastAsia="lt-LT"/>
                                            </w:rPr>
                                            <w:t>2</w:t>
                                          </w:r>
                                        </w:sdtContent>
                                      </w:sdt>
                                      <w:r>
                                        <w:rPr>
                                          <w:lang w:eastAsia="lt-LT"/>
                                        </w:rPr>
                                        <w:t xml:space="preserve">. Asmenys už neteisėtą aplinkos apsaugos valstybinės priežiūros pareigūno tarnybinio pažymėjimo, tarnybinės uniformos su </w:t>
                                      </w:r>
                                      <w:r>
                                        <w:rPr>
                                          <w:szCs w:val="24"/>
                                        </w:rPr>
                                        <w:t>aplinkos apsaugos valstybinės priežiūros pareigūnų</w:t>
                                      </w:r>
                                      <w:r>
                                        <w:rPr>
                                          <w:lang w:eastAsia="lt-LT"/>
                                        </w:rPr>
                                        <w:t xml:space="preserve"> skiriamaisiais ženklais, atskirų jos dalių ar aplinkos apsaugos valstybinės priežiūros pareigūnų skiriamųjų ženklų ar aplinkos apsaugos valstybinės priežiūros pareigūno tarnybinio ženklo naudojimą atsako </w:t>
                                      </w:r>
                                      <w:r>
                                        <w:rPr>
                                          <w:szCs w:val="24"/>
                                        </w:rPr>
                                        <w:t>Administracinių nusižengimų kodekse</w:t>
                                      </w:r>
                                      <w:r>
                                        <w:rPr>
                                          <w:sz w:val="22"/>
                                          <w:szCs w:val="22"/>
                                        </w:rPr>
                                        <w:t xml:space="preserve"> </w:t>
                                      </w:r>
                                      <w:r>
                                        <w:rPr>
                                          <w:lang w:eastAsia="lt-LT"/>
                                        </w:rPr>
                                        <w:t>nustatyta tvarka.</w:t>
                                      </w:r>
                                    </w:p>
                                    <w:p>
                                      <w:pPr>
                                        <w:ind w:firstLine="720"/>
                                        <w:rPr>
                                          <w:rFonts w:eastAsia="Calibri"/>
                                        </w:rPr>
                                      </w:pPr>
                                    </w:p>
                                  </w:sdtContent>
                                </w:sdt>
                              </w:sdtContent>
                            </w:sdt>
                          </w:sdtContent>
                        </w:sdt>
                      </w:sdtContent>
                    </w:sdt>
                    <w:sdt>
                      <w:sdtPr>
                        <w:alias w:val="pr."/>
                        <w:tag w:val="part_75be158539654562afc569fdabde1757"/>
                        <w:lock w:val="sdtLocked"/>
                        <w:richText/>
                      </w:sdtPr>
                      <w:sdtContent>
                        <w:p>
                          <w:pPr>
                            <w:ind w:firstLine="6480"/>
                            <w:rPr>
                              <w:rFonts w:eastAsia="Calibri"/>
                              <w:szCs w:val="24"/>
                              <w:lang w:eastAsia="lt-LT"/>
                            </w:rPr>
                          </w:pPr>
                          <w:r>
                            <w:rPr>
                              <w:rFonts w:eastAsia="Calibri"/>
                              <w:szCs w:val="24"/>
                              <w:lang w:eastAsia="lt-LT"/>
                            </w:rPr>
                            <w:t>Lietuvos Respublikos</w:t>
                          </w:r>
                        </w:p>
                        <w:p>
                          <w:pPr>
                            <w:ind w:left="6480"/>
                            <w:rPr>
                              <w:rFonts w:eastAsia="Calibri"/>
                              <w:szCs w:val="24"/>
                              <w:lang w:eastAsia="lt-LT"/>
                            </w:rPr>
                          </w:pPr>
                          <w:r>
                            <w:rPr>
                              <w:rFonts w:eastAsia="Calibri"/>
                              <w:szCs w:val="24"/>
                              <w:lang w:eastAsia="lt-LT"/>
                            </w:rPr>
                            <w:t>aplinkos apsaugos valstybinės priežiūros įstatymo</w:t>
                          </w:r>
                        </w:p>
                        <w:p>
                          <w:pPr>
                            <w:ind w:left="6398" w:firstLine="82"/>
                            <w:rPr>
                              <w:rFonts w:eastAsia="Calibri"/>
                              <w:szCs w:val="24"/>
                              <w:lang w:eastAsia="lt-LT"/>
                            </w:rPr>
                          </w:pPr>
                          <w:r>
                            <w:rPr>
                              <w:rFonts w:eastAsia="Calibri"/>
                              <w:szCs w:val="24"/>
                              <w:lang w:eastAsia="lt-LT"/>
                            </w:rPr>
                            <w:t>priedas</w:t>
                          </w:r>
                        </w:p>
                        <w:p>
                          <w:pPr>
                            <w:ind w:firstLine="720"/>
                            <w:jc w:val="both"/>
                            <w:rPr>
                              <w:rFonts w:eastAsia="Calibri"/>
                              <w:szCs w:val="24"/>
                              <w:lang w:eastAsia="lt-LT"/>
                            </w:rPr>
                          </w:pPr>
                        </w:p>
                        <w:p>
                          <w:pPr>
                            <w:jc w:val="center"/>
                            <w:rPr>
                              <w:rFonts w:eastAsia="Calibri"/>
                              <w:b/>
                              <w:bCs/>
                              <w:szCs w:val="24"/>
                              <w:lang w:eastAsia="lt-LT"/>
                            </w:rPr>
                          </w:pPr>
                          <w:sdt>
                            <w:sdtPr>
                              <w:alias w:val="Pavadinimas"/>
                              <w:tag w:val="title_75be158539654562afc569fdabde1757"/>
                              <w:lock w:val="sdtLocked"/>
                              <w:richText/>
                            </w:sdtPr>
                            <w:sdtContent>
                              <w:r>
                                <w:rPr>
                                  <w:rFonts w:eastAsia="Calibri"/>
                                  <w:b/>
                                  <w:bCs/>
                                  <w:szCs w:val="24"/>
                                  <w:lang w:eastAsia="lt-LT"/>
                                </w:rPr>
                                <w:t>ĮGYVENDINAMI EUROPOS SĄJUNGOS TEISĖS AKTAI</w:t>
                              </w:r>
                            </w:sdtContent>
                          </w:sdt>
                        </w:p>
                        <w:p>
                          <w:pPr>
                            <w:ind w:firstLine="720"/>
                            <w:jc w:val="both"/>
                            <w:rPr>
                              <w:rFonts w:eastAsia="Calibri"/>
                              <w:szCs w:val="24"/>
                              <w:lang w:eastAsia="lt-LT"/>
                            </w:rPr>
                          </w:pPr>
                        </w:p>
                        <w:sdt>
                          <w:sdtPr>
                            <w:alias w:val="pr. 1 p."/>
                            <w:tag w:val="part_6ce4c1ab4d2b4ece921b0126cfba9024"/>
                            <w:lock w:val="sdtLocked"/>
                            <w:richText/>
                          </w:sdtPr>
                          <w:sdtContent>
                            <w:p>
                              <w:pPr>
                                <w:spacing w:line="276" w:lineRule="auto"/>
                                <w:ind w:firstLine="720"/>
                                <w:jc w:val="both"/>
                                <w:textAlignment w:val="baseline"/>
                                <w:rPr>
                                  <w:szCs w:val="24"/>
                                  <w:lang w:eastAsia="lt-LT"/>
                                </w:rPr>
                              </w:pPr>
                              <w:sdt>
                                <w:sdtPr>
                                  <w:alias w:val="Numeris"/>
                                  <w:tag w:val="nr_6ce4c1ab4d2b4ece921b0126cfba9024"/>
                                  <w:lock w:val="sdtLocked"/>
                                  <w:richText/>
                                </w:sdtPr>
                                <w:sdtContent>
                                  <w:r>
                                    <w:rPr>
                                      <w:szCs w:val="24"/>
                                      <w:lang w:eastAsia="lt-LT"/>
                                    </w:rPr>
                                    <w:t>1</w:t>
                                  </w:r>
                                </w:sdtContent>
                              </w:sdt>
                              <w:r>
                                <w:rPr>
                                  <w:szCs w:val="24"/>
                                  <w:lang w:eastAsia="lt-LT"/>
                                </w:rPr>
                                <w:t xml:space="preserve">. 2001 m. kovo 12 d. Europos Parlamento ir Tarybos direktyva </w:t>
                              </w:r>
                              <w:fldSimple w:instr="HYPERLINK http://eur-lex.europa.eu/legal-content/LIT/TXT/?uri=CELEX:32001L0018&amp;locale=lt \t _blank">
                                <w:r>
                                  <w:rPr>
                                    <w:szCs w:val="24"/>
                                    <w:lang w:eastAsia="lt-LT"/>
                                    <w:u w:val="single"/>
                                    <w:color w:val="0000FF" w:themeColor="hyperlink"/>
                                  </w:rPr>
                                  <w:t>2001/18/EB</w:t>
                                </w:r>
                              </w:fldSimple>
                              <w:r>
                                <w:rPr>
                                  <w:szCs w:val="24"/>
                                  <w:lang w:eastAsia="lt-LT"/>
                                </w:rPr>
                                <w:t xml:space="preserve"> dėl genetiškai modifikuotų organizmų apgalvoto išleidimo į aplinką ir panaikinanti Tarybos direktyvą </w:t>
                              </w:r>
                              <w:fldSimple w:instr="HYPERLINK http://eur-lex.europa.eu/legal-content/LIT/TXT/?uri=CELEX:31990L0220&amp;locale=lt \t _blank">
                                <w:r>
                                  <w:rPr>
                                    <w:szCs w:val="24"/>
                                    <w:lang w:eastAsia="lt-LT"/>
                                    <w:u w:val="single"/>
                                    <w:color w:val="0000FF" w:themeColor="hyperlink"/>
                                  </w:rPr>
                                  <w:t>90/220/EEB</w:t>
                                </w:r>
                              </w:fldSimple>
                              <w:r>
                                <w:rPr>
                                  <w:szCs w:val="24"/>
                                  <w:lang w:eastAsia="lt-LT"/>
                                </w:rPr>
                                <w:t xml:space="preserve"> su paskutiniais pakeitimais, padarytais 2019 m. birželio 20 d. Europos Parlamento ir Tarybos reglamentu </w:t>
                              </w:r>
                              <w:fldSimple w:instr="HYPERLINK http://eur-lex.europa.eu/legal-content/LIT/TXT/?uri=CELEX:32019R1381&amp;locale=lt \t _blank">
                                <w:r>
                                  <w:rPr>
                                    <w:szCs w:val="24"/>
                                    <w:lang w:eastAsia="lt-LT"/>
                                    <w:u w:val="single"/>
                                    <w:color w:val="0000FF" w:themeColor="hyperlink"/>
                                  </w:rPr>
                                  <w:t>(ES) 2019/1381</w:t>
                                </w:r>
                              </w:fldSimple>
                              <w:r>
                                <w:rPr>
                                  <w:szCs w:val="24"/>
                                  <w:lang w:eastAsia="lt-LT"/>
                                </w:rPr>
                                <w:t>.</w:t>
                              </w:r>
                            </w:p>
                          </w:sdtContent>
                        </w:sdt>
                        <w:sdt>
                          <w:sdtPr>
                            <w:alias w:val="pr. 2 p."/>
                            <w:tag w:val="part_86921a8284124e41a21e132665a0ddfe"/>
                            <w:lock w:val="sdtLocked"/>
                            <w:richText/>
                          </w:sdtPr>
                          <w:sdtContent>
                            <w:p>
                              <w:pPr>
                                <w:spacing w:line="276" w:lineRule="auto"/>
                                <w:ind w:firstLine="720"/>
                                <w:jc w:val="both"/>
                                <w:textAlignment w:val="baseline"/>
                                <w:rPr>
                                  <w:szCs w:val="24"/>
                                  <w:lang w:eastAsia="lt-LT"/>
                                </w:rPr>
                              </w:pPr>
                              <w:sdt>
                                <w:sdtPr>
                                  <w:alias w:val="Numeris"/>
                                  <w:tag w:val="nr_86921a8284124e41a21e132665a0ddfe"/>
                                  <w:lock w:val="sdtLocked"/>
                                  <w:richText/>
                                </w:sdtPr>
                                <w:sdtContent>
                                  <w:r>
                                    <w:rPr>
                                      <w:szCs w:val="24"/>
                                      <w:lang w:eastAsia="lt-LT"/>
                                    </w:rPr>
                                    <w:t>2</w:t>
                                  </w:r>
                                </w:sdtContent>
                              </w:sdt>
                              <w:r>
                                <w:rPr>
                                  <w:szCs w:val="24"/>
                                  <w:lang w:eastAsia="lt-LT"/>
                                </w:rPr>
                                <w:t xml:space="preserve">. 2004 m. balandžio 21 d. Europos Parlamento ir Tarybos direktyva </w:t>
                              </w:r>
                              <w:fldSimple w:instr="HYPERLINK http://eur-lex.europa.eu/legal-content/LIT/TXT/?uri=CELEX:32004L0035&amp;locale=lt \t _blank">
                                <w:r>
                                  <w:rPr>
                                    <w:szCs w:val="24"/>
                                    <w:lang w:eastAsia="lt-LT"/>
                                    <w:u w:val="single"/>
                                    <w:color w:val="0000FF" w:themeColor="hyperlink"/>
                                  </w:rPr>
                                  <w:t>2004/35/EB</w:t>
                                </w:r>
                              </w:fldSimple>
                              <w:r>
                                <w:rPr>
                                  <w:szCs w:val="24"/>
                                  <w:lang w:eastAsia="lt-LT"/>
                                </w:rPr>
                                <w:t xml:space="preserve"> dėl atsakomybės už aplinkos apsaugą siekiant išvengti žalos aplinkai ir ją ištaisyti (atlyginti) su paskutiniais pakeitimais, padarytais 2019 m. birželio 5 d. Europos Parlamento ir Tarybos reglamentu </w:t>
                              </w:r>
                              <w:fldSimple w:instr="HYPERLINK http://eur-lex.europa.eu/legal-content/LIT/TXT/?uri=CELEX:32019R1010&amp;locale=lt \t _blank">
                                <w:r>
                                  <w:rPr>
                                    <w:szCs w:val="24"/>
                                    <w:lang w:eastAsia="lt-LT"/>
                                    <w:u w:val="single"/>
                                    <w:color w:val="0000FF" w:themeColor="hyperlink"/>
                                  </w:rPr>
                                  <w:t>(ES) 2019/1010</w:t>
                                </w:r>
                              </w:fldSimple>
                              <w:r>
                                <w:rPr>
                                  <w:szCs w:val="24"/>
                                  <w:lang w:eastAsia="lt-LT"/>
                                </w:rPr>
                                <w:t>.</w:t>
                              </w:r>
                            </w:p>
                          </w:sdtContent>
                        </w:sdt>
                        <w:sdt>
                          <w:sdtPr>
                            <w:alias w:val="pr. 3 p."/>
                            <w:tag w:val="part_cbf276e716a645e58ddf93d6c4ba96f6"/>
                            <w:lock w:val="sdtLocked"/>
                            <w:richText/>
                          </w:sdtPr>
                          <w:sdtContent>
                            <w:p>
                              <w:pPr>
                                <w:spacing w:line="276" w:lineRule="auto"/>
                                <w:ind w:firstLine="720"/>
                                <w:jc w:val="both"/>
                                <w:textAlignment w:val="baseline"/>
                                <w:rPr>
                                  <w:szCs w:val="24"/>
                                  <w:lang w:eastAsia="lt-LT"/>
                                </w:rPr>
                              </w:pPr>
                              <w:sdt>
                                <w:sdtPr>
                                  <w:alias w:val="Numeris"/>
                                  <w:tag w:val="nr_cbf276e716a645e58ddf93d6c4ba96f6"/>
                                  <w:lock w:val="sdtLocked"/>
                                  <w:richText/>
                                </w:sdtPr>
                                <w:sdtContent>
                                  <w:r>
                                    <w:rPr>
                                      <w:szCs w:val="24"/>
                                      <w:lang w:eastAsia="lt-LT"/>
                                    </w:rPr>
                                    <w:t>3</w:t>
                                  </w:r>
                                </w:sdtContent>
                              </w:sdt>
                              <w:r>
                                <w:rPr>
                                  <w:szCs w:val="24"/>
                                  <w:lang w:eastAsia="lt-LT"/>
                                </w:rPr>
                                <w:t xml:space="preserve">. 2005 m. rugsėjo 7 d. Europos Parlamento ir Tarybos direktyva </w:t>
                              </w:r>
                              <w:fldSimple w:instr="HYPERLINK http://eur-lex.europa.eu/legal-content/LIT/TXT/?uri=CELEX:32005L0035&amp;locale=lt \t _blank">
                                <w:r>
                                  <w:rPr>
                                    <w:szCs w:val="24"/>
                                    <w:lang w:eastAsia="lt-LT"/>
                                    <w:u w:val="single"/>
                                    <w:color w:val="0000FF" w:themeColor="hyperlink"/>
                                  </w:rPr>
                                  <w:t>2005/35/EB</w:t>
                                </w:r>
                              </w:fldSimple>
                              <w:r>
                                <w:rPr>
                                  <w:szCs w:val="24"/>
                                  <w:lang w:eastAsia="lt-LT"/>
                                </w:rPr>
                                <w:t xml:space="preserve"> dėl taršos iš laivų ir sankcijų už pažeidimus įvedimo su pakeitimais, padarytais 2009 m. spalio 21 d. Europos Parlamento ir Tarybos direktyva </w:t>
                              </w:r>
                              <w:fldSimple w:instr="HYPERLINK http://eur-lex.europa.eu/legal-content/LIT/TXT/?uri=CELEX:32009L0123&amp;locale=lt \t _blank">
                                <w:r>
                                  <w:rPr>
                                    <w:szCs w:val="24"/>
                                    <w:lang w:eastAsia="lt-LT"/>
                                    <w:u w:val="single"/>
                                    <w:color w:val="0000FF" w:themeColor="hyperlink"/>
                                  </w:rPr>
                                  <w:t>2009/123/EB</w:t>
                                </w:r>
                              </w:fldSimple>
                              <w:r>
                                <w:rPr>
                                  <w:szCs w:val="24"/>
                                  <w:lang w:eastAsia="lt-LT"/>
                                </w:rPr>
                                <w:t>. </w:t>
                              </w:r>
                            </w:p>
                          </w:sdtContent>
                        </w:sdt>
                        <w:sdt>
                          <w:sdtPr>
                            <w:alias w:val="pr. 4 p."/>
                            <w:tag w:val="part_0849bc3e945148b89308f037b65a261c"/>
                            <w:lock w:val="sdtLocked"/>
                            <w:richText/>
                          </w:sdtPr>
                          <w:sdtContent>
                            <w:p>
                              <w:pPr>
                                <w:spacing w:line="276" w:lineRule="auto"/>
                                <w:ind w:firstLine="720"/>
                                <w:jc w:val="both"/>
                                <w:textAlignment w:val="baseline"/>
                                <w:rPr>
                                  <w:szCs w:val="24"/>
                                  <w:lang w:eastAsia="lt-LT"/>
                                </w:rPr>
                              </w:pPr>
                              <w:sdt>
                                <w:sdtPr>
                                  <w:alias w:val="Numeris"/>
                                  <w:tag w:val="nr_0849bc3e945148b89308f037b65a261c"/>
                                  <w:lock w:val="sdtLocked"/>
                                  <w:richText/>
                                </w:sdtPr>
                                <w:sdtContent>
                                  <w:r>
                                    <w:rPr>
                                      <w:szCs w:val="24"/>
                                      <w:lang w:eastAsia="lt-LT"/>
                                    </w:rPr>
                                    <w:t>4</w:t>
                                  </w:r>
                                </w:sdtContent>
                              </w:sdt>
                              <w:r>
                                <w:rPr>
                                  <w:szCs w:val="24"/>
                                  <w:lang w:eastAsia="lt-LT"/>
                                </w:rPr>
                                <w:t xml:space="preserve">. 2006 m. gruodžio 18 d. Europos Parlamento ir Tarybos reglamentas </w:t>
                              </w:r>
                              <w:fldSimple w:instr="HYPERLINK http://eur-lex.europa.eu/legal-content/LIT/TXT/?uri=CELEX:32006R1907&amp;locale=lt \t _blank">
                                <w:r>
                                  <w:rPr>
                                    <w:szCs w:val="24"/>
                                    <w:lang w:eastAsia="lt-LT"/>
                                    <w:u w:val="single"/>
                                    <w:color w:val="0000FF" w:themeColor="hyperlink"/>
                                  </w:rPr>
                                  <w:t>(EB) Nr. 1907/2006</w:t>
                                </w:r>
                              </w:fldSimple>
                              <w:r>
                                <w:rPr>
                                  <w:szCs w:val="24"/>
                                  <w:lang w:eastAsia="lt-LT"/>
                                </w:rPr>
                                <w:t xml:space="preserve"> dėl cheminių medžiagų registracijos, įvertinimo, autorizacijos ir apribojimų (REACH), įsteigiantis Europos cheminių medžiagų agentūrą, iš dalies keičiantis Direktyvą </w:t>
                              </w:r>
                              <w:fldSimple w:instr="HYPERLINK http://eur-lex.europa.eu/legal-content/LIT/TXT/?uri=CELEX:31999L0045&amp;locale=lt \t _blank">
                                <w:r>
                                  <w:rPr>
                                    <w:szCs w:val="24"/>
                                    <w:lang w:eastAsia="lt-LT"/>
                                    <w:u w:val="single"/>
                                    <w:color w:val="0000FF" w:themeColor="hyperlink"/>
                                  </w:rPr>
                                  <w:t>1999/45/EB</w:t>
                                </w:r>
                              </w:fldSimple>
                              <w:r>
                                <w:rPr>
                                  <w:szCs w:val="24"/>
                                  <w:lang w:eastAsia="lt-LT"/>
                                </w:rPr>
                                <w:t xml:space="preserve"> bei panaikinantis Tarybos reglamentą </w:t>
                              </w:r>
                              <w:fldSimple w:instr="HYPERLINK http://eur-lex.europa.eu/legal-content/LIT/TXT/?uri=CELEX:31993R0793&amp;locale=lt \t _blank">
                                <w:r>
                                  <w:rPr>
                                    <w:szCs w:val="24"/>
                                    <w:lang w:eastAsia="lt-LT"/>
                                    <w:u w:val="single"/>
                                    <w:color w:val="0000FF" w:themeColor="hyperlink"/>
                                  </w:rPr>
                                  <w:t>(EEB) Nr. 793/93</w:t>
                                </w:r>
                              </w:fldSimple>
                              <w:r>
                                <w:rPr>
                                  <w:szCs w:val="24"/>
                                  <w:lang w:eastAsia="lt-LT"/>
                                </w:rPr>
                                <w:t xml:space="preserve">, Komisijos reglamentą </w:t>
                              </w:r>
                              <w:fldSimple w:instr="HYPERLINK http://eur-lex.europa.eu/legal-content/LIT/TXT/?uri=CELEX:31994R1488&amp;locale=lt \t _blank">
                                <w:r>
                                  <w:rPr>
                                    <w:szCs w:val="24"/>
                                    <w:lang w:eastAsia="lt-LT"/>
                                    <w:u w:val="single"/>
                                    <w:color w:val="0000FF" w:themeColor="hyperlink"/>
                                  </w:rPr>
                                  <w:t>(EB) Nr. 1488/94</w:t>
                                </w:r>
                              </w:fldSimple>
                              <w:r>
                                <w:rPr>
                                  <w:szCs w:val="24"/>
                                  <w:lang w:eastAsia="lt-LT"/>
                                </w:rPr>
                                <w:t xml:space="preserve">, Tarybos direktyvą </w:t>
                              </w:r>
                              <w:fldSimple w:instr="HYPERLINK http://eur-lex.europa.eu/legal-content/LIT/TXT/?uri=CELEX:31976L0769&amp;locale=lt \t _blank">
                                <w:r>
                                  <w:rPr>
                                    <w:szCs w:val="24"/>
                                    <w:lang w:eastAsia="lt-LT"/>
                                    <w:u w:val="single"/>
                                    <w:color w:val="0000FF" w:themeColor="hyperlink"/>
                                  </w:rPr>
                                  <w:t>76/769/EEB</w:t>
                                </w:r>
                              </w:fldSimple>
                              <w:r>
                                <w:rPr>
                                  <w:szCs w:val="24"/>
                                  <w:lang w:eastAsia="lt-LT"/>
                                </w:rPr>
                                <w:t xml:space="preserve"> ir Komisijos direktyvas </w:t>
                              </w:r>
                              <w:fldSimple w:instr="HYPERLINK http://eur-lex.europa.eu/legal-content/LIT/TXT/?uri=CELEX:31991L0155&amp;locale=lt \t _blank">
                                <w:r>
                                  <w:rPr>
                                    <w:szCs w:val="24"/>
                                    <w:lang w:eastAsia="lt-LT"/>
                                    <w:u w:val="single"/>
                                    <w:color w:val="0000FF" w:themeColor="hyperlink"/>
                                  </w:rPr>
                                  <w:t>91/155/EEB</w:t>
                                </w:r>
                              </w:fldSimple>
                              <w:r>
                                <w:rPr>
                                  <w:szCs w:val="24"/>
                                  <w:lang w:eastAsia="lt-LT"/>
                                </w:rPr>
                                <w:t xml:space="preserve">, </w:t>
                              </w:r>
                              <w:fldSimple w:instr="HYPERLINK http://eur-lex.europa.eu/legal-content/LIT/TXT/?uri=CELEX:31993L0067&amp;locale=lt \t _blank">
                                <w:r>
                                  <w:rPr>
                                    <w:szCs w:val="24"/>
                                    <w:lang w:eastAsia="lt-LT"/>
                                    <w:u w:val="single"/>
                                    <w:color w:val="0000FF" w:themeColor="hyperlink"/>
                                  </w:rPr>
                                  <w:t>93/67/EEB</w:t>
                                </w:r>
                              </w:fldSimple>
                              <w:r>
                                <w:rPr>
                                  <w:szCs w:val="24"/>
                                  <w:lang w:eastAsia="lt-LT"/>
                                </w:rPr>
                                <w:t xml:space="preserve">, </w:t>
                              </w:r>
                              <w:fldSimple w:instr="HYPERLINK http://eur-lex.europa.eu/legal-content/LIT/TXT/?uri=CELEX:31993L0105&amp;locale=lt \t _blank">
                                <w:r>
                                  <w:rPr>
                                    <w:szCs w:val="24"/>
                                    <w:lang w:eastAsia="lt-LT"/>
                                    <w:u w:val="single"/>
                                    <w:color w:val="0000FF" w:themeColor="hyperlink"/>
                                  </w:rPr>
                                  <w:t>93/105/EB</w:t>
                                </w:r>
                              </w:fldSimple>
                              <w:r>
                                <w:rPr>
                                  <w:szCs w:val="24"/>
                                  <w:lang w:eastAsia="lt-LT"/>
                                </w:rPr>
                                <w:t xml:space="preserve"> bei </w:t>
                              </w:r>
                              <w:fldSimple w:instr="HYPERLINK http://eur-lex.europa.eu/legal-content/LIT/TXT/?uri=CELEX:32000L0021&amp;locale=lt \t _blank">
                                <w:r>
                                  <w:rPr>
                                    <w:szCs w:val="24"/>
                                    <w:lang w:eastAsia="lt-LT"/>
                                    <w:u w:val="single"/>
                                    <w:color w:val="0000FF" w:themeColor="hyperlink"/>
                                  </w:rPr>
                                  <w:t>2000/21/EB</w:t>
                                </w:r>
                              </w:fldSimple>
                              <w:r>
                                <w:rPr>
                                  <w:szCs w:val="24"/>
                                  <w:lang w:eastAsia="lt-LT"/>
                                </w:rPr>
                                <w:t xml:space="preserve">, su paskutiniais pakeitimais, padarytais </w:t>
                              </w:r>
                              <w:r>
                                <w:t xml:space="preserve">2025 m. birželio 2 d. Komisijos reglamentu </w:t>
                              </w:r>
                              <w:fldSimple w:instr="HYPERLINK http://eur-lex.europa.eu/legal-content/LIT/TXT/?uri=CELEX:32025R1090&amp;locale=lt \t _blank">
                                <w:r>
                                  <w:rPr>
                                    <w:u w:val="single"/>
                                    <w:color w:val="0000FF" w:themeColor="hyperlink"/>
                                  </w:rPr>
                                  <w:t>(ES)2025/1090</w:t>
                                </w:r>
                              </w:fldSimple>
                              <w:r>
                                <w:rPr>
                                  <w:szCs w:val="24"/>
                                  <w:lang w:eastAsia="lt-LT"/>
                                </w:rPr>
                                <w:t>.</w:t>
                              </w:r>
                            </w:p>
                          </w:sdtContent>
                        </w:sdt>
                        <w:sdt>
                          <w:sdtPr>
                            <w:alias w:val="pr. 5 p."/>
                            <w:tag w:val="part_402cf1eed0794c538b4780ab04b072e4"/>
                            <w:lock w:val="sdtLocked"/>
                            <w:richText/>
                          </w:sdtPr>
                          <w:sdtContent>
                            <w:p>
                              <w:pPr>
                                <w:spacing w:line="276" w:lineRule="auto"/>
                                <w:ind w:firstLine="720"/>
                                <w:jc w:val="both"/>
                                <w:textAlignment w:val="baseline"/>
                                <w:rPr>
                                  <w:szCs w:val="24"/>
                                  <w:lang w:eastAsia="lt-LT"/>
                                </w:rPr>
                              </w:pPr>
                              <w:sdt>
                                <w:sdtPr>
                                  <w:alias w:val="Numeris"/>
                                  <w:tag w:val="nr_402cf1eed0794c538b4780ab04b072e4"/>
                                  <w:lock w:val="sdtLocked"/>
                                  <w:richText/>
                                </w:sdtPr>
                                <w:sdtContent>
                                  <w:r>
                                    <w:rPr>
                                      <w:szCs w:val="24"/>
                                      <w:lang w:eastAsia="lt-LT"/>
                                    </w:rPr>
                                    <w:t>5</w:t>
                                  </w:r>
                                </w:sdtContent>
                              </w:sdt>
                              <w:r>
                                <w:rPr>
                                  <w:szCs w:val="24"/>
                                  <w:lang w:eastAsia="lt-LT"/>
                                </w:rPr>
                                <w:t xml:space="preserve">. 2008 m. gruodžio 16 d. Europos Parlamento ir Tarybos reglamentas </w:t>
                              </w:r>
                              <w:fldSimple w:instr="HYPERLINK http://eur-lex.europa.eu/legal-content/LIT/TXT/?uri=CELEX:32008R1272&amp;locale=lt \t _blank">
                                <w:r>
                                  <w:rPr>
                                    <w:szCs w:val="24"/>
                                    <w:lang w:eastAsia="lt-LT"/>
                                    <w:u w:val="single"/>
                                    <w:color w:val="0000FF" w:themeColor="hyperlink"/>
                                  </w:rPr>
                                  <w:t>(EB) Nr. 1272/2008</w:t>
                                </w:r>
                              </w:fldSimple>
                              <w:r>
                                <w:rPr>
                                  <w:szCs w:val="24"/>
                                  <w:lang w:eastAsia="lt-LT"/>
                                </w:rPr>
                                <w:t xml:space="preserve"> dėl cheminių medžiagų ir mišinių klasifikavimo, ženklinimo ir pakavimo, iš dalies keičiantis ir panaikinantis direktyvas </w:t>
                              </w:r>
                              <w:fldSimple w:instr="HYPERLINK http://eur-lex.europa.eu/legal-content/LIT/TXT/?uri=CELEX:31967L0548&amp;locale=lt \t _blank">
                                <w:r>
                                  <w:rPr>
                                    <w:szCs w:val="24"/>
                                    <w:lang w:eastAsia="lt-LT"/>
                                    <w:u w:val="single"/>
                                    <w:color w:val="0000FF" w:themeColor="hyperlink"/>
                                  </w:rPr>
                                  <w:t>67/548/EEB</w:t>
                                </w:r>
                              </w:fldSimple>
                              <w:r>
                                <w:rPr>
                                  <w:szCs w:val="24"/>
                                  <w:lang w:eastAsia="lt-LT"/>
                                </w:rPr>
                                <w:t xml:space="preserve"> bei </w:t>
                              </w:r>
                              <w:fldSimple w:instr="HYPERLINK http://eur-lex.europa.eu/legal-content/LIT/TXT/?uri=CELEX:31999L0045&amp;locale=lt \t _blank">
                                <w:r>
                                  <w:rPr>
                                    <w:szCs w:val="24"/>
                                    <w:lang w:eastAsia="lt-LT"/>
                                    <w:u w:val="single"/>
                                    <w:color w:val="0000FF" w:themeColor="hyperlink"/>
                                  </w:rPr>
                                  <w:t>1999/45/EB</w:t>
                                </w:r>
                              </w:fldSimple>
                              <w:r>
                                <w:rPr>
                                  <w:szCs w:val="24"/>
                                  <w:lang w:eastAsia="lt-LT"/>
                                </w:rPr>
                                <w:t xml:space="preserve"> ir iš dalies keičiantis Reglamentą </w:t>
                              </w:r>
                              <w:fldSimple w:instr="HYPERLINK http://eur-lex.europa.eu/legal-content/LIT/TXT/?uri=CELEX:32006R1907&amp;locale=lt \t _blank">
                                <w:r>
                                  <w:rPr>
                                    <w:szCs w:val="24"/>
                                    <w:lang w:eastAsia="lt-LT"/>
                                    <w:u w:val="single"/>
                                    <w:color w:val="0000FF" w:themeColor="hyperlink"/>
                                  </w:rPr>
                                  <w:t>(EB) Nr. 1907/2006</w:t>
                                </w:r>
                              </w:fldSimple>
                              <w:r>
                                <w:rPr>
                                  <w:szCs w:val="24"/>
                                  <w:lang w:eastAsia="lt-LT"/>
                                </w:rPr>
                                <w:t xml:space="preserve">, su paskutiniais pakeitimais, padarytais 2023 m. balandžio 25 d. Komisijos deleguotuoju reglamentu </w:t>
                              </w:r>
                              <w:fldSimple w:instr="HYPERLINK http://eur-lex.europa.eu/legal-content/LIT/TXT/?uri=CELEX:32023R1434&amp;locale=lt \t _blank">
                                <w:r>
                                  <w:rPr>
                                    <w:szCs w:val="24"/>
                                    <w:lang w:eastAsia="lt-LT"/>
                                    <w:u w:val="single"/>
                                    <w:color w:val="0000FF" w:themeColor="hyperlink"/>
                                  </w:rPr>
                                  <w:t>(ES) 2023/1434</w:t>
                                </w:r>
                              </w:fldSimple>
                              <w:r>
                                <w:rPr>
                                  <w:szCs w:val="24"/>
                                  <w:lang w:eastAsia="lt-LT"/>
                                </w:rPr>
                                <w:t>.</w:t>
                              </w:r>
                            </w:p>
                          </w:sdtContent>
                        </w:sdt>
                        <w:sdt>
                          <w:sdtPr>
                            <w:alias w:val="pr. 6 p."/>
                            <w:tag w:val="part_43457eb7b6c24bc7b70b7f04e82450e6"/>
                            <w:lock w:val="sdtLocked"/>
                            <w:richText/>
                          </w:sdtPr>
                          <w:sdtContent>
                            <w:p>
                              <w:pPr>
                                <w:spacing w:line="276" w:lineRule="auto"/>
                                <w:ind w:firstLine="720"/>
                                <w:jc w:val="both"/>
                                <w:textAlignment w:val="baseline"/>
                                <w:rPr>
                                  <w:szCs w:val="24"/>
                                  <w:lang w:eastAsia="lt-LT"/>
                                </w:rPr>
                              </w:pPr>
                              <w:sdt>
                                <w:sdtPr>
                                  <w:alias w:val="Numeris"/>
                                  <w:tag w:val="nr_43457eb7b6c24bc7b70b7f04e82450e6"/>
                                  <w:lock w:val="sdtLocked"/>
                                  <w:richText/>
                                </w:sdtPr>
                                <w:sdtContent>
                                  <w:r>
                                    <w:rPr>
                                      <w:szCs w:val="24"/>
                                      <w:lang w:eastAsia="lt-LT"/>
                                    </w:rPr>
                                    <w:t>6</w:t>
                                  </w:r>
                                </w:sdtContent>
                              </w:sdt>
                              <w:r>
                                <w:rPr>
                                  <w:szCs w:val="24"/>
                                  <w:lang w:eastAsia="lt-LT"/>
                                </w:rPr>
                                <w:t xml:space="preserve">. 2009 m. lapkričio 25 d. Europos Parlamento ir Tarybos reglamentas </w:t>
                              </w:r>
                              <w:fldSimple w:instr="HYPERLINK http://eur-lex.europa.eu/legal-content/LIT/TXT/?uri=CELEX:32009R1221&amp;locale=lt \t _blank">
                                <w:r>
                                  <w:rPr>
                                    <w:szCs w:val="24"/>
                                    <w:lang w:eastAsia="lt-LT"/>
                                    <w:u w:val="single"/>
                                    <w:color w:val="0000FF" w:themeColor="hyperlink"/>
                                  </w:rPr>
                                  <w:t>(EB) Nr. 1221/2009</w:t>
                                </w:r>
                              </w:fldSimple>
                              <w:r>
                                <w:rPr>
                                  <w:szCs w:val="24"/>
                                  <w:lang w:eastAsia="lt-LT"/>
                                </w:rPr>
                                <w:t xml:space="preserve"> dėl organizacijų savanoriško Bendrijos aplinkosaugos vadybos ir audito sistemos (EMAS) taikymo, panaikinantis Reglamentą </w:t>
                              </w:r>
                              <w:fldSimple w:instr="HYPERLINK http://eur-lex.europa.eu/legal-content/LIT/TXT/?uri=CELEX:32001R0761&amp;locale=lt \t _blank">
                                <w:r>
                                  <w:rPr>
                                    <w:szCs w:val="24"/>
                                    <w:lang w:eastAsia="lt-LT"/>
                                    <w:u w:val="single"/>
                                    <w:color w:val="0000FF" w:themeColor="hyperlink"/>
                                  </w:rPr>
                                  <w:t>(EB) Nr. 761/2001</w:t>
                                </w:r>
                              </w:fldSimple>
                              <w:r>
                                <w:rPr>
                                  <w:szCs w:val="24"/>
                                  <w:lang w:eastAsia="lt-LT"/>
                                </w:rPr>
                                <w:t xml:space="preserve"> ir Komisijos sprendimus </w:t>
                              </w:r>
                              <w:fldSimple w:instr="HYPERLINK http://eur-lex.europa.eu/legal-content/LIT/TXT/?uri=CELEX:32001D0681&amp;locale=lt \t _blank">
                                <w:r>
                                  <w:rPr>
                                    <w:szCs w:val="24"/>
                                    <w:lang w:eastAsia="lt-LT"/>
                                    <w:u w:val="single"/>
                                    <w:color w:val="0000FF" w:themeColor="hyperlink"/>
                                  </w:rPr>
                                  <w:t>2001/681/EB</w:t>
                                </w:r>
                              </w:fldSimple>
                              <w:r>
                                <w:rPr>
                                  <w:szCs w:val="24"/>
                                  <w:lang w:eastAsia="lt-LT"/>
                                </w:rPr>
                                <w:t xml:space="preserve"> bei </w:t>
                              </w:r>
                              <w:fldSimple w:instr="HYPERLINK http://eur-lex.europa.eu/legal-content/LIT/TXT/?uri=CELEX:32006D0193&amp;locale=lt \t _blank">
                                <w:r>
                                  <w:rPr>
                                    <w:szCs w:val="24"/>
                                    <w:lang w:eastAsia="lt-LT"/>
                                    <w:u w:val="single"/>
                                    <w:color w:val="0000FF" w:themeColor="hyperlink"/>
                                  </w:rPr>
                                  <w:t>2006/193/EB</w:t>
                                </w:r>
                              </w:fldSimple>
                              <w:r>
                                <w:rPr>
                                  <w:szCs w:val="24"/>
                                  <w:lang w:eastAsia="lt-LT"/>
                                </w:rPr>
                                <w:t xml:space="preserve">, su paskutiniais pakeitimais, padarytais 2023 m. birželio 21 d. Komisijos reglamentu </w:t>
                              </w:r>
                              <w:fldSimple w:instr="HYPERLINK http://eur-lex.europa.eu/legal-content/LIT/TXT/?uri=CELEX:32023R1199&amp;locale=lt \t _blank">
                                <w:r>
                                  <w:rPr>
                                    <w:szCs w:val="24"/>
                                    <w:lang w:eastAsia="lt-LT"/>
                                    <w:u w:val="single"/>
                                    <w:color w:val="0000FF" w:themeColor="hyperlink"/>
                                  </w:rPr>
                                  <w:t>(ES) 2023/1199</w:t>
                                </w:r>
                              </w:fldSimple>
                              <w:r>
                                <w:rPr>
                                  <w:szCs w:val="24"/>
                                  <w:lang w:eastAsia="lt-LT"/>
                                </w:rPr>
                                <w:t>.</w:t>
                              </w:r>
                            </w:p>
                          </w:sdtContent>
                        </w:sdt>
                        <w:sdt>
                          <w:sdtPr>
                            <w:alias w:val="pr. 7 p."/>
                            <w:tag w:val="part_fcd89852d05e4d038465f3eb75ad30fc"/>
                            <w:lock w:val="sdtLocked"/>
                            <w:richText/>
                          </w:sdtPr>
                          <w:sdtContent>
                            <w:p>
                              <w:pPr>
                                <w:spacing w:line="276" w:lineRule="auto"/>
                                <w:ind w:firstLine="720"/>
                                <w:jc w:val="both"/>
                                <w:textAlignment w:val="baseline"/>
                                <w:rPr>
                                  <w:szCs w:val="24"/>
                                  <w:lang w:eastAsia="lt-LT"/>
                                </w:rPr>
                              </w:pPr>
                              <w:sdt>
                                <w:sdtPr>
                                  <w:alias w:val="Numeris"/>
                                  <w:tag w:val="nr_fcd89852d05e4d038465f3eb75ad30fc"/>
                                  <w:lock w:val="sdtLocked"/>
                                  <w:richText/>
                                </w:sdtPr>
                                <w:sdtContent>
                                  <w:r>
                                    <w:rPr>
                                      <w:szCs w:val="24"/>
                                      <w:lang w:eastAsia="lt-LT"/>
                                    </w:rPr>
                                    <w:t>7</w:t>
                                  </w:r>
                                </w:sdtContent>
                              </w:sdt>
                              <w:r>
                                <w:rPr>
                                  <w:szCs w:val="24"/>
                                  <w:lang w:eastAsia="lt-LT"/>
                                </w:rPr>
                                <w:t xml:space="preserve">. 2009 m. lapkričio 25 d. Europos Parlamento ir Tarybos reglamentas </w:t>
                              </w:r>
                              <w:fldSimple w:instr="HYPERLINK http://eur-lex.europa.eu/legal-content/LIT/TXT/?uri=CELEX:32010R0066&amp;locale=lt \t _blank">
                                <w:r>
                                  <w:rPr>
                                    <w:szCs w:val="24"/>
                                    <w:lang w:eastAsia="lt-LT"/>
                                    <w:u w:val="single"/>
                                    <w:color w:val="0000FF" w:themeColor="hyperlink"/>
                                  </w:rPr>
                                  <w:t>(EB) Nr. 66/2010</w:t>
                                </w:r>
                              </w:fldSimple>
                              <w:r>
                                <w:rPr>
                                  <w:szCs w:val="24"/>
                                  <w:lang w:eastAsia="lt-LT"/>
                                </w:rPr>
                                <w:t xml:space="preserve"> dėl ES ekologinio ženklo su paskutiniais pakeitimais, padarytais 2017 m. spalio 24 d. Komisijos reglamentu </w:t>
                              </w:r>
                              <w:fldSimple w:instr="HYPERLINK http://eur-lex.europa.eu/legal-content/LIT/TXT/?uri=CELEX:32017R1941&amp;locale=lt \t _blank">
                                <w:r>
                                  <w:rPr>
                                    <w:szCs w:val="24"/>
                                    <w:lang w:eastAsia="lt-LT"/>
                                    <w:u w:val="single"/>
                                    <w:color w:val="0000FF" w:themeColor="hyperlink"/>
                                  </w:rPr>
                                  <w:t>(ES) 2017/1941</w:t>
                                </w:r>
                              </w:fldSimple>
                              <w:r>
                                <w:rPr>
                                  <w:szCs w:val="24"/>
                                  <w:lang w:eastAsia="lt-LT"/>
                                </w:rPr>
                                <w:t>.</w:t>
                              </w:r>
                            </w:p>
                          </w:sdtContent>
                        </w:sdt>
                        <w:sdt>
                          <w:sdtPr>
                            <w:alias w:val="pr. 8 p."/>
                            <w:tag w:val="part_4dedd325cbdd46ffa6e504201d5131bf"/>
                            <w:lock w:val="sdtLocked"/>
                            <w:richText/>
                          </w:sdtPr>
                          <w:sdtContent>
                            <w:p>
                              <w:pPr>
                                <w:spacing w:line="276" w:lineRule="auto"/>
                                <w:ind w:firstLine="720"/>
                                <w:jc w:val="both"/>
                                <w:textAlignment w:val="baseline"/>
                                <w:rPr>
                                  <w:szCs w:val="24"/>
                                  <w:lang w:eastAsia="lt-LT"/>
                                </w:rPr>
                              </w:pPr>
                              <w:sdt>
                                <w:sdtPr>
                                  <w:alias w:val="Numeris"/>
                                  <w:tag w:val="nr_4dedd325cbdd46ffa6e504201d5131bf"/>
                                  <w:lock w:val="sdtLocked"/>
                                  <w:richText/>
                                </w:sdtPr>
                                <w:sdtContent>
                                  <w:r>
                                    <w:rPr>
                                      <w:szCs w:val="24"/>
                                      <w:lang w:eastAsia="lt-LT"/>
                                    </w:rPr>
                                    <w:t>8</w:t>
                                  </w:r>
                                </w:sdtContent>
                              </w:sdt>
                              <w:r>
                                <w:rPr>
                                  <w:szCs w:val="24"/>
                                  <w:lang w:eastAsia="lt-LT"/>
                                </w:rPr>
                                <w:t xml:space="preserve">. 2010 m. lapkričio 24 d. Europos Parlamento ir Tarybos direktyva </w:t>
                              </w:r>
                              <w:fldSimple w:instr="HYPERLINK http://eur-lex.europa.eu/legal-content/LIT/TXT/?uri=CELEX:32010L0075&amp;locale=lt \t _blank">
                                <w:r>
                                  <w:rPr>
                                    <w:szCs w:val="24"/>
                                    <w:lang w:eastAsia="lt-LT"/>
                                    <w:u w:val="single"/>
                                    <w:color w:val="0000FF" w:themeColor="hyperlink"/>
                                  </w:rPr>
                                  <w:t>2010/75/ES</w:t>
                                </w:r>
                              </w:fldSimple>
                              <w:r>
                                <w:rPr>
                                  <w:szCs w:val="24"/>
                                  <w:lang w:eastAsia="lt-LT"/>
                                </w:rPr>
                                <w:t xml:space="preserve"> dėl pramoninių </w:t>
                              </w:r>
                              <w:r>
                                <w:rPr>
                                  <w:rFonts w:eastAsia="Arial Unicode MS"/>
                                  <w:shd w:val="clear" w:color="auto" w:fill="FFFFFF"/>
                                </w:rPr>
                                <w:t>ir gyvulininkystės sektoriuje</w:t>
                              </w:r>
                              <w:r>
                                <w:rPr>
                                  <w:szCs w:val="24"/>
                                  <w:lang w:eastAsia="lt-LT"/>
                                </w:rPr>
                                <w:t xml:space="preserve"> išmetamų teršalų (taršos integruotos prevencijos ir kontrolės) su paskutiniais pakeitimais, padarytais 2024 m. balandžio 24 d. Europos Parlamento ir Tarybos direktyva </w:t>
                              </w:r>
                              <w:fldSimple w:instr="HYPERLINK http://eur-lex.europa.eu/legal-content/LIT/TXT/?uri=CELEX:32024L1785&amp;locale=lt \t _blank">
                                <w:r>
                                  <w:rPr>
                                    <w:szCs w:val="24"/>
                                    <w:lang w:eastAsia="lt-LT"/>
                                    <w:u w:val="single"/>
                                    <w:color w:val="0000FF" w:themeColor="hyperlink"/>
                                  </w:rPr>
                                  <w:t>(ES) 2024/1785</w:t>
                                </w:r>
                              </w:fldSimple>
                              <w:r>
                                <w:rPr>
                                  <w:szCs w:val="24"/>
                                  <w:lang w:eastAsia="lt-LT"/>
                                </w:rPr>
                                <w:t>.</w:t>
                              </w:r>
                            </w:p>
                          </w:sdtContent>
                        </w:sdt>
                        <w:sdt>
                          <w:sdtPr>
                            <w:alias w:val="pr. 9 p."/>
                            <w:tag w:val="part_4ca09262fa32412ea68e45e79f7422f4"/>
                            <w:lock w:val="sdtLocked"/>
                            <w:richText/>
                          </w:sdtPr>
                          <w:sdtContent>
                            <w:p>
                              <w:pPr>
                                <w:spacing w:line="276" w:lineRule="auto"/>
                                <w:ind w:firstLine="720"/>
                                <w:jc w:val="both"/>
                                <w:textAlignment w:val="baseline"/>
                                <w:rPr>
                                  <w:szCs w:val="24"/>
                                  <w:lang w:eastAsia="lt-LT"/>
                                </w:rPr>
                              </w:pPr>
                              <w:sdt>
                                <w:sdtPr>
                                  <w:alias w:val="Numeris"/>
                                  <w:tag w:val="nr_4ca09262fa32412ea68e45e79f7422f4"/>
                                  <w:lock w:val="sdtLocked"/>
                                  <w:richText/>
                                </w:sdtPr>
                                <w:sdtContent>
                                  <w:r>
                                    <w:rPr>
                                      <w:szCs w:val="24"/>
                                      <w:lang w:eastAsia="lt-LT"/>
                                    </w:rPr>
                                    <w:t>9</w:t>
                                  </w:r>
                                </w:sdtContent>
                              </w:sdt>
                              <w:r>
                                <w:rPr>
                                  <w:szCs w:val="24"/>
                                  <w:lang w:eastAsia="lt-LT"/>
                                </w:rPr>
                                <w:t xml:space="preserve">. 2012 m. liepos 4 d. Europos Parlamento ir Tarybos reglamentas </w:t>
                              </w:r>
                              <w:fldSimple w:instr="HYPERLINK http://eur-lex.europa.eu/legal-content/LIT/TXT/?uri=CELEX:32012R0649&amp;locale=lt \t _blank">
                                <w:r>
                                  <w:rPr>
                                    <w:szCs w:val="24"/>
                                    <w:lang w:eastAsia="lt-LT"/>
                                    <w:u w:val="single"/>
                                    <w:color w:val="0000FF" w:themeColor="hyperlink"/>
                                  </w:rPr>
                                  <w:t>(ES) Nr. 649/2012</w:t>
                                </w:r>
                              </w:fldSimple>
                              <w:r>
                                <w:rPr>
                                  <w:szCs w:val="24"/>
                                  <w:lang w:eastAsia="lt-LT"/>
                                </w:rPr>
                                <w:t xml:space="preserve"> dėl pavojingų cheminių medžiagų eksporto ir importo </w:t>
                              </w:r>
                              <w:r>
                                <w:t>(nauja redakcija)</w:t>
                              </w:r>
                              <w:r>
                                <w:rPr>
                                  <w:szCs w:val="24"/>
                                  <w:lang w:eastAsia="lt-LT"/>
                                </w:rPr>
                                <w:t xml:space="preserve"> su paskutiniais pakeitimais, padarytais </w:t>
                              </w:r>
                              <w:r>
                                <w:t xml:space="preserve">2024 m. spalio 15 d. Komisijos reglamentu </w:t>
                              </w:r>
                              <w:fldSimple w:instr="HYPERLINK http://eur-lex.europa.eu/legal-content/LIT/TXT/?uri=CELEX:32024R3199&amp;locale=lt \t _blank">
                                <w:r>
                                  <w:rPr>
                                    <w:u w:val="single"/>
                                    <w:color w:val="0000FF" w:themeColor="hyperlink"/>
                                  </w:rPr>
                                  <w:t>(ES) 2024/3199</w:t>
                                </w:r>
                              </w:fldSimple>
                              <w:r>
                                <w:t>.</w:t>
                              </w:r>
                            </w:p>
                          </w:sdtContent>
                        </w:sdt>
                        <w:sdt>
                          <w:sdtPr>
                            <w:alias w:val="pr. 10 p."/>
                            <w:tag w:val="part_ed98ba3112074bf8b5d111042789ba13"/>
                            <w:lock w:val="sdtLocked"/>
                            <w:richText/>
                          </w:sdtPr>
                          <w:sdtContent>
                            <w:p>
                              <w:pPr>
                                <w:spacing w:line="276" w:lineRule="auto"/>
                                <w:ind w:firstLine="720"/>
                                <w:jc w:val="both"/>
                                <w:textAlignment w:val="baseline"/>
                                <w:rPr>
                                  <w:szCs w:val="24"/>
                                  <w:lang w:eastAsia="lt-LT"/>
                                </w:rPr>
                              </w:pPr>
                              <w:sdt>
                                <w:sdtPr>
                                  <w:alias w:val="Numeris"/>
                                  <w:tag w:val="nr_ed98ba3112074bf8b5d111042789ba13"/>
                                  <w:lock w:val="sdtLocked"/>
                                  <w:richText/>
                                </w:sdtPr>
                                <w:sdtContent>
                                  <w:r>
                                    <w:rPr>
                                      <w:szCs w:val="24"/>
                                      <w:lang w:eastAsia="lt-LT"/>
                                    </w:rPr>
                                    <w:t>10</w:t>
                                  </w:r>
                                </w:sdtContent>
                              </w:sdt>
                              <w:r>
                                <w:rPr>
                                  <w:szCs w:val="24"/>
                                  <w:lang w:eastAsia="lt-LT"/>
                                </w:rPr>
                                <w:t xml:space="preserve">. 2017 m. gegužės 17 d. Europos Parlamento ir Tarybos reglamentas </w:t>
                              </w:r>
                              <w:fldSimple w:instr="HYPERLINK http://eur-lex.europa.eu/legal-content/LIT/TXT/?uri=CELEX:32017R0852&amp;locale=lt \t _blank">
                                <w:r>
                                  <w:rPr>
                                    <w:szCs w:val="24"/>
                                    <w:lang w:eastAsia="lt-LT"/>
                                    <w:u w:val="single"/>
                                    <w:color w:val="0000FF" w:themeColor="hyperlink"/>
                                  </w:rPr>
                                  <w:t>(ES) 2017/852</w:t>
                                </w:r>
                              </w:fldSimple>
                              <w:r>
                                <w:rPr>
                                  <w:szCs w:val="24"/>
                                  <w:lang w:eastAsia="lt-LT"/>
                                </w:rPr>
                                <w:t xml:space="preserve"> dėl gyvsidabrio, kuriuo panaikinamas Reglamentas </w:t>
                              </w:r>
                              <w:fldSimple w:instr="HYPERLINK http://eur-lex.europa.eu/legal-content/LIT/TXT/?uri=CELEX:32008R1102&amp;locale=lt \t _blank">
                                <w:r>
                                  <w:rPr>
                                    <w:szCs w:val="24"/>
                                    <w:lang w:eastAsia="lt-LT"/>
                                    <w:u w:val="single"/>
                                    <w:color w:val="0000FF" w:themeColor="hyperlink"/>
                                  </w:rPr>
                                  <w:t>(EB) Nr. 1102/2008</w:t>
                                </w:r>
                              </w:fldSimple>
                              <w:r>
                                <w:rPr>
                                  <w:szCs w:val="24"/>
                                  <w:lang w:eastAsia="lt-LT"/>
                                </w:rPr>
                                <w:t xml:space="preserve">, su paskutiniais pakeitimais, padarytais 2024 m. birželio 13 d. Europos Parlamento ir Tarybos reglamentu </w:t>
                              </w:r>
                              <w:fldSimple w:instr="HYPERLINK http://eur-lex.europa.eu/legal-content/LIT/TXT/?uri=CELEX:32024R1849&amp;locale=lt \t _blank">
                                <w:r>
                                  <w:rPr>
                                    <w:szCs w:val="24"/>
                                    <w:lang w:eastAsia="lt-LT"/>
                                    <w:u w:val="single"/>
                                    <w:color w:val="0000FF" w:themeColor="hyperlink"/>
                                  </w:rPr>
                                  <w:t>(ES) 2024/1849</w:t>
                                </w:r>
                              </w:fldSimple>
                              <w:r>
                                <w:rPr>
                                  <w:szCs w:val="24"/>
                                  <w:lang w:eastAsia="lt-LT"/>
                                </w:rPr>
                                <w:t>.</w:t>
                              </w:r>
                            </w:p>
                          </w:sdtContent>
                        </w:sdt>
                        <w:sdt>
                          <w:sdtPr>
                            <w:alias w:val="pr. 11 p."/>
                            <w:tag w:val="part_15cd4b09133847a78018f6b8eb02cff3"/>
                            <w:lock w:val="sdtLocked"/>
                            <w:richText/>
                          </w:sdtPr>
                          <w:sdtContent>
                            <w:p>
                              <w:pPr>
                                <w:spacing w:line="276" w:lineRule="auto"/>
                                <w:ind w:firstLine="720"/>
                                <w:jc w:val="both"/>
                                <w:textAlignment w:val="baseline"/>
                                <w:rPr>
                                  <w:szCs w:val="24"/>
                                  <w:lang w:eastAsia="lt-LT"/>
                                </w:rPr>
                              </w:pPr>
                              <w:sdt>
                                <w:sdtPr>
                                  <w:alias w:val="Numeris"/>
                                  <w:tag w:val="nr_15cd4b09133847a78018f6b8eb02cff3"/>
                                  <w:lock w:val="sdtLocked"/>
                                  <w:richText/>
                                </w:sdtPr>
                                <w:sdtContent>
                                  <w:r>
                                    <w:rPr>
                                      <w:szCs w:val="24"/>
                                      <w:lang w:eastAsia="lt-LT"/>
                                    </w:rPr>
                                    <w:t>11</w:t>
                                  </w:r>
                                </w:sdtContent>
                              </w:sdt>
                              <w:r>
                                <w:rPr>
                                  <w:szCs w:val="24"/>
                                  <w:lang w:eastAsia="lt-LT"/>
                                </w:rPr>
                                <w:t xml:space="preserve">. 2019 m. birželio 20 d. Europos Parlamento ir Tarybos reglamentas </w:t>
                              </w:r>
                              <w:fldSimple w:instr="HYPERLINK http://eur-lex.europa.eu/legal-content/LIT/TXT/?uri=CELEX:32019R1021&amp;locale=lt \t _blank">
                                <w:r>
                                  <w:rPr>
                                    <w:szCs w:val="24"/>
                                    <w:lang w:eastAsia="lt-LT"/>
                                    <w:u w:val="single"/>
                                    <w:color w:val="0000FF" w:themeColor="hyperlink"/>
                                  </w:rPr>
                                  <w:t>(ES) 2019/1021</w:t>
                                </w:r>
                              </w:fldSimple>
                              <w:r>
                                <w:rPr>
                                  <w:szCs w:val="24"/>
                                  <w:lang w:eastAsia="lt-LT"/>
                                </w:rPr>
                                <w:t xml:space="preserve"> dėl patvariųjų organinių teršalų </w:t>
                              </w:r>
                              <w:r>
                                <w:rPr>
                                  <w:bCs/>
                                  <w:szCs w:val="24"/>
                                  <w:lang w:eastAsia="en-GB"/>
                                </w:rPr>
                                <w:t>(nauja redakcija)</w:t>
                              </w:r>
                              <w:r>
                                <w:rPr>
                                  <w:szCs w:val="24"/>
                                </w:rPr>
                                <w:t xml:space="preserve"> </w:t>
                              </w:r>
                              <w:r>
                                <w:rPr>
                                  <w:szCs w:val="24"/>
                                  <w:lang w:eastAsia="lt-LT"/>
                                </w:rPr>
                                <w:t xml:space="preserve">su paskutiniais pakeitimais, padarytais </w:t>
                              </w:r>
                              <w:r>
                                <w:rPr>
                                  <w:bCs/>
                                  <w:szCs w:val="24"/>
                                </w:rPr>
                                <w:t xml:space="preserve">2025 m. gegužės 5 d. Komisijos reglamentu </w:t>
                              </w:r>
                              <w:fldSimple w:instr="HYPERLINK http://eur-lex.europa.eu/legal-content/LIT/TXT/?uri=CELEX:32025R0843&amp;locale=lt \t _blank">
                                <w:r>
                                  <w:rPr>
                                    <w:bCs/>
                                    <w:szCs w:val="24"/>
                                    <w:u w:val="single"/>
                                    <w:color w:val="0000FF" w:themeColor="hyperlink"/>
                                  </w:rPr>
                                  <w:t>(ES) 2025/843</w:t>
                                </w:r>
                              </w:fldSimple>
                              <w:r>
                                <w:rPr>
                                  <w:szCs w:val="24"/>
                                  <w:lang w:eastAsia="lt-LT"/>
                                </w:rPr>
                                <w:t>.</w:t>
                              </w:r>
                            </w:p>
                          </w:sdtContent>
                        </w:sdt>
                        <w:sdt>
                          <w:sdtPr>
                            <w:alias w:val="pr. 12 p."/>
                            <w:tag w:val="part_1323a2e762ab4df1907018b6e20f4221"/>
                            <w:lock w:val="sdtLocked"/>
                            <w:richText/>
                          </w:sdtPr>
                          <w:sdtContent>
                            <w:p>
                              <w:pPr>
                                <w:spacing w:line="276" w:lineRule="auto"/>
                                <w:ind w:firstLine="720"/>
                                <w:jc w:val="both"/>
                                <w:textAlignment w:val="baseline"/>
                                <w:rPr>
                                  <w:szCs w:val="24"/>
                                  <w:lang w:eastAsia="lt-LT"/>
                                </w:rPr>
                              </w:pPr>
                              <w:sdt>
                                <w:sdtPr>
                                  <w:alias w:val="Numeris"/>
                                  <w:tag w:val="nr_1323a2e762ab4df1907018b6e20f4221"/>
                                  <w:lock w:val="sdtLocked"/>
                                  <w:richText/>
                                </w:sdtPr>
                                <w:sdtContent>
                                  <w:r>
                                    <w:rPr>
                                      <w:szCs w:val="24"/>
                                      <w:lang w:eastAsia="lt-LT"/>
                                    </w:rPr>
                                    <w:t>12</w:t>
                                  </w:r>
                                </w:sdtContent>
                              </w:sdt>
                              <w:r>
                                <w:rPr>
                                  <w:szCs w:val="24"/>
                                  <w:lang w:eastAsia="lt-LT"/>
                                </w:rPr>
                                <w:t xml:space="preserve">. 2024 m. vasario 7 d. Europos Parlamento ir Tarybos reglamentas </w:t>
                              </w:r>
                              <w:fldSimple w:instr="HYPERLINK http://eur-lex.europa.eu/legal-content/LIT/TXT/?uri=CELEX:32024R0573&amp;locale=lt \t _blank">
                                <w:r>
                                  <w:rPr>
                                    <w:szCs w:val="24"/>
                                    <w:lang w:eastAsia="lt-LT"/>
                                    <w:u w:val="single"/>
                                    <w:color w:val="0000FF" w:themeColor="hyperlink"/>
                                  </w:rPr>
                                  <w:t>(ES) 2024/573</w:t>
                                </w:r>
                              </w:fldSimple>
                              <w:r>
                                <w:rPr>
                                  <w:szCs w:val="24"/>
                                  <w:lang w:eastAsia="lt-LT"/>
                                </w:rPr>
                                <w:t xml:space="preserve"> dėl fluorintų šiltnamio efektą sukeliančių dujų, kuriuo iš dalies keičiama Direktyva </w:t>
                              </w:r>
                              <w:fldSimple w:instr="HYPERLINK http://eur-lex.europa.eu/legal-content/LIT/TXT/?uri=CELEX:32019L1937&amp;locale=lt \t _blank">
                                <w:r>
                                  <w:rPr>
                                    <w:szCs w:val="24"/>
                                    <w:lang w:eastAsia="lt-LT"/>
                                    <w:u w:val="single"/>
                                    <w:color w:val="0000FF" w:themeColor="hyperlink"/>
                                  </w:rPr>
                                  <w:t>(ES) 2019/1937</w:t>
                                </w:r>
                              </w:fldSimple>
                              <w:r>
                                <w:rPr>
                                  <w:szCs w:val="24"/>
                                  <w:lang w:eastAsia="lt-LT"/>
                                </w:rPr>
                                <w:t xml:space="preserve"> ir panaikinamas Reglamentas </w:t>
                              </w:r>
                              <w:fldSimple w:instr="HYPERLINK http://eur-lex.europa.eu/legal-content/LIT/TXT/?uri=CELEX:32014R0517&amp;locale=lt \t _blank">
                                <w:r>
                                  <w:rPr>
                                    <w:szCs w:val="24"/>
                                    <w:lang w:eastAsia="lt-LT"/>
                                    <w:u w:val="single"/>
                                    <w:color w:val="0000FF" w:themeColor="hyperlink"/>
                                  </w:rPr>
                                  <w:t>(ES) Nr. 517/2014</w:t>
                                </w:r>
                              </w:fldSimple>
                              <w:r>
                                <w:rPr>
                                  <w:szCs w:val="24"/>
                                  <w:lang w:eastAsia="lt-LT"/>
                                </w:rPr>
                                <w:t>.</w:t>
                              </w:r>
                            </w:p>
                          </w:sdtContent>
                        </w:sdt>
                        <w:sdt>
                          <w:sdtPr>
                            <w:alias w:val="pr. 13 p."/>
                            <w:tag w:val="part_1463726935c749dca2a1c9d6b717d919"/>
                            <w:lock w:val="sdtLocked"/>
                            <w:richText/>
                          </w:sdtPr>
                          <w:sdtContent>
                            <w:p>
                              <w:pPr>
                                <w:spacing w:line="276" w:lineRule="auto"/>
                                <w:ind w:firstLine="720"/>
                                <w:jc w:val="both"/>
                                <w:textAlignment w:val="baseline"/>
                                <w:rPr>
                                  <w:szCs w:val="24"/>
                                  <w:lang w:eastAsia="lt-LT"/>
                                </w:rPr>
                              </w:pPr>
                              <w:sdt>
                                <w:sdtPr>
                                  <w:alias w:val="Numeris"/>
                                  <w:tag w:val="nr_1463726935c749dca2a1c9d6b717d919"/>
                                  <w:lock w:val="sdtLocked"/>
                                  <w:richText/>
                                </w:sdtPr>
                                <w:sdtContent>
                                  <w:r>
                                    <w:rPr>
                                      <w:szCs w:val="24"/>
                                      <w:lang w:eastAsia="lt-LT"/>
                                    </w:rPr>
                                    <w:t>13</w:t>
                                  </w:r>
                                </w:sdtContent>
                              </w:sdt>
                              <w:r>
                                <w:rPr>
                                  <w:szCs w:val="24"/>
                                  <w:lang w:eastAsia="lt-LT"/>
                                </w:rPr>
                                <w:t xml:space="preserve">. 2024 m. vasario 7 d. Europos Parlamento ir Tarybos reglamentas </w:t>
                              </w:r>
                              <w:fldSimple w:instr="HYPERLINK http://eur-lex.europa.eu/legal-content/LIT/TXT/?uri=CELEX:32024R0590&amp;locale=lt \t _blank">
                                <w:r>
                                  <w:rPr>
                                    <w:szCs w:val="24"/>
                                    <w:lang w:eastAsia="lt-LT"/>
                                    <w:u w:val="single"/>
                                    <w:color w:val="0000FF" w:themeColor="hyperlink"/>
                                  </w:rPr>
                                  <w:t>(ES) 2024/590</w:t>
                                </w:r>
                              </w:fldSimple>
                              <w:r>
                                <w:rPr>
                                  <w:szCs w:val="24"/>
                                  <w:lang w:eastAsia="lt-LT"/>
                                </w:rPr>
                                <w:t xml:space="preserve"> dėl ozono sluoksnį ardančių medžiagų, kuriuo panaikinamas Reglamentas </w:t>
                              </w:r>
                              <w:fldSimple w:instr="HYPERLINK http://eur-lex.europa.eu/legal-content/LIT/TXT/?uri=CELEX:32009R1005&amp;locale=lt \t _blank">
                                <w:r>
                                  <w:rPr>
                                    <w:szCs w:val="24"/>
                                    <w:lang w:eastAsia="lt-LT"/>
                                    <w:u w:val="single"/>
                                    <w:color w:val="0000FF" w:themeColor="hyperlink"/>
                                  </w:rPr>
                                  <w:t>(EB) Nr. 1005/2009</w:t>
                                </w:r>
                              </w:fldSimple>
                              <w:r>
                                <w:rPr>
                                  <w:szCs w:val="24"/>
                                  <w:lang w:eastAsia="lt-LT"/>
                                </w:rPr>
                                <w:t>.</w:t>
                              </w:r>
                            </w:p>
                            <w:p>
                              <w:pPr>
                                <w:spacing w:line="276" w:lineRule="auto"/>
                                <w:ind w:firstLine="720"/>
                                <w:jc w:val="both"/>
                                <w:textAlignment w:val="baseline"/>
                                <w:rPr>
                                  <w:szCs w:val="24"/>
                                  <w:lang w:eastAsia="lt-LT"/>
                                </w:rPr>
                              </w:pPr>
                            </w:p>
                            <w:p>
                              <w:pPr>
                                <w:spacing w:line="276" w:lineRule="auto"/>
                                <w:ind w:firstLine="2418"/>
                                <w:jc w:val="both"/>
                                <w:textAlignment w:val="baseline"/>
                                <w:rPr>
                                  <w:szCs w:val="24"/>
                                  <w:lang w:eastAsia="lt-LT"/>
                                </w:rPr>
                              </w:pPr>
                              <w:r>
                                <w:rPr>
                                  <w:szCs w:val="24"/>
                                  <w:lang w:eastAsia="lt-LT"/>
                                </w:rPr>
                                <w:t>_________________________________“.</w:t>
                              </w:r>
                            </w:p>
                            <w:p>
                              <w:pPr>
                                <w:ind w:firstLine="2418"/>
                                <w:jc w:val="both"/>
                                <w:textAlignment w:val="baseline"/>
                                <w:rPr>
                                  <w:szCs w:val="24"/>
                                  <w:lang w:eastAsia="lt-LT"/>
                                </w:rPr>
                              </w:pPr>
                            </w:p>
                          </w:sdtContent>
                        </w:sdt>
                      </w:sdtContent>
                    </w:sdt>
                  </w:sdtContent>
                </w:sdt>
              </w:sdtContent>
            </w:sdt>
          </w:sdtContent>
        </w:sdt>
        <w:sdt>
          <w:sdtPr>
            <w:alias w:val="2 str."/>
            <w:tag w:val="part_3e05af5c58b74d87aa29474772f8d8d3"/>
            <w:lock w:val="sdtLocked"/>
            <w:richText/>
          </w:sdtPr>
          <w:sdtContent>
            <w:p>
              <w:pPr>
                <w:spacing w:line="276" w:lineRule="auto"/>
                <w:ind w:firstLine="720"/>
                <w:jc w:val="both"/>
                <w:rPr>
                  <w:rFonts w:eastAsia="Calibri"/>
                  <w:szCs w:val="24"/>
                  <w:lang w:eastAsia="lt-LT"/>
                </w:rPr>
              </w:pPr>
              <w:sdt>
                <w:sdtPr>
                  <w:alias w:val="Numeris"/>
                  <w:tag w:val="nr_3e05af5c58b74d87aa29474772f8d8d3"/>
                  <w:lock w:val="sdtLocked"/>
                  <w:richText/>
                </w:sdtPr>
                <w:sdtContent>
                  <w:r>
                    <w:rPr>
                      <w:rFonts w:eastAsia="Calibri"/>
                      <w:b/>
                      <w:bCs/>
                      <w:szCs w:val="24"/>
                      <w:lang w:eastAsia="lt-LT"/>
                    </w:rPr>
                    <w:t>2</w:t>
                  </w:r>
                </w:sdtContent>
              </w:sdt>
              <w:r>
                <w:rPr>
                  <w:rFonts w:eastAsia="Calibri"/>
                  <w:b/>
                  <w:bCs/>
                  <w:szCs w:val="24"/>
                  <w:lang w:eastAsia="lt-LT"/>
                </w:rPr>
                <w:t xml:space="preserve"> straipsnis. </w:t>
              </w:r>
              <w:sdt>
                <w:sdtPr>
                  <w:alias w:val="Pavadinimas"/>
                  <w:tag w:val="title_3e05af5c58b74d87aa29474772f8d8d3"/>
                  <w:lock w:val="sdtLocked"/>
                  <w:richText/>
                </w:sdtPr>
                <w:sdtContent>
                  <w:r>
                    <w:rPr>
                      <w:rFonts w:eastAsia="Calibri"/>
                      <w:b/>
                      <w:bCs/>
                      <w:szCs w:val="24"/>
                      <w:lang w:eastAsia="lt-LT"/>
                    </w:rPr>
                    <w:t xml:space="preserve">Įstatyme nustatyto galiojančio teisinio reguliavimo </w:t>
                  </w:r>
                  <w:r>
                    <w:rPr>
                      <w:rFonts w:eastAsia="Calibri"/>
                      <w:b/>
                      <w:bCs/>
                      <w:i/>
                      <w:iCs/>
                      <w:szCs w:val="24"/>
                      <w:lang w:eastAsia="lt-LT"/>
                    </w:rPr>
                    <w:t>ex post</w:t>
                  </w:r>
                  <w:r>
                    <w:rPr>
                      <w:rFonts w:eastAsia="Calibri"/>
                      <w:b/>
                      <w:bCs/>
                      <w:szCs w:val="24"/>
                      <w:lang w:eastAsia="lt-LT"/>
                    </w:rPr>
                    <w:t xml:space="preserve"> vertinimas</w:t>
                  </w:r>
                </w:sdtContent>
              </w:sdt>
            </w:p>
            <w:sdt>
              <w:sdtPr>
                <w:alias w:val="2 str. 1 d."/>
                <w:tag w:val="part_c847cb6286b34cfa87643a6a77d3b1b9"/>
                <w:lock w:val="sdtLocked"/>
                <w:richText/>
              </w:sdtPr>
              <w:sdtContent>
                <w:p>
                  <w:pPr>
                    <w:spacing w:line="276" w:lineRule="auto"/>
                    <w:ind w:firstLine="720"/>
                    <w:jc w:val="both"/>
                    <w:rPr>
                      <w:rFonts w:eastAsia="Calibri"/>
                      <w:szCs w:val="24"/>
                      <w:lang w:eastAsia="lt-LT"/>
                    </w:rPr>
                  </w:pPr>
                  <w:sdt>
                    <w:sdtPr>
                      <w:alias w:val="Numeris"/>
                      <w:tag w:val="nr_c847cb6286b34cfa87643a6a77d3b1b9"/>
                      <w:lock w:val="sdtLocked"/>
                      <w:richText/>
                    </w:sdtPr>
                    <w:sdtContent>
                      <w:r>
                        <w:rPr>
                          <w:rFonts w:eastAsia="Calibri"/>
                          <w:szCs w:val="24"/>
                          <w:lang w:eastAsia="lt-LT"/>
                        </w:rPr>
                        <w:t>1</w:t>
                      </w:r>
                    </w:sdtContent>
                  </w:sdt>
                  <w:r>
                    <w:rPr>
                      <w:rFonts w:eastAsia="Calibri"/>
                      <w:szCs w:val="24"/>
                      <w:lang w:eastAsia="lt-LT"/>
                    </w:rPr>
                    <w:t xml:space="preserve">. Lietuvos Respublikos aplinkos ministerija atlieka šio įstatymo 1 straipsnyje išdėstytame Lietuvos Respublikos aplinkos apsaugos valstybinės priežiūros įstatyme nustatyto teisinio reguliavimo, susijusio su aplinkos apsaugos valstybine priežiūra, poveikio </w:t>
                  </w:r>
                  <w:r>
                    <w:rPr>
                      <w:rFonts w:eastAsia="Calibri"/>
                      <w:i/>
                      <w:iCs/>
                      <w:szCs w:val="24"/>
                      <w:lang w:eastAsia="lt-LT"/>
                    </w:rPr>
                    <w:t>ex post</w:t>
                  </w:r>
                  <w:r>
                    <w:rPr>
                      <w:rFonts w:eastAsia="Calibri"/>
                      <w:szCs w:val="24"/>
                      <w:lang w:eastAsia="lt-LT"/>
                    </w:rPr>
                    <w:t xml:space="preserve"> vertinimą (toliau – </w:t>
                  </w:r>
                  <w:r>
                    <w:rPr>
                      <w:rFonts w:eastAsia="Calibri"/>
                      <w:i/>
                      <w:iCs/>
                      <w:szCs w:val="24"/>
                      <w:lang w:eastAsia="lt-LT"/>
                    </w:rPr>
                    <w:t>ex post</w:t>
                  </w:r>
                  <w:r>
                    <w:rPr>
                      <w:rFonts w:eastAsia="Calibri"/>
                      <w:szCs w:val="24"/>
                      <w:lang w:eastAsia="lt-LT"/>
                    </w:rPr>
                    <w:t xml:space="preserve"> vertinimas).</w:t>
                  </w:r>
                </w:p>
              </w:sdtContent>
            </w:sdt>
            <w:sdt>
              <w:sdtPr>
                <w:alias w:val="2 str. 2 d."/>
                <w:tag w:val="part_7ee816eb3ddb437994b29167f1f2aae4"/>
                <w:lock w:val="sdtLocked"/>
                <w:richText/>
              </w:sdtPr>
              <w:sdtContent>
                <w:p>
                  <w:pPr>
                    <w:spacing w:line="276" w:lineRule="auto"/>
                    <w:ind w:firstLine="720"/>
                    <w:jc w:val="both"/>
                    <w:rPr>
                      <w:szCs w:val="24"/>
                      <w:lang w:eastAsia="lt-LT"/>
                    </w:rPr>
                  </w:pPr>
                  <w:sdt>
                    <w:sdtPr>
                      <w:alias w:val="Numeris"/>
                      <w:tag w:val="nr_7ee816eb3ddb437994b29167f1f2aae4"/>
                      <w:lock w:val="sdtLocked"/>
                      <w:richText/>
                    </w:sdtPr>
                    <w:sdtContent>
                      <w:r>
                        <w:rPr>
                          <w:rFonts w:eastAsia="Calibri"/>
                          <w:szCs w:val="24"/>
                          <w:lang w:eastAsia="lt-LT"/>
                        </w:rPr>
                        <w:t>2</w:t>
                      </w:r>
                    </w:sdtContent>
                  </w:sdt>
                  <w:r>
                    <w:rPr>
                      <w:rFonts w:eastAsia="Calibri"/>
                      <w:szCs w:val="24"/>
                      <w:lang w:eastAsia="lt-LT"/>
                    </w:rPr>
                    <w:t>. A</w:t>
                  </w:r>
                  <w:r>
                    <w:rPr>
                      <w:szCs w:val="24"/>
                      <w:lang w:eastAsia="lt-LT"/>
                    </w:rPr>
                    <w:t xml:space="preserve">tliekant </w:t>
                  </w:r>
                  <w:r>
                    <w:rPr>
                      <w:i/>
                      <w:iCs/>
                      <w:szCs w:val="24"/>
                      <w:lang w:eastAsia="lt-LT"/>
                    </w:rPr>
                    <w:t>ex post</w:t>
                  </w:r>
                  <w:r>
                    <w:rPr>
                      <w:szCs w:val="24"/>
                      <w:lang w:eastAsia="lt-LT"/>
                    </w:rPr>
                    <w:t xml:space="preserve"> vertinimą, nustatoma, kokį poveikį šio įstatymo 1 straipsnyje išdėstytame </w:t>
                  </w:r>
                  <w:r>
                    <w:rPr>
                      <w:rFonts w:eastAsia="Calibri"/>
                      <w:szCs w:val="24"/>
                      <w:lang w:eastAsia="lt-LT"/>
                    </w:rPr>
                    <w:t>A</w:t>
                  </w:r>
                  <w:r>
                    <w:rPr>
                      <w:szCs w:val="24"/>
                      <w:lang w:eastAsia="lt-LT"/>
                    </w:rPr>
                    <w:t>plinkos apsaugos valstybinės priežiūros įstatyme nustatytos aplinkos apsaugos valstybinės priežiūros priemonės turėjo aplinkos apsaugos valstybinę priežiūrą atliekančios institucijos pažangos indeksui, g</w:t>
                  </w:r>
                  <w:r>
                    <w:rPr>
                      <w:color w:val="000000"/>
                      <w:szCs w:val="24"/>
                      <w:lang w:eastAsia="lt-LT"/>
                    </w:rPr>
                    <w:t>yventojų, prisidedančių prie aplinkos saugojimo, dalies pokyčiui.</w:t>
                  </w:r>
                </w:p>
              </w:sdtContent>
            </w:sdt>
            <w:sdt>
              <w:sdtPr>
                <w:alias w:val="2 str. 3 d."/>
                <w:tag w:val="part_0a5f7d30a7de4d06b6b2df494667a511"/>
                <w:lock w:val="sdtLocked"/>
                <w:richText/>
              </w:sdtPr>
              <w:sdtContent>
                <w:p>
                  <w:pPr>
                    <w:spacing w:line="276" w:lineRule="auto"/>
                    <w:ind w:firstLine="720"/>
                    <w:jc w:val="both"/>
                    <w:rPr>
                      <w:rFonts w:eastAsia="Calibri"/>
                      <w:szCs w:val="24"/>
                      <w:lang w:eastAsia="lt-LT"/>
                    </w:rPr>
                  </w:pPr>
                  <w:sdt>
                    <w:sdtPr>
                      <w:alias w:val="Numeris"/>
                      <w:tag w:val="nr_0a5f7d30a7de4d06b6b2df494667a511"/>
                      <w:lock w:val="sdtLocked"/>
                      <w:richText/>
                    </w:sdtPr>
                    <w:sdtContent>
                      <w:r>
                        <w:rPr>
                          <w:rFonts w:eastAsia="Calibri"/>
                          <w:szCs w:val="24"/>
                          <w:lang w:eastAsia="lt-LT"/>
                        </w:rPr>
                        <w:t>3</w:t>
                      </w:r>
                    </w:sdtContent>
                  </w:sdt>
                  <w:r>
                    <w:rPr>
                      <w:rFonts w:eastAsia="Calibri"/>
                      <w:szCs w:val="24"/>
                      <w:lang w:eastAsia="lt-LT"/>
                    </w:rPr>
                    <w:t xml:space="preserve">. </w:t>
                  </w:r>
                  <w:r>
                    <w:rPr>
                      <w:rFonts w:eastAsia="Calibri"/>
                      <w:i/>
                      <w:iCs/>
                      <w:szCs w:val="24"/>
                      <w:lang w:eastAsia="lt-LT"/>
                    </w:rPr>
                    <w:t>Ex post</w:t>
                  </w:r>
                  <w:r>
                    <w:rPr>
                      <w:rFonts w:eastAsia="Calibri"/>
                      <w:szCs w:val="24"/>
                      <w:lang w:eastAsia="lt-LT"/>
                    </w:rPr>
                    <w:t xml:space="preserve"> vertinimo laikotarpis – 3 metai nuo šio įstatymo įsigaliojimo dienos.</w:t>
                  </w:r>
                </w:p>
              </w:sdtContent>
            </w:sdt>
            <w:sdt>
              <w:sdtPr>
                <w:alias w:val="2 str. 4 d."/>
                <w:tag w:val="part_762304cfec504981b5fbe195180b8d50"/>
                <w:lock w:val="sdtLocked"/>
                <w:richText/>
              </w:sdtPr>
              <w:sdtContent>
                <w:p>
                  <w:pPr>
                    <w:spacing w:line="276" w:lineRule="auto"/>
                    <w:ind w:firstLine="720"/>
                    <w:jc w:val="both"/>
                    <w:rPr>
                      <w:rFonts w:eastAsia="Calibri"/>
                      <w:szCs w:val="24"/>
                      <w:lang w:val="fi-FI" w:eastAsia="lt-LT"/>
                    </w:rPr>
                  </w:pPr>
                  <w:sdt>
                    <w:sdtPr>
                      <w:alias w:val="Numeris"/>
                      <w:tag w:val="nr_762304cfec504981b5fbe195180b8d50"/>
                      <w:lock w:val="sdtLocked"/>
                      <w:richText/>
                    </w:sdtPr>
                    <w:sdtContent>
                      <w:r>
                        <w:rPr>
                          <w:rFonts w:eastAsia="Calibri"/>
                          <w:szCs w:val="24"/>
                          <w:lang w:eastAsia="lt-LT"/>
                        </w:rPr>
                        <w:t>4</w:t>
                      </w:r>
                    </w:sdtContent>
                  </w:sdt>
                  <w:r>
                    <w:rPr>
                      <w:rFonts w:eastAsia="Calibri"/>
                      <w:szCs w:val="24"/>
                      <w:lang w:eastAsia="lt-LT"/>
                    </w:rPr>
                    <w:t xml:space="preserve">. </w:t>
                  </w:r>
                  <w:r>
                    <w:rPr>
                      <w:rFonts w:eastAsia="Calibri"/>
                      <w:i/>
                      <w:iCs/>
                      <w:szCs w:val="24"/>
                      <w:lang w:eastAsia="lt-LT"/>
                    </w:rPr>
                    <w:t>Ex post</w:t>
                  </w:r>
                  <w:r>
                    <w:rPr>
                      <w:rFonts w:eastAsia="Calibri"/>
                      <w:szCs w:val="24"/>
                      <w:lang w:eastAsia="lt-LT"/>
                    </w:rPr>
                    <w:t xml:space="preserve"> vertinimas turi būti atliktas iki 2030 m. sausio 12 d.</w:t>
                  </w:r>
                </w:p>
                <w:p>
                  <w:pPr>
                    <w:spacing w:line="276" w:lineRule="auto"/>
                    <w:ind w:firstLine="720"/>
                    <w:jc w:val="both"/>
                    <w:rPr>
                      <w:lang w:eastAsia="lt-LT"/>
                    </w:rPr>
                  </w:pPr>
                </w:p>
              </w:sdtContent>
            </w:sdt>
          </w:sdtContent>
        </w:sdt>
        <w:sdt>
          <w:sdtPr>
            <w:alias w:val="3 str."/>
            <w:tag w:val="part_50a14912527f4313ae36e2c8c413536d"/>
            <w:lock w:val="sdtLocked"/>
            <w:richText/>
          </w:sdtPr>
          <w:sdtContent>
            <w:p>
              <w:pPr>
                <w:ind w:firstLine="720"/>
                <w:jc w:val="both"/>
                <w:rPr>
                  <w:b/>
                  <w:bCs/>
                  <w:lang w:eastAsia="lt-LT"/>
                </w:rPr>
              </w:pPr>
              <w:sdt>
                <w:sdtPr>
                  <w:alias w:val="Numeris"/>
                  <w:tag w:val="nr_50a14912527f4313ae36e2c8c413536d"/>
                  <w:lock w:val="sdtLocked"/>
                  <w:richText/>
                </w:sdtPr>
                <w:sdtContent>
                  <w:r>
                    <w:rPr>
                      <w:b/>
                      <w:bCs/>
                      <w:lang w:eastAsia="lt-LT"/>
                    </w:rPr>
                    <w:t>3</w:t>
                  </w:r>
                </w:sdtContent>
              </w:sdt>
              <w:r>
                <w:rPr>
                  <w:b/>
                  <w:bCs/>
                  <w:lang w:eastAsia="lt-LT"/>
                </w:rPr>
                <w:t xml:space="preserve"> straipsnis. </w:t>
              </w:r>
              <w:sdt>
                <w:sdtPr>
                  <w:alias w:val="Pavadinimas"/>
                  <w:tag w:val="title_50a14912527f4313ae36e2c8c413536d"/>
                  <w:lock w:val="sdtLocked"/>
                  <w:richText/>
                </w:sdtPr>
                <w:sdtContent>
                  <w:r>
                    <w:rPr>
                      <w:b/>
                      <w:bCs/>
                      <w:lang w:eastAsia="lt-LT"/>
                    </w:rPr>
                    <w:t>Įstatymo įsigaliojimas, įgyvendinimas ir taikymas</w:t>
                  </w:r>
                </w:sdtContent>
              </w:sdt>
            </w:p>
            <w:sdt>
              <w:sdtPr>
                <w:alias w:val="3 str. 1 d."/>
                <w:tag w:val="part_accece5935494c45b5cd29bbce0a6f4c"/>
                <w:lock w:val="sdtLocked"/>
                <w:richText/>
              </w:sdtPr>
              <w:sdtContent>
                <w:p>
                  <w:pPr>
                    <w:spacing w:line="276" w:lineRule="auto"/>
                    <w:ind w:firstLine="720"/>
                    <w:jc w:val="both"/>
                    <w:rPr>
                      <w:lang w:eastAsia="lt-LT"/>
                    </w:rPr>
                  </w:pPr>
                  <w:sdt>
                    <w:sdtPr>
                      <w:alias w:val="Numeris"/>
                      <w:tag w:val="nr_accece5935494c45b5cd29bbce0a6f4c"/>
                      <w:lock w:val="sdtLocked"/>
                      <w:richText/>
                    </w:sdtPr>
                    <w:sdtContent>
                      <w:r>
                        <w:rPr>
                          <w:lang w:eastAsia="lt-LT"/>
                        </w:rPr>
                        <w:t>1</w:t>
                      </w:r>
                    </w:sdtContent>
                  </w:sdt>
                  <w:r>
                    <w:rPr>
                      <w:lang w:eastAsia="lt-LT"/>
                    </w:rPr>
                    <w:t>. Šis įstatymas,</w:t>
                  </w:r>
                  <w:r>
                    <w:rPr>
                      <w:rFonts w:cs="Arial"/>
                      <w:lang w:eastAsia="lt-LT"/>
                    </w:rPr>
                    <w:t xml:space="preserve"> </w:t>
                  </w:r>
                  <w:r>
                    <w:rPr>
                      <w:lang w:eastAsia="lt-LT"/>
                    </w:rPr>
                    <w:t>išskyrus šio straipsnio 2 dalį, įsigalioja 20</w:t>
                  </w:r>
                  <w:r>
                    <w:rPr>
                      <w:rFonts w:cs="Arial"/>
                      <w:lang w:eastAsia="lt-LT"/>
                    </w:rPr>
                    <w:t xml:space="preserve">26 </w:t>
                  </w:r>
                  <w:r>
                    <w:rPr>
                      <w:lang w:eastAsia="lt-LT"/>
                    </w:rPr>
                    <w:t>m. sausio 12 d.</w:t>
                  </w:r>
                </w:p>
              </w:sdtContent>
            </w:sdt>
            <w:sdt>
              <w:sdtPr>
                <w:alias w:val="3 str. 2 d."/>
                <w:tag w:val="part_9a9c3c964ae643eeabdbef1df1adf5d0"/>
                <w:lock w:val="sdtLocked"/>
                <w:richText/>
              </w:sdtPr>
              <w:sdtContent>
                <w:p>
                  <w:pPr>
                    <w:spacing w:line="276" w:lineRule="auto"/>
                    <w:ind w:firstLine="720"/>
                    <w:jc w:val="both"/>
                    <w:rPr>
                      <w:lang w:eastAsia="lt-LT"/>
                    </w:rPr>
                  </w:pPr>
                  <w:sdt>
                    <w:sdtPr>
                      <w:alias w:val="Numeris"/>
                      <w:tag w:val="nr_9a9c3c964ae643eeabdbef1df1adf5d0"/>
                      <w:lock w:val="sdtLocked"/>
                      <w:richText/>
                    </w:sdtPr>
                    <w:sdtContent>
                      <w:r>
                        <w:rPr>
                          <w:lang w:eastAsia="lt-LT"/>
                        </w:rPr>
                        <w:t>2</w:t>
                      </w:r>
                    </w:sdtContent>
                  </w:sdt>
                  <w:r>
                    <w:rPr>
                      <w:lang w:eastAsia="lt-LT"/>
                    </w:rPr>
                    <w:t>. Lietuvos Respublikos Vyriausybė, aplinkos ministras ir aplinkos apsaugos valstybinę kontrolę vykdančios institucijos vadovas iki 2026 m. sausio 11 d. priima šio įstatymo įgyvendinamuosius teisės aktus.</w:t>
                  </w:r>
                </w:p>
              </w:sdtContent>
            </w:sdt>
            <w:sdt>
              <w:sdtPr>
                <w:alias w:val="3 str. 3 d."/>
                <w:tag w:val="part_519703f254a34f7ca0769c9d68c9405a"/>
                <w:lock w:val="sdtLocked"/>
                <w:richText/>
              </w:sdtPr>
              <w:sdtContent>
                <w:p>
                  <w:pPr>
                    <w:spacing w:line="276" w:lineRule="auto"/>
                    <w:ind w:firstLine="720"/>
                    <w:jc w:val="both"/>
                    <w:rPr>
                      <w:lang w:eastAsia="lt-LT"/>
                    </w:rPr>
                  </w:pPr>
                  <w:sdt>
                    <w:sdtPr>
                      <w:alias w:val="Numeris"/>
                      <w:tag w:val="nr_519703f254a34f7ca0769c9d68c9405a"/>
                      <w:lock w:val="sdtLocked"/>
                      <w:richText/>
                    </w:sdtPr>
                    <w:sdtContent>
                      <w:r>
                        <w:rPr>
                          <w:lang w:eastAsia="lt-LT"/>
                        </w:rPr>
                        <w:t>3</w:t>
                      </w:r>
                    </w:sdtContent>
                  </w:sdt>
                  <w:r>
                    <w:rPr>
                      <w:lang w:eastAsia="lt-LT"/>
                    </w:rPr>
                    <w:t xml:space="preserve">. Iki </w:t>
                  </w:r>
                  <w:r>
                    <w:rPr>
                      <w:iCs/>
                      <w:szCs w:val="24"/>
                    </w:rPr>
                    <w:t>2026 m. sausio 11 d.</w:t>
                  </w:r>
                  <w:r>
                    <w:rPr>
                      <w:lang w:eastAsia="lt-LT"/>
                    </w:rPr>
                    <w:t xml:space="preserve"> pradėtos patalpų, įrenginių ir kitų objektų plombavimo, privalomųjų nurodymų davimo, įvykdymo terminų pratęsimo, vykdymo užtikrinimo, neetatinių aplinkos apsaugos inspektorių testavimo, kvalifikacijos tobulinimo mokymų organizavimo, neetatinių aplinkos apsaugos inspektorių įgaliojimų sustabdymo ir panaikinimo procedūros baigiamos pagal iki šio įstatymo įsigaliojimo dienos galiojusį teisinį reguliavimą.</w:t>
                  </w:r>
                </w:p>
              </w:sdtContent>
            </w:sdt>
            <w:sdt>
              <w:sdtPr>
                <w:alias w:val="3 str. 4 d."/>
                <w:tag w:val="part_b0e4c6448d00474d9a1bbcdee92738fb"/>
                <w:lock w:val="sdtLocked"/>
                <w:richText/>
              </w:sdtPr>
              <w:sdtContent>
                <w:p>
                  <w:pPr>
                    <w:spacing w:line="276" w:lineRule="auto"/>
                    <w:ind w:firstLine="720"/>
                    <w:jc w:val="both"/>
                    <w:rPr>
                      <w:lang w:eastAsia="lt-LT"/>
                    </w:rPr>
                  </w:pPr>
                  <w:sdt>
                    <w:sdtPr>
                      <w:alias w:val="Numeris"/>
                      <w:tag w:val="nr_b0e4c6448d00474d9a1bbcdee92738fb"/>
                      <w:lock w:val="sdtLocked"/>
                      <w:richText/>
                    </w:sdtPr>
                    <w:sdtContent>
                      <w:r>
                        <w:rPr>
                          <w:lang w:eastAsia="lt-LT"/>
                        </w:rPr>
                        <w:t>4</w:t>
                      </w:r>
                    </w:sdtContent>
                  </w:sdt>
                  <w:r>
                    <w:rPr>
                      <w:lang w:eastAsia="lt-LT"/>
                    </w:rPr>
                    <w:t>. Kituose teisės aktuose vartojamą sąvoką „aplinkos apsaugos valstybinė kontrolė“ atitinka sąvoka „aplinkos apsaugos valstybinė priežiūra“, sąvoką „aplinkos apsaugos valstybinę kontrolę vykdanti institucija“ atitinka sąvoka „aplinkos apsaugos valstybinę priežiūrą atliekanti institucija“, sąvoką „aplinkos apsaugos valstybinės kontrolės pareigūnas“ atitinka sąvoka „aplinkos apsaugos valstybinės priežiūros pareigūnas“.</w:t>
                  </w:r>
                </w:p>
              </w:sdtContent>
            </w:sdt>
            <w:sdt>
              <w:sdtPr>
                <w:alias w:val="3 str. 5 d."/>
                <w:tag w:val="part_2bf5c53947ee456fbf4b625c83780a2e"/>
                <w:lock w:val="sdtLocked"/>
                <w:richText/>
              </w:sdtPr>
              <w:sdtContent>
                <w:p>
                  <w:pPr>
                    <w:spacing w:line="276" w:lineRule="auto"/>
                    <w:ind w:firstLine="720"/>
                    <w:jc w:val="both"/>
                    <w:rPr>
                      <w:color w:val="000000"/>
                      <w:lang w:eastAsia="lt-LT"/>
                    </w:rPr>
                  </w:pPr>
                  <w:sdt>
                    <w:sdtPr>
                      <w:alias w:val="Numeris"/>
                      <w:tag w:val="nr_2bf5c53947ee456fbf4b625c83780a2e"/>
                      <w:lock w:val="sdtLocked"/>
                      <w:richText/>
                    </w:sdtPr>
                    <w:sdtContent>
                      <w:r>
                        <w:rPr>
                          <w:color w:val="000000"/>
                          <w:lang w:eastAsia="lt-LT"/>
                        </w:rPr>
                        <w:t>5</w:t>
                      </w:r>
                    </w:sdtContent>
                  </w:sdt>
                  <w:r>
                    <w:rPr>
                      <w:color w:val="000000"/>
                      <w:lang w:eastAsia="lt-LT"/>
                    </w:rPr>
                    <w:t xml:space="preserve">. </w:t>
                  </w:r>
                  <w:r>
                    <w:rPr>
                      <w:lang w:eastAsia="lt-LT"/>
                    </w:rPr>
                    <w:t>Kituose teisės aktuose pateiktos nuorodos į Lietuvos Respublikos aplinkos apsaugos valstybinės kontrolės įstatymą reiškia nuorodas į Lietuvos Respublikos aplinkos apsaugos valstybinės priežiūros įstatymą.</w:t>
                  </w:r>
                </w:p>
                <w:p>
                  <w:pPr>
                    <w:ind w:left="1080"/>
                    <w:jc w:val="both"/>
                    <w:rPr>
                      <w:lang w:eastAsia="lt-LT"/>
                    </w:rPr>
                  </w:pPr>
                </w:p>
                <w:p>
                  <w:pPr>
                    <w:ind w:firstLine="720"/>
                    <w:jc w:val="both"/>
                    <w:rPr>
                      <w:rFonts w:eastAsia="Calibri"/>
                      <w:b/>
                      <w:bCs/>
                      <w:szCs w:val="24"/>
                      <w:lang w:eastAsia="lt-LT"/>
                    </w:rPr>
                  </w:pPr>
                </w:p>
              </w:sdtContent>
            </w:sdt>
          </w:sdtContent>
        </w:sdt>
        <w:sdt>
          <w:sdtPr>
            <w:alias w:val="signatura"/>
            <w:tag w:val="part_5a299cf7e26f4077b12ffd5ec25d01c0"/>
            <w:lock w:val="sdtLocked"/>
            <w:richText/>
          </w:sdtPr>
          <w:sdtContent>
            <w:p>
              <w:pPr>
                <w:ind w:firstLine="720"/>
                <w:rPr>
                  <w:rFonts w:eastAsia="Calibri"/>
                  <w:i/>
                  <w:iCs/>
                  <w:szCs w:val="24"/>
                  <w:lang w:eastAsia="lt-LT"/>
                </w:rPr>
              </w:pPr>
              <w:r>
                <w:rPr>
                  <w:rFonts w:eastAsia="Calibri"/>
                  <w:i/>
                  <w:iCs/>
                  <w:szCs w:val="24"/>
                  <w:lang w:eastAsia="lt-LT"/>
                </w:rPr>
                <w:t>Skelbiu šį Lietuvos Respublikos Seimo priimtą įstatymą.</w:t>
              </w:r>
            </w:p>
            <w:p>
              <w:pPr>
                <w:ind w:firstLine="720"/>
                <w:rPr>
                  <w:rFonts w:eastAsia="Calibri"/>
                  <w:i/>
                  <w:iCs/>
                  <w:szCs w:val="24"/>
                  <w:lang w:eastAsia="lt-LT"/>
                </w:rPr>
              </w:pPr>
            </w:p>
            <w:p>
              <w:pPr>
                <w:rPr>
                  <w:rFonts w:eastAsia="Calibri"/>
                  <w:szCs w:val="24"/>
                  <w:lang w:eastAsia="lt-LT"/>
                </w:rPr>
              </w:pPr>
              <w:r>
                <w:rPr>
                  <w:rFonts w:eastAsia="Calibri"/>
                  <w:szCs w:val="24"/>
                  <w:lang w:eastAsia="lt-LT"/>
                </w:rPr>
                <w:t>Respublikos Prezidentas</w:t>
              </w:r>
            </w:p>
            <w:p>
              <w:pPr>
                <w:ind w:firstLine="2418"/>
                <w:jc w:val="both"/>
                <w:textAlignment w:val="baseline"/>
                <w:rPr>
                  <w:szCs w:val="24"/>
                  <w:lang w:eastAsia="lt-LT"/>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eastAsia="Calibri" w:hAnsi="Arial" w:cs="Arial"/>
          <w:sz w:val="20"/>
          <w:szCs w:val="22"/>
          <w:lang w:eastAsia="lt-LT"/>
        </w:rPr>
      </w:pPr>
      <w:r>
        <w:rPr>
          <w:rFonts w:ascii="Arial" w:eastAsia="Calibri" w:hAnsi="Arial" w:cs="Arial"/>
          <w:sz w:val="20"/>
          <w:szCs w:val="22"/>
          <w:lang w:eastAsia="lt-LT"/>
        </w:rPr>
        <w:separator/>
      </w:r>
    </w:p>
  </w:endnote>
  <w:endnote w:type="continuationSeparator" w:id="0">
    <w:p>
      <w:pPr>
        <w:ind w:firstLine="720"/>
        <w:rPr>
          <w:rFonts w:ascii="Arial" w:eastAsia="Calibri" w:hAnsi="Arial" w:cs="Arial"/>
          <w:sz w:val="20"/>
          <w:szCs w:val="22"/>
          <w:lang w:eastAsia="lt-LT"/>
        </w:rPr>
      </w:pPr>
      <w:r>
        <w:rPr>
          <w:rFonts w:ascii="Arial" w:eastAsia="Calibri" w:hAnsi="Arial" w:cs="Arial"/>
          <w:sz w:val="20"/>
          <w:szCs w:val="22"/>
          <w:lang w:eastAsia="lt-LT"/>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10022FF" w:usb1="C000E47F" w:usb2="00000029" w:usb3="00000000" w:csb0="000001DF" w:csb1="00000000"/>
  </w:font>
  <w:font w:name="Lucida Sans Unicode">
    <w:panose1 w:val="020B0602030504020204"/>
    <w:charset w:val="BA"/>
    <w:family w:val="swiss"/>
    <w:pitch w:val="variable"/>
    <w:sig w:usb0="80000AFF" w:usb1="0000396B" w:usb2="00000000" w:usb3="00000000" w:csb0="000000BF" w:csb1="00000000"/>
  </w:font>
  <w:font w:name="Aptos">
    <w:altName w:val="Arial"/>
    <w:charset w:val="00"/>
    <w:family w:val="swiss"/>
    <w:pitch w:val="variable"/>
    <w:sig w:usb0="20000287" w:usb1="00000003" w:usb2="00000000" w:usb3="00000000" w:csb0="0000019F" w:csb1="00000000"/>
  </w:font>
  <w:font w:name="Andale Sans UI">
    <w:altName w:val="Yu Gothic"/>
    <w:charset w:val="BA"/>
    <w:family w:val="swiss"/>
    <w:pitch w:val="variable"/>
  </w:font>
  <w:font w:name="Arial Unicode MS">
    <w:panose1 w:val="020B0604020202020204"/>
    <w:charset w:val="80"/>
    <w:family w:val="swiss"/>
    <w:pitch w:val="variable"/>
    <w:sig w:usb0="F7FFAFFF" w:usb1="E9DFFFFF" w:usb2="0000003F" w:usb3="00000000" w:csb0="003F01FF" w:csb1="00000000"/>
  </w:font>
  <w:font w:name="TimesLT">
    <w:altName w:val="Times New Roman"/>
    <w:panose1 w:val="02020603050405020304"/>
    <w:charset w:val="BA"/>
    <w:family w:val="roman"/>
    <w:pitch w:val="variable"/>
    <w:sig w:usb0="E0002AFF" w:usb1="C0007841" w:usb2="00000009" w:usb3="00000000" w:csb0="000001F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trPr>
        <w:trHeight w:val="300"/>
      </w:trPr>
      <w:tc>
        <w:tcPr>
          <w:tcW w:w="3210" w:type="dxa"/>
        </w:tcPr>
        <w:p>
          <w:pPr>
            <w:tabs>
              <w:tab w:val="center" w:pos="4680"/>
              <w:tab w:val="right" w:pos="9360"/>
            </w:tabs>
            <w:ind w:left="-115" w:firstLine="720"/>
            <w:rPr>
              <w:rFonts w:ascii="Arial" w:eastAsia="Calibri" w:hAnsi="Arial" w:cs="Arial"/>
              <w:sz w:val="20"/>
              <w:szCs w:val="22"/>
              <w:lang w:eastAsia="lt-LT"/>
            </w:rPr>
          </w:pPr>
        </w:p>
      </w:tc>
      <w:tc>
        <w:tcPr>
          <w:tcW w:w="3210" w:type="dxa"/>
        </w:tcPr>
        <w:p>
          <w:pPr>
            <w:tabs>
              <w:tab w:val="center" w:pos="4680"/>
              <w:tab w:val="right" w:pos="9360"/>
            </w:tabs>
            <w:ind w:firstLine="720"/>
            <w:jc w:val="center"/>
            <w:rPr>
              <w:rFonts w:ascii="Arial" w:eastAsia="Calibri" w:hAnsi="Arial" w:cs="Arial"/>
              <w:sz w:val="20"/>
              <w:szCs w:val="22"/>
              <w:lang w:eastAsia="lt-LT"/>
            </w:rPr>
          </w:pPr>
        </w:p>
      </w:tc>
      <w:tc>
        <w:tcPr>
          <w:tcW w:w="3210" w:type="dxa"/>
        </w:tcPr>
        <w:p>
          <w:pPr>
            <w:tabs>
              <w:tab w:val="center" w:pos="4680"/>
              <w:tab w:val="right" w:pos="9360"/>
            </w:tabs>
            <w:ind w:right="-115" w:firstLine="720"/>
            <w:jc w:val="right"/>
            <w:rPr>
              <w:rFonts w:ascii="Arial" w:eastAsia="Calibri" w:hAnsi="Arial" w:cs="Arial"/>
              <w:sz w:val="20"/>
              <w:szCs w:val="22"/>
              <w:lang w:eastAsia="lt-LT"/>
            </w:rPr>
          </w:pPr>
        </w:p>
      </w:tc>
    </w:tr>
  </w:tbl>
  <w:p>
    <w:pPr>
      <w:tabs>
        <w:tab w:val="center" w:pos="4320"/>
        <w:tab w:val="right" w:pos="8640"/>
      </w:tabs>
      <w:spacing w:line="360" w:lineRule="auto"/>
      <w:ind w:firstLine="720"/>
      <w:jc w:val="both"/>
      <w:rPr>
        <w:rFonts w:ascii="TimesLT" w:hAnsi="TimesLT"/>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eastAsia="Calibri" w:hAnsi="Arial" w:cs="Arial"/>
          <w:sz w:val="20"/>
          <w:szCs w:val="22"/>
          <w:lang w:eastAsia="lt-LT"/>
        </w:rPr>
      </w:pPr>
      <w:r>
        <w:rPr>
          <w:rFonts w:ascii="Arial" w:eastAsia="Calibri" w:hAnsi="Arial" w:cs="Arial"/>
          <w:sz w:val="20"/>
          <w:szCs w:val="22"/>
          <w:lang w:eastAsia="lt-LT"/>
        </w:rPr>
        <w:separator/>
      </w:r>
    </w:p>
  </w:footnote>
  <w:footnote w:type="continuationSeparator" w:id="0">
    <w:p>
      <w:pPr>
        <w:ind w:firstLine="720"/>
        <w:rPr>
          <w:rFonts w:ascii="Arial" w:eastAsia="Calibri" w:hAnsi="Arial" w:cs="Arial"/>
          <w:sz w:val="20"/>
          <w:szCs w:val="22"/>
          <w:lang w:eastAsia="lt-LT"/>
        </w:rPr>
      </w:pPr>
      <w:r>
        <w:rPr>
          <w:rFonts w:ascii="Arial" w:eastAsia="Calibri" w:hAnsi="Arial" w:cs="Arial"/>
          <w:sz w:val="20"/>
          <w:szCs w:val="22"/>
          <w:lang w:eastAsia="lt-LT"/>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trPr>
        <w:trHeight w:val="300"/>
      </w:trPr>
      <w:tc>
        <w:tcPr>
          <w:tcW w:w="3210" w:type="dxa"/>
        </w:tcPr>
        <w:p>
          <w:pPr>
            <w:tabs>
              <w:tab w:val="center" w:pos="4680"/>
              <w:tab w:val="right" w:pos="9360"/>
            </w:tabs>
            <w:ind w:left="-115" w:firstLine="720"/>
            <w:rPr>
              <w:rFonts w:ascii="Arial" w:eastAsia="Calibri" w:hAnsi="Arial" w:cs="Arial"/>
              <w:sz w:val="20"/>
              <w:szCs w:val="22"/>
              <w:lang w:eastAsia="lt-LT"/>
            </w:rPr>
          </w:pPr>
        </w:p>
      </w:tc>
      <w:tc>
        <w:tcPr>
          <w:tcW w:w="3210" w:type="dxa"/>
        </w:tcPr>
        <w:p>
          <w:pPr>
            <w:tabs>
              <w:tab w:val="center" w:pos="4680"/>
              <w:tab w:val="right" w:pos="9360"/>
            </w:tabs>
            <w:ind w:firstLine="720"/>
            <w:jc w:val="center"/>
            <w:rPr>
              <w:rFonts w:ascii="Arial" w:eastAsia="Calibri" w:hAnsi="Arial" w:cs="Arial"/>
              <w:sz w:val="20"/>
              <w:szCs w:val="22"/>
              <w:lang w:eastAsia="lt-LT"/>
            </w:rPr>
          </w:pPr>
          <w:r>
            <w:rPr>
              <w:rFonts w:ascii="Arial" w:eastAsia="Calibri" w:hAnsi="Arial" w:cs="Arial"/>
              <w:sz w:val="20"/>
              <w:szCs w:val="22"/>
              <w:lang w:eastAsia="lt-LT"/>
            </w:rPr>
            <w:t xml:space="preserve">2 </w:t>
          </w:r>
          <w:r>
            <w:rPr>
              <w:rFonts w:ascii="Arial" w:eastAsia="Calibri" w:hAnsi="Arial" w:cs="Arial"/>
              <w:color w:val="2B579A"/>
              <w:sz w:val="20"/>
              <w:szCs w:val="22"/>
              <w:shd w:val="clear" w:color="auto" w:fill="E6E6E6"/>
              <w:lang w:eastAsia="lt-LT"/>
            </w:rPr>
            <w:fldChar w:fldCharType="begin"/>
          </w:r>
          <w:r>
            <w:rPr>
              <w:rFonts w:ascii="Arial" w:eastAsia="Calibri" w:hAnsi="Arial" w:cs="Arial"/>
              <w:sz w:val="20"/>
              <w:szCs w:val="22"/>
              <w:lang w:eastAsia="lt-LT"/>
            </w:rPr>
            <w:instrText>PAGE</w:instrText>
          </w:r>
          <w:r>
            <w:rPr>
              <w:rFonts w:ascii="Arial" w:eastAsia="Calibri" w:hAnsi="Arial" w:cs="Arial"/>
              <w:color w:val="2B579A"/>
              <w:sz w:val="20"/>
              <w:szCs w:val="22"/>
              <w:shd w:val="clear" w:color="auto" w:fill="E6E6E6"/>
              <w:lang w:eastAsia="lt-LT"/>
            </w:rPr>
            <w:fldChar w:fldCharType="separate"/>
          </w:r>
          <w:r>
            <w:rPr>
              <w:rFonts w:ascii="Arial" w:eastAsia="Calibri" w:hAnsi="Arial" w:cs="Arial"/>
              <w:sz w:val="20"/>
              <w:szCs w:val="22"/>
              <w:lang w:eastAsia="lt-LT"/>
            </w:rPr>
            <w:t>1</w:t>
          </w:r>
          <w:r>
            <w:rPr>
              <w:rFonts w:ascii="Arial" w:eastAsia="Calibri" w:hAnsi="Arial" w:cs="Arial"/>
              <w:color w:val="2B579A"/>
              <w:sz w:val="20"/>
              <w:szCs w:val="22"/>
              <w:shd w:val="clear" w:color="auto" w:fill="E6E6E6"/>
              <w:lang w:eastAsia="lt-LT"/>
            </w:rPr>
            <w:fldChar w:fldCharType="end"/>
          </w:r>
        </w:p>
      </w:tc>
      <w:tc>
        <w:tcPr>
          <w:tcW w:w="3210" w:type="dxa"/>
        </w:tcPr>
        <w:p>
          <w:pPr>
            <w:tabs>
              <w:tab w:val="center" w:pos="4680"/>
              <w:tab w:val="right" w:pos="9360"/>
            </w:tabs>
            <w:ind w:right="-115" w:firstLine="720"/>
            <w:jc w:val="right"/>
            <w:rPr>
              <w:rFonts w:ascii="Arial" w:eastAsia="Calibri" w:hAnsi="Arial" w:cs="Arial"/>
              <w:sz w:val="20"/>
              <w:szCs w:val="22"/>
              <w:lang w:eastAsia="lt-LT"/>
            </w:rPr>
          </w:pPr>
        </w:p>
      </w:tc>
    </w:tr>
  </w:tbl>
  <w:p>
    <w:pPr>
      <w:tabs>
        <w:tab w:val="center" w:pos="4680"/>
        <w:tab w:val="right" w:pos="9360"/>
      </w:tabs>
      <w:ind w:firstLine="720"/>
      <w:rPr>
        <w:rFonts w:ascii="Arial" w:eastAsia="Calibri" w:hAnsi="Arial" w:cs="Arial"/>
        <w:sz w:val="20"/>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rFonts w:eastAsia="Calibri"/>
        <w:szCs w:val="24"/>
        <w:lang w:eastAsia="lt-LT"/>
      </w:rPr>
    </w:pPr>
    <w:r>
      <w:rPr>
        <w:rFonts w:eastAsia="Calibri"/>
        <w:color w:val="2B579A"/>
        <w:szCs w:val="24"/>
        <w:shd w:val="clear" w:color="auto" w:fill="E6E6E6"/>
        <w:lang w:eastAsia="lt-LT"/>
      </w:rPr>
      <w:fldChar w:fldCharType="begin"/>
    </w:r>
    <w:r>
      <w:rPr>
        <w:rFonts w:eastAsia="Calibri"/>
        <w:szCs w:val="24"/>
        <w:lang w:eastAsia="lt-LT"/>
      </w:rPr>
      <w:instrText>PAGE   \* MERGEFORMAT</w:instrText>
    </w:r>
    <w:r>
      <w:rPr>
        <w:rFonts w:eastAsia="Calibri"/>
        <w:color w:val="2B579A"/>
        <w:szCs w:val="24"/>
        <w:shd w:val="clear" w:color="auto" w:fill="E6E6E6"/>
        <w:lang w:eastAsia="lt-LT"/>
      </w:rPr>
      <w:fldChar w:fldCharType="separate"/>
    </w:r>
    <w:r>
      <w:rPr>
        <w:rFonts w:eastAsia="Calibri"/>
        <w:szCs w:val="24"/>
        <w:lang w:eastAsia="lt-LT"/>
      </w:rPr>
      <w:t>20</w:t>
    </w:r>
    <w:r>
      <w:rPr>
        <w:rFonts w:eastAsia="Calibri"/>
        <w:color w:val="2B579A"/>
        <w:szCs w:val="24"/>
        <w:shd w:val="clear" w:color="auto" w:fill="E6E6E6"/>
        <w:lang w:eastAsia="lt-LT"/>
      </w:rPr>
      <w:fldChar w:fldCharType="end"/>
    </w:r>
  </w:p>
  <w:p>
    <w:pPr>
      <w:tabs>
        <w:tab w:val="center" w:pos="4680"/>
        <w:tab w:val="right" w:pos="9360"/>
      </w:tabs>
      <w:ind w:firstLine="720"/>
      <w:rPr>
        <w:rFonts w:eastAsia="Calibri"/>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eastAsia="Calibr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34A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E05745DA-5351-4015-B081-59D1185BA28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862907">
      <w:bodyDiv w:val="1"/>
      <w:marLeft w:val="0"/>
      <w:marRight w:val="0"/>
      <w:marTop w:val="0"/>
      <w:marBottom w:val="0"/>
      <w:divBdr>
        <w:top w:val="none" w:sz="0" w:space="0" w:color="auto"/>
        <w:left w:val="none" w:sz="0" w:space="0" w:color="auto"/>
        <w:bottom w:val="none" w:sz="0" w:space="0" w:color="auto"/>
        <w:right w:val="none" w:sz="0" w:space="0" w:color="auto"/>
      </w:divBdr>
    </w:div>
    <w:div w:id="57637404">
      <w:bodyDiv w:val="1"/>
      <w:marLeft w:val="0"/>
      <w:marRight w:val="0"/>
      <w:marTop w:val="0"/>
      <w:marBottom w:val="0"/>
      <w:divBdr>
        <w:top w:val="none" w:sz="0" w:space="0" w:color="auto"/>
        <w:left w:val="none" w:sz="0" w:space="0" w:color="auto"/>
        <w:bottom w:val="none" w:sz="0" w:space="0" w:color="auto"/>
        <w:right w:val="none" w:sz="0" w:space="0" w:color="auto"/>
      </w:divBdr>
    </w:div>
    <w:div w:id="111486376">
      <w:bodyDiv w:val="1"/>
      <w:marLeft w:val="0"/>
      <w:marRight w:val="0"/>
      <w:marTop w:val="0"/>
      <w:marBottom w:val="0"/>
      <w:divBdr>
        <w:top w:val="none" w:sz="0" w:space="0" w:color="auto"/>
        <w:left w:val="none" w:sz="0" w:space="0" w:color="auto"/>
        <w:bottom w:val="none" w:sz="0" w:space="0" w:color="auto"/>
        <w:right w:val="none" w:sz="0" w:space="0" w:color="auto"/>
      </w:divBdr>
    </w:div>
    <w:div w:id="119538852">
      <w:bodyDiv w:val="1"/>
      <w:marLeft w:val="0"/>
      <w:marRight w:val="0"/>
      <w:marTop w:val="0"/>
      <w:marBottom w:val="0"/>
      <w:divBdr>
        <w:top w:val="none" w:sz="0" w:space="0" w:color="auto"/>
        <w:left w:val="none" w:sz="0" w:space="0" w:color="auto"/>
        <w:bottom w:val="none" w:sz="0" w:space="0" w:color="auto"/>
        <w:right w:val="none" w:sz="0" w:space="0" w:color="auto"/>
      </w:divBdr>
      <w:divsChild>
        <w:div w:id="1477841731">
          <w:marLeft w:val="0"/>
          <w:marRight w:val="0"/>
          <w:marTop w:val="0"/>
          <w:marBottom w:val="0"/>
          <w:divBdr>
            <w:top w:val="none" w:sz="0" w:space="0" w:color="auto"/>
            <w:left w:val="none" w:sz="0" w:space="0" w:color="auto"/>
            <w:bottom w:val="none" w:sz="0" w:space="0" w:color="auto"/>
            <w:right w:val="none" w:sz="0" w:space="0" w:color="auto"/>
          </w:divBdr>
          <w:divsChild>
            <w:div w:id="1355424596">
              <w:marLeft w:val="0"/>
              <w:marRight w:val="0"/>
              <w:marTop w:val="0"/>
              <w:marBottom w:val="0"/>
              <w:divBdr>
                <w:top w:val="none" w:sz="0" w:space="0" w:color="auto"/>
                <w:left w:val="none" w:sz="0" w:space="0" w:color="auto"/>
                <w:bottom w:val="none" w:sz="0" w:space="0" w:color="auto"/>
                <w:right w:val="none" w:sz="0" w:space="0" w:color="auto"/>
              </w:divBdr>
              <w:divsChild>
                <w:div w:id="337394524">
                  <w:marLeft w:val="0"/>
                  <w:marRight w:val="0"/>
                  <w:marTop w:val="0"/>
                  <w:marBottom w:val="0"/>
                  <w:divBdr>
                    <w:top w:val="none" w:sz="0" w:space="0" w:color="auto"/>
                    <w:left w:val="none" w:sz="0" w:space="0" w:color="auto"/>
                    <w:bottom w:val="none" w:sz="0" w:space="0" w:color="auto"/>
                    <w:right w:val="none" w:sz="0" w:space="0" w:color="auto"/>
                  </w:divBdr>
                </w:div>
                <w:div w:id="1080981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708669">
      <w:bodyDiv w:val="1"/>
      <w:marLeft w:val="0"/>
      <w:marRight w:val="0"/>
      <w:marTop w:val="0"/>
      <w:marBottom w:val="0"/>
      <w:divBdr>
        <w:top w:val="none" w:sz="0" w:space="0" w:color="auto"/>
        <w:left w:val="none" w:sz="0" w:space="0" w:color="auto"/>
        <w:bottom w:val="none" w:sz="0" w:space="0" w:color="auto"/>
        <w:right w:val="none" w:sz="0" w:space="0" w:color="auto"/>
      </w:divBdr>
    </w:div>
    <w:div w:id="223181750">
      <w:bodyDiv w:val="1"/>
      <w:marLeft w:val="0"/>
      <w:marRight w:val="0"/>
      <w:marTop w:val="0"/>
      <w:marBottom w:val="0"/>
      <w:divBdr>
        <w:top w:val="none" w:sz="0" w:space="0" w:color="auto"/>
        <w:left w:val="none" w:sz="0" w:space="0" w:color="auto"/>
        <w:bottom w:val="none" w:sz="0" w:space="0" w:color="auto"/>
        <w:right w:val="none" w:sz="0" w:space="0" w:color="auto"/>
      </w:divBdr>
      <w:divsChild>
        <w:div w:id="1581863922">
          <w:marLeft w:val="0"/>
          <w:marRight w:val="0"/>
          <w:marTop w:val="0"/>
          <w:marBottom w:val="0"/>
          <w:divBdr>
            <w:top w:val="none" w:sz="0" w:space="0" w:color="auto"/>
            <w:left w:val="none" w:sz="0" w:space="0" w:color="auto"/>
            <w:bottom w:val="none" w:sz="0" w:space="0" w:color="auto"/>
            <w:right w:val="none" w:sz="0" w:space="0" w:color="auto"/>
          </w:divBdr>
        </w:div>
      </w:divsChild>
    </w:div>
    <w:div w:id="259266458">
      <w:bodyDiv w:val="1"/>
      <w:marLeft w:val="0"/>
      <w:marRight w:val="0"/>
      <w:marTop w:val="0"/>
      <w:marBottom w:val="0"/>
      <w:divBdr>
        <w:top w:val="none" w:sz="0" w:space="0" w:color="auto"/>
        <w:left w:val="none" w:sz="0" w:space="0" w:color="auto"/>
        <w:bottom w:val="none" w:sz="0" w:space="0" w:color="auto"/>
        <w:right w:val="none" w:sz="0" w:space="0" w:color="auto"/>
      </w:divBdr>
    </w:div>
    <w:div w:id="264466663">
      <w:bodyDiv w:val="1"/>
      <w:marLeft w:val="0"/>
      <w:marRight w:val="0"/>
      <w:marTop w:val="0"/>
      <w:marBottom w:val="0"/>
      <w:divBdr>
        <w:top w:val="none" w:sz="0" w:space="0" w:color="auto"/>
        <w:left w:val="none" w:sz="0" w:space="0" w:color="auto"/>
        <w:bottom w:val="none" w:sz="0" w:space="0" w:color="auto"/>
        <w:right w:val="none" w:sz="0" w:space="0" w:color="auto"/>
      </w:divBdr>
    </w:div>
    <w:div w:id="270481632">
      <w:bodyDiv w:val="1"/>
      <w:marLeft w:val="0"/>
      <w:marRight w:val="0"/>
      <w:marTop w:val="0"/>
      <w:marBottom w:val="0"/>
      <w:divBdr>
        <w:top w:val="none" w:sz="0" w:space="0" w:color="auto"/>
        <w:left w:val="none" w:sz="0" w:space="0" w:color="auto"/>
        <w:bottom w:val="none" w:sz="0" w:space="0" w:color="auto"/>
        <w:right w:val="none" w:sz="0" w:space="0" w:color="auto"/>
      </w:divBdr>
    </w:div>
    <w:div w:id="307562849">
      <w:bodyDiv w:val="1"/>
      <w:marLeft w:val="0"/>
      <w:marRight w:val="0"/>
      <w:marTop w:val="0"/>
      <w:marBottom w:val="0"/>
      <w:divBdr>
        <w:top w:val="none" w:sz="0" w:space="0" w:color="auto"/>
        <w:left w:val="none" w:sz="0" w:space="0" w:color="auto"/>
        <w:bottom w:val="none" w:sz="0" w:space="0" w:color="auto"/>
        <w:right w:val="none" w:sz="0" w:space="0" w:color="auto"/>
      </w:divBdr>
    </w:div>
    <w:div w:id="307785166">
      <w:bodyDiv w:val="1"/>
      <w:marLeft w:val="0"/>
      <w:marRight w:val="0"/>
      <w:marTop w:val="0"/>
      <w:marBottom w:val="0"/>
      <w:divBdr>
        <w:top w:val="none" w:sz="0" w:space="0" w:color="auto"/>
        <w:left w:val="none" w:sz="0" w:space="0" w:color="auto"/>
        <w:bottom w:val="none" w:sz="0" w:space="0" w:color="auto"/>
        <w:right w:val="none" w:sz="0" w:space="0" w:color="auto"/>
      </w:divBdr>
    </w:div>
    <w:div w:id="326791198">
      <w:bodyDiv w:val="1"/>
      <w:marLeft w:val="0"/>
      <w:marRight w:val="0"/>
      <w:marTop w:val="0"/>
      <w:marBottom w:val="0"/>
      <w:divBdr>
        <w:top w:val="none" w:sz="0" w:space="0" w:color="auto"/>
        <w:left w:val="none" w:sz="0" w:space="0" w:color="auto"/>
        <w:bottom w:val="none" w:sz="0" w:space="0" w:color="auto"/>
        <w:right w:val="none" w:sz="0" w:space="0" w:color="auto"/>
      </w:divBdr>
    </w:div>
    <w:div w:id="356587337">
      <w:bodyDiv w:val="1"/>
      <w:marLeft w:val="0"/>
      <w:marRight w:val="0"/>
      <w:marTop w:val="0"/>
      <w:marBottom w:val="0"/>
      <w:divBdr>
        <w:top w:val="none" w:sz="0" w:space="0" w:color="auto"/>
        <w:left w:val="none" w:sz="0" w:space="0" w:color="auto"/>
        <w:bottom w:val="none" w:sz="0" w:space="0" w:color="auto"/>
        <w:right w:val="none" w:sz="0" w:space="0" w:color="auto"/>
      </w:divBdr>
    </w:div>
    <w:div w:id="412161764">
      <w:bodyDiv w:val="1"/>
      <w:marLeft w:val="0"/>
      <w:marRight w:val="0"/>
      <w:marTop w:val="0"/>
      <w:marBottom w:val="0"/>
      <w:divBdr>
        <w:top w:val="none" w:sz="0" w:space="0" w:color="auto"/>
        <w:left w:val="none" w:sz="0" w:space="0" w:color="auto"/>
        <w:bottom w:val="none" w:sz="0" w:space="0" w:color="auto"/>
        <w:right w:val="none" w:sz="0" w:space="0" w:color="auto"/>
      </w:divBdr>
    </w:div>
    <w:div w:id="418335547">
      <w:bodyDiv w:val="1"/>
      <w:marLeft w:val="0"/>
      <w:marRight w:val="0"/>
      <w:marTop w:val="0"/>
      <w:marBottom w:val="0"/>
      <w:divBdr>
        <w:top w:val="none" w:sz="0" w:space="0" w:color="auto"/>
        <w:left w:val="none" w:sz="0" w:space="0" w:color="auto"/>
        <w:bottom w:val="none" w:sz="0" w:space="0" w:color="auto"/>
        <w:right w:val="none" w:sz="0" w:space="0" w:color="auto"/>
      </w:divBdr>
    </w:div>
    <w:div w:id="477039634">
      <w:bodyDiv w:val="1"/>
      <w:marLeft w:val="0"/>
      <w:marRight w:val="0"/>
      <w:marTop w:val="0"/>
      <w:marBottom w:val="0"/>
      <w:divBdr>
        <w:top w:val="none" w:sz="0" w:space="0" w:color="auto"/>
        <w:left w:val="none" w:sz="0" w:space="0" w:color="auto"/>
        <w:bottom w:val="none" w:sz="0" w:space="0" w:color="auto"/>
        <w:right w:val="none" w:sz="0" w:space="0" w:color="auto"/>
      </w:divBdr>
    </w:div>
    <w:div w:id="488131529">
      <w:bodyDiv w:val="1"/>
      <w:marLeft w:val="0"/>
      <w:marRight w:val="0"/>
      <w:marTop w:val="0"/>
      <w:marBottom w:val="0"/>
      <w:divBdr>
        <w:top w:val="none" w:sz="0" w:space="0" w:color="auto"/>
        <w:left w:val="none" w:sz="0" w:space="0" w:color="auto"/>
        <w:bottom w:val="none" w:sz="0" w:space="0" w:color="auto"/>
        <w:right w:val="none" w:sz="0" w:space="0" w:color="auto"/>
      </w:divBdr>
      <w:divsChild>
        <w:div w:id="303463530">
          <w:marLeft w:val="0"/>
          <w:marRight w:val="0"/>
          <w:marTop w:val="0"/>
          <w:marBottom w:val="0"/>
          <w:divBdr>
            <w:top w:val="none" w:sz="0" w:space="0" w:color="auto"/>
            <w:left w:val="none" w:sz="0" w:space="0" w:color="auto"/>
            <w:bottom w:val="none" w:sz="0" w:space="0" w:color="auto"/>
            <w:right w:val="none" w:sz="0" w:space="0" w:color="auto"/>
          </w:divBdr>
        </w:div>
        <w:div w:id="448010352">
          <w:marLeft w:val="0"/>
          <w:marRight w:val="0"/>
          <w:marTop w:val="0"/>
          <w:marBottom w:val="0"/>
          <w:divBdr>
            <w:top w:val="none" w:sz="0" w:space="0" w:color="auto"/>
            <w:left w:val="none" w:sz="0" w:space="0" w:color="auto"/>
            <w:bottom w:val="none" w:sz="0" w:space="0" w:color="auto"/>
            <w:right w:val="none" w:sz="0" w:space="0" w:color="auto"/>
          </w:divBdr>
        </w:div>
        <w:div w:id="532377775">
          <w:marLeft w:val="0"/>
          <w:marRight w:val="0"/>
          <w:marTop w:val="0"/>
          <w:marBottom w:val="0"/>
          <w:divBdr>
            <w:top w:val="none" w:sz="0" w:space="0" w:color="auto"/>
            <w:left w:val="none" w:sz="0" w:space="0" w:color="auto"/>
            <w:bottom w:val="none" w:sz="0" w:space="0" w:color="auto"/>
            <w:right w:val="none" w:sz="0" w:space="0" w:color="auto"/>
          </w:divBdr>
        </w:div>
        <w:div w:id="1491671129">
          <w:marLeft w:val="0"/>
          <w:marRight w:val="0"/>
          <w:marTop w:val="0"/>
          <w:marBottom w:val="0"/>
          <w:divBdr>
            <w:top w:val="none" w:sz="0" w:space="0" w:color="auto"/>
            <w:left w:val="none" w:sz="0" w:space="0" w:color="auto"/>
            <w:bottom w:val="none" w:sz="0" w:space="0" w:color="auto"/>
            <w:right w:val="none" w:sz="0" w:space="0" w:color="auto"/>
          </w:divBdr>
        </w:div>
        <w:div w:id="1595170054">
          <w:marLeft w:val="0"/>
          <w:marRight w:val="0"/>
          <w:marTop w:val="0"/>
          <w:marBottom w:val="0"/>
          <w:divBdr>
            <w:top w:val="none" w:sz="0" w:space="0" w:color="auto"/>
            <w:left w:val="none" w:sz="0" w:space="0" w:color="auto"/>
            <w:bottom w:val="none" w:sz="0" w:space="0" w:color="auto"/>
            <w:right w:val="none" w:sz="0" w:space="0" w:color="auto"/>
          </w:divBdr>
        </w:div>
      </w:divsChild>
    </w:div>
    <w:div w:id="488519075">
      <w:bodyDiv w:val="1"/>
      <w:marLeft w:val="0"/>
      <w:marRight w:val="0"/>
      <w:marTop w:val="0"/>
      <w:marBottom w:val="0"/>
      <w:divBdr>
        <w:top w:val="none" w:sz="0" w:space="0" w:color="auto"/>
        <w:left w:val="none" w:sz="0" w:space="0" w:color="auto"/>
        <w:bottom w:val="none" w:sz="0" w:space="0" w:color="auto"/>
        <w:right w:val="none" w:sz="0" w:space="0" w:color="auto"/>
      </w:divBdr>
    </w:div>
    <w:div w:id="491221775">
      <w:bodyDiv w:val="1"/>
      <w:marLeft w:val="0"/>
      <w:marRight w:val="0"/>
      <w:marTop w:val="0"/>
      <w:marBottom w:val="0"/>
      <w:divBdr>
        <w:top w:val="none" w:sz="0" w:space="0" w:color="auto"/>
        <w:left w:val="none" w:sz="0" w:space="0" w:color="auto"/>
        <w:bottom w:val="none" w:sz="0" w:space="0" w:color="auto"/>
        <w:right w:val="none" w:sz="0" w:space="0" w:color="auto"/>
      </w:divBdr>
      <w:divsChild>
        <w:div w:id="1126196902">
          <w:marLeft w:val="0"/>
          <w:marRight w:val="0"/>
          <w:marTop w:val="0"/>
          <w:marBottom w:val="0"/>
          <w:divBdr>
            <w:top w:val="none" w:sz="0" w:space="0" w:color="auto"/>
            <w:left w:val="none" w:sz="0" w:space="0" w:color="auto"/>
            <w:bottom w:val="none" w:sz="0" w:space="0" w:color="auto"/>
            <w:right w:val="none" w:sz="0" w:space="0" w:color="auto"/>
          </w:divBdr>
        </w:div>
        <w:div w:id="1881937066">
          <w:marLeft w:val="0"/>
          <w:marRight w:val="0"/>
          <w:marTop w:val="0"/>
          <w:marBottom w:val="0"/>
          <w:divBdr>
            <w:top w:val="none" w:sz="0" w:space="0" w:color="auto"/>
            <w:left w:val="none" w:sz="0" w:space="0" w:color="auto"/>
            <w:bottom w:val="none" w:sz="0" w:space="0" w:color="auto"/>
            <w:right w:val="none" w:sz="0" w:space="0" w:color="auto"/>
          </w:divBdr>
          <w:divsChild>
            <w:div w:id="320433433">
              <w:marLeft w:val="0"/>
              <w:marRight w:val="0"/>
              <w:marTop w:val="0"/>
              <w:marBottom w:val="0"/>
              <w:divBdr>
                <w:top w:val="none" w:sz="0" w:space="0" w:color="auto"/>
                <w:left w:val="none" w:sz="0" w:space="0" w:color="auto"/>
                <w:bottom w:val="none" w:sz="0" w:space="0" w:color="auto"/>
                <w:right w:val="none" w:sz="0" w:space="0" w:color="auto"/>
              </w:divBdr>
            </w:div>
            <w:div w:id="1819760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045235">
      <w:bodyDiv w:val="1"/>
      <w:marLeft w:val="0"/>
      <w:marRight w:val="0"/>
      <w:marTop w:val="0"/>
      <w:marBottom w:val="0"/>
      <w:divBdr>
        <w:top w:val="none" w:sz="0" w:space="0" w:color="auto"/>
        <w:left w:val="none" w:sz="0" w:space="0" w:color="auto"/>
        <w:bottom w:val="none" w:sz="0" w:space="0" w:color="auto"/>
        <w:right w:val="none" w:sz="0" w:space="0" w:color="auto"/>
      </w:divBdr>
    </w:div>
    <w:div w:id="564797054">
      <w:bodyDiv w:val="1"/>
      <w:marLeft w:val="0"/>
      <w:marRight w:val="0"/>
      <w:marTop w:val="0"/>
      <w:marBottom w:val="0"/>
      <w:divBdr>
        <w:top w:val="none" w:sz="0" w:space="0" w:color="auto"/>
        <w:left w:val="none" w:sz="0" w:space="0" w:color="auto"/>
        <w:bottom w:val="none" w:sz="0" w:space="0" w:color="auto"/>
        <w:right w:val="none" w:sz="0" w:space="0" w:color="auto"/>
      </w:divBdr>
      <w:divsChild>
        <w:div w:id="534926369">
          <w:marLeft w:val="0"/>
          <w:marRight w:val="0"/>
          <w:marTop w:val="0"/>
          <w:marBottom w:val="0"/>
          <w:divBdr>
            <w:top w:val="none" w:sz="0" w:space="0" w:color="auto"/>
            <w:left w:val="none" w:sz="0" w:space="0" w:color="auto"/>
            <w:bottom w:val="none" w:sz="0" w:space="0" w:color="auto"/>
            <w:right w:val="none" w:sz="0" w:space="0" w:color="auto"/>
          </w:divBdr>
        </w:div>
      </w:divsChild>
    </w:div>
    <w:div w:id="598682907">
      <w:bodyDiv w:val="1"/>
      <w:marLeft w:val="0"/>
      <w:marRight w:val="0"/>
      <w:marTop w:val="0"/>
      <w:marBottom w:val="0"/>
      <w:divBdr>
        <w:top w:val="none" w:sz="0" w:space="0" w:color="auto"/>
        <w:left w:val="none" w:sz="0" w:space="0" w:color="auto"/>
        <w:bottom w:val="none" w:sz="0" w:space="0" w:color="auto"/>
        <w:right w:val="none" w:sz="0" w:space="0" w:color="auto"/>
      </w:divBdr>
      <w:divsChild>
        <w:div w:id="283771336">
          <w:marLeft w:val="0"/>
          <w:marRight w:val="0"/>
          <w:marTop w:val="0"/>
          <w:marBottom w:val="0"/>
          <w:divBdr>
            <w:top w:val="none" w:sz="0" w:space="0" w:color="auto"/>
            <w:left w:val="none" w:sz="0" w:space="0" w:color="auto"/>
            <w:bottom w:val="none" w:sz="0" w:space="0" w:color="auto"/>
            <w:right w:val="none" w:sz="0" w:space="0" w:color="auto"/>
          </w:divBdr>
        </w:div>
        <w:div w:id="426200267">
          <w:marLeft w:val="0"/>
          <w:marRight w:val="0"/>
          <w:marTop w:val="0"/>
          <w:marBottom w:val="0"/>
          <w:divBdr>
            <w:top w:val="none" w:sz="0" w:space="0" w:color="auto"/>
            <w:left w:val="none" w:sz="0" w:space="0" w:color="auto"/>
            <w:bottom w:val="none" w:sz="0" w:space="0" w:color="auto"/>
            <w:right w:val="none" w:sz="0" w:space="0" w:color="auto"/>
          </w:divBdr>
        </w:div>
        <w:div w:id="603149020">
          <w:marLeft w:val="0"/>
          <w:marRight w:val="0"/>
          <w:marTop w:val="0"/>
          <w:marBottom w:val="0"/>
          <w:divBdr>
            <w:top w:val="none" w:sz="0" w:space="0" w:color="auto"/>
            <w:left w:val="none" w:sz="0" w:space="0" w:color="auto"/>
            <w:bottom w:val="none" w:sz="0" w:space="0" w:color="auto"/>
            <w:right w:val="none" w:sz="0" w:space="0" w:color="auto"/>
          </w:divBdr>
        </w:div>
        <w:div w:id="912472361">
          <w:marLeft w:val="0"/>
          <w:marRight w:val="0"/>
          <w:marTop w:val="0"/>
          <w:marBottom w:val="0"/>
          <w:divBdr>
            <w:top w:val="none" w:sz="0" w:space="0" w:color="auto"/>
            <w:left w:val="none" w:sz="0" w:space="0" w:color="auto"/>
            <w:bottom w:val="none" w:sz="0" w:space="0" w:color="auto"/>
            <w:right w:val="none" w:sz="0" w:space="0" w:color="auto"/>
          </w:divBdr>
        </w:div>
        <w:div w:id="1434665076">
          <w:marLeft w:val="0"/>
          <w:marRight w:val="0"/>
          <w:marTop w:val="0"/>
          <w:marBottom w:val="0"/>
          <w:divBdr>
            <w:top w:val="none" w:sz="0" w:space="0" w:color="auto"/>
            <w:left w:val="none" w:sz="0" w:space="0" w:color="auto"/>
            <w:bottom w:val="none" w:sz="0" w:space="0" w:color="auto"/>
            <w:right w:val="none" w:sz="0" w:space="0" w:color="auto"/>
          </w:divBdr>
        </w:div>
        <w:div w:id="1567640151">
          <w:marLeft w:val="0"/>
          <w:marRight w:val="0"/>
          <w:marTop w:val="0"/>
          <w:marBottom w:val="0"/>
          <w:divBdr>
            <w:top w:val="none" w:sz="0" w:space="0" w:color="auto"/>
            <w:left w:val="none" w:sz="0" w:space="0" w:color="auto"/>
            <w:bottom w:val="none" w:sz="0" w:space="0" w:color="auto"/>
            <w:right w:val="none" w:sz="0" w:space="0" w:color="auto"/>
          </w:divBdr>
        </w:div>
        <w:div w:id="1674533071">
          <w:marLeft w:val="0"/>
          <w:marRight w:val="0"/>
          <w:marTop w:val="0"/>
          <w:marBottom w:val="0"/>
          <w:divBdr>
            <w:top w:val="none" w:sz="0" w:space="0" w:color="auto"/>
            <w:left w:val="none" w:sz="0" w:space="0" w:color="auto"/>
            <w:bottom w:val="none" w:sz="0" w:space="0" w:color="auto"/>
            <w:right w:val="none" w:sz="0" w:space="0" w:color="auto"/>
          </w:divBdr>
        </w:div>
        <w:div w:id="1841264884">
          <w:marLeft w:val="0"/>
          <w:marRight w:val="0"/>
          <w:marTop w:val="0"/>
          <w:marBottom w:val="0"/>
          <w:divBdr>
            <w:top w:val="none" w:sz="0" w:space="0" w:color="auto"/>
            <w:left w:val="none" w:sz="0" w:space="0" w:color="auto"/>
            <w:bottom w:val="none" w:sz="0" w:space="0" w:color="auto"/>
            <w:right w:val="none" w:sz="0" w:space="0" w:color="auto"/>
          </w:divBdr>
        </w:div>
        <w:div w:id="2011982186">
          <w:marLeft w:val="0"/>
          <w:marRight w:val="0"/>
          <w:marTop w:val="0"/>
          <w:marBottom w:val="0"/>
          <w:divBdr>
            <w:top w:val="none" w:sz="0" w:space="0" w:color="auto"/>
            <w:left w:val="none" w:sz="0" w:space="0" w:color="auto"/>
            <w:bottom w:val="none" w:sz="0" w:space="0" w:color="auto"/>
            <w:right w:val="none" w:sz="0" w:space="0" w:color="auto"/>
          </w:divBdr>
        </w:div>
        <w:div w:id="2139296856">
          <w:marLeft w:val="0"/>
          <w:marRight w:val="0"/>
          <w:marTop w:val="0"/>
          <w:marBottom w:val="0"/>
          <w:divBdr>
            <w:top w:val="none" w:sz="0" w:space="0" w:color="auto"/>
            <w:left w:val="none" w:sz="0" w:space="0" w:color="auto"/>
            <w:bottom w:val="none" w:sz="0" w:space="0" w:color="auto"/>
            <w:right w:val="none" w:sz="0" w:space="0" w:color="auto"/>
          </w:divBdr>
        </w:div>
      </w:divsChild>
    </w:div>
    <w:div w:id="614871624">
      <w:bodyDiv w:val="1"/>
      <w:marLeft w:val="0"/>
      <w:marRight w:val="0"/>
      <w:marTop w:val="0"/>
      <w:marBottom w:val="0"/>
      <w:divBdr>
        <w:top w:val="none" w:sz="0" w:space="0" w:color="auto"/>
        <w:left w:val="none" w:sz="0" w:space="0" w:color="auto"/>
        <w:bottom w:val="none" w:sz="0" w:space="0" w:color="auto"/>
        <w:right w:val="none" w:sz="0" w:space="0" w:color="auto"/>
      </w:divBdr>
      <w:divsChild>
        <w:div w:id="85154296">
          <w:marLeft w:val="0"/>
          <w:marRight w:val="0"/>
          <w:marTop w:val="0"/>
          <w:marBottom w:val="0"/>
          <w:divBdr>
            <w:top w:val="none" w:sz="0" w:space="0" w:color="auto"/>
            <w:left w:val="none" w:sz="0" w:space="0" w:color="auto"/>
            <w:bottom w:val="none" w:sz="0" w:space="0" w:color="auto"/>
            <w:right w:val="none" w:sz="0" w:space="0" w:color="auto"/>
          </w:divBdr>
        </w:div>
        <w:div w:id="173539920">
          <w:marLeft w:val="0"/>
          <w:marRight w:val="0"/>
          <w:marTop w:val="0"/>
          <w:marBottom w:val="0"/>
          <w:divBdr>
            <w:top w:val="none" w:sz="0" w:space="0" w:color="auto"/>
            <w:left w:val="none" w:sz="0" w:space="0" w:color="auto"/>
            <w:bottom w:val="none" w:sz="0" w:space="0" w:color="auto"/>
            <w:right w:val="none" w:sz="0" w:space="0" w:color="auto"/>
          </w:divBdr>
        </w:div>
        <w:div w:id="885214293">
          <w:marLeft w:val="0"/>
          <w:marRight w:val="0"/>
          <w:marTop w:val="0"/>
          <w:marBottom w:val="0"/>
          <w:divBdr>
            <w:top w:val="none" w:sz="0" w:space="0" w:color="auto"/>
            <w:left w:val="none" w:sz="0" w:space="0" w:color="auto"/>
            <w:bottom w:val="none" w:sz="0" w:space="0" w:color="auto"/>
            <w:right w:val="none" w:sz="0" w:space="0" w:color="auto"/>
          </w:divBdr>
        </w:div>
        <w:div w:id="1916435698">
          <w:marLeft w:val="0"/>
          <w:marRight w:val="0"/>
          <w:marTop w:val="0"/>
          <w:marBottom w:val="0"/>
          <w:divBdr>
            <w:top w:val="none" w:sz="0" w:space="0" w:color="auto"/>
            <w:left w:val="none" w:sz="0" w:space="0" w:color="auto"/>
            <w:bottom w:val="none" w:sz="0" w:space="0" w:color="auto"/>
            <w:right w:val="none" w:sz="0" w:space="0" w:color="auto"/>
          </w:divBdr>
        </w:div>
      </w:divsChild>
    </w:div>
    <w:div w:id="618996630">
      <w:bodyDiv w:val="1"/>
      <w:marLeft w:val="0"/>
      <w:marRight w:val="0"/>
      <w:marTop w:val="0"/>
      <w:marBottom w:val="0"/>
      <w:divBdr>
        <w:top w:val="none" w:sz="0" w:space="0" w:color="auto"/>
        <w:left w:val="none" w:sz="0" w:space="0" w:color="auto"/>
        <w:bottom w:val="none" w:sz="0" w:space="0" w:color="auto"/>
        <w:right w:val="none" w:sz="0" w:space="0" w:color="auto"/>
      </w:divBdr>
    </w:div>
    <w:div w:id="684945718">
      <w:bodyDiv w:val="1"/>
      <w:marLeft w:val="0"/>
      <w:marRight w:val="0"/>
      <w:marTop w:val="0"/>
      <w:marBottom w:val="0"/>
      <w:divBdr>
        <w:top w:val="none" w:sz="0" w:space="0" w:color="auto"/>
        <w:left w:val="none" w:sz="0" w:space="0" w:color="auto"/>
        <w:bottom w:val="none" w:sz="0" w:space="0" w:color="auto"/>
        <w:right w:val="none" w:sz="0" w:space="0" w:color="auto"/>
      </w:divBdr>
    </w:div>
    <w:div w:id="711996165">
      <w:bodyDiv w:val="1"/>
      <w:marLeft w:val="0"/>
      <w:marRight w:val="0"/>
      <w:marTop w:val="0"/>
      <w:marBottom w:val="0"/>
      <w:divBdr>
        <w:top w:val="none" w:sz="0" w:space="0" w:color="auto"/>
        <w:left w:val="none" w:sz="0" w:space="0" w:color="auto"/>
        <w:bottom w:val="none" w:sz="0" w:space="0" w:color="auto"/>
        <w:right w:val="none" w:sz="0" w:space="0" w:color="auto"/>
      </w:divBdr>
    </w:div>
    <w:div w:id="723337210">
      <w:bodyDiv w:val="1"/>
      <w:marLeft w:val="0"/>
      <w:marRight w:val="0"/>
      <w:marTop w:val="0"/>
      <w:marBottom w:val="0"/>
      <w:divBdr>
        <w:top w:val="none" w:sz="0" w:space="0" w:color="auto"/>
        <w:left w:val="none" w:sz="0" w:space="0" w:color="auto"/>
        <w:bottom w:val="none" w:sz="0" w:space="0" w:color="auto"/>
        <w:right w:val="none" w:sz="0" w:space="0" w:color="auto"/>
      </w:divBdr>
    </w:div>
    <w:div w:id="780732785">
      <w:bodyDiv w:val="1"/>
      <w:marLeft w:val="0"/>
      <w:marRight w:val="0"/>
      <w:marTop w:val="0"/>
      <w:marBottom w:val="0"/>
      <w:divBdr>
        <w:top w:val="none" w:sz="0" w:space="0" w:color="auto"/>
        <w:left w:val="none" w:sz="0" w:space="0" w:color="auto"/>
        <w:bottom w:val="none" w:sz="0" w:space="0" w:color="auto"/>
        <w:right w:val="none" w:sz="0" w:space="0" w:color="auto"/>
      </w:divBdr>
    </w:div>
    <w:div w:id="858734463">
      <w:bodyDiv w:val="1"/>
      <w:marLeft w:val="0"/>
      <w:marRight w:val="0"/>
      <w:marTop w:val="0"/>
      <w:marBottom w:val="0"/>
      <w:divBdr>
        <w:top w:val="none" w:sz="0" w:space="0" w:color="auto"/>
        <w:left w:val="none" w:sz="0" w:space="0" w:color="auto"/>
        <w:bottom w:val="none" w:sz="0" w:space="0" w:color="auto"/>
        <w:right w:val="none" w:sz="0" w:space="0" w:color="auto"/>
      </w:divBdr>
    </w:div>
    <w:div w:id="860313317">
      <w:bodyDiv w:val="1"/>
      <w:marLeft w:val="0"/>
      <w:marRight w:val="0"/>
      <w:marTop w:val="0"/>
      <w:marBottom w:val="0"/>
      <w:divBdr>
        <w:top w:val="none" w:sz="0" w:space="0" w:color="auto"/>
        <w:left w:val="none" w:sz="0" w:space="0" w:color="auto"/>
        <w:bottom w:val="none" w:sz="0" w:space="0" w:color="auto"/>
        <w:right w:val="none" w:sz="0" w:space="0" w:color="auto"/>
      </w:divBdr>
    </w:div>
    <w:div w:id="870612615">
      <w:bodyDiv w:val="1"/>
      <w:marLeft w:val="0"/>
      <w:marRight w:val="0"/>
      <w:marTop w:val="0"/>
      <w:marBottom w:val="0"/>
      <w:divBdr>
        <w:top w:val="none" w:sz="0" w:space="0" w:color="auto"/>
        <w:left w:val="none" w:sz="0" w:space="0" w:color="auto"/>
        <w:bottom w:val="none" w:sz="0" w:space="0" w:color="auto"/>
        <w:right w:val="none" w:sz="0" w:space="0" w:color="auto"/>
      </w:divBdr>
    </w:div>
    <w:div w:id="880870059">
      <w:bodyDiv w:val="1"/>
      <w:marLeft w:val="0"/>
      <w:marRight w:val="0"/>
      <w:marTop w:val="0"/>
      <w:marBottom w:val="0"/>
      <w:divBdr>
        <w:top w:val="none" w:sz="0" w:space="0" w:color="auto"/>
        <w:left w:val="none" w:sz="0" w:space="0" w:color="auto"/>
        <w:bottom w:val="none" w:sz="0" w:space="0" w:color="auto"/>
        <w:right w:val="none" w:sz="0" w:space="0" w:color="auto"/>
      </w:divBdr>
      <w:divsChild>
        <w:div w:id="1409424834">
          <w:marLeft w:val="0"/>
          <w:marRight w:val="0"/>
          <w:marTop w:val="0"/>
          <w:marBottom w:val="0"/>
          <w:divBdr>
            <w:top w:val="none" w:sz="0" w:space="0" w:color="auto"/>
            <w:left w:val="none" w:sz="0" w:space="0" w:color="auto"/>
            <w:bottom w:val="none" w:sz="0" w:space="0" w:color="auto"/>
            <w:right w:val="none" w:sz="0" w:space="0" w:color="auto"/>
          </w:divBdr>
        </w:div>
        <w:div w:id="2060736891">
          <w:marLeft w:val="0"/>
          <w:marRight w:val="0"/>
          <w:marTop w:val="0"/>
          <w:marBottom w:val="0"/>
          <w:divBdr>
            <w:top w:val="none" w:sz="0" w:space="0" w:color="auto"/>
            <w:left w:val="none" w:sz="0" w:space="0" w:color="auto"/>
            <w:bottom w:val="none" w:sz="0" w:space="0" w:color="auto"/>
            <w:right w:val="none" w:sz="0" w:space="0" w:color="auto"/>
          </w:divBdr>
        </w:div>
      </w:divsChild>
    </w:div>
    <w:div w:id="957680363">
      <w:bodyDiv w:val="1"/>
      <w:marLeft w:val="0"/>
      <w:marRight w:val="0"/>
      <w:marTop w:val="0"/>
      <w:marBottom w:val="0"/>
      <w:divBdr>
        <w:top w:val="none" w:sz="0" w:space="0" w:color="auto"/>
        <w:left w:val="none" w:sz="0" w:space="0" w:color="auto"/>
        <w:bottom w:val="none" w:sz="0" w:space="0" w:color="auto"/>
        <w:right w:val="none" w:sz="0" w:space="0" w:color="auto"/>
      </w:divBdr>
    </w:div>
    <w:div w:id="985091074">
      <w:bodyDiv w:val="1"/>
      <w:marLeft w:val="0"/>
      <w:marRight w:val="0"/>
      <w:marTop w:val="0"/>
      <w:marBottom w:val="0"/>
      <w:divBdr>
        <w:top w:val="none" w:sz="0" w:space="0" w:color="auto"/>
        <w:left w:val="none" w:sz="0" w:space="0" w:color="auto"/>
        <w:bottom w:val="none" w:sz="0" w:space="0" w:color="auto"/>
        <w:right w:val="none" w:sz="0" w:space="0" w:color="auto"/>
      </w:divBdr>
    </w:div>
    <w:div w:id="998580813">
      <w:bodyDiv w:val="1"/>
      <w:marLeft w:val="0"/>
      <w:marRight w:val="0"/>
      <w:marTop w:val="0"/>
      <w:marBottom w:val="0"/>
      <w:divBdr>
        <w:top w:val="none" w:sz="0" w:space="0" w:color="auto"/>
        <w:left w:val="none" w:sz="0" w:space="0" w:color="auto"/>
        <w:bottom w:val="none" w:sz="0" w:space="0" w:color="auto"/>
        <w:right w:val="none" w:sz="0" w:space="0" w:color="auto"/>
      </w:divBdr>
    </w:div>
    <w:div w:id="1040320847">
      <w:bodyDiv w:val="1"/>
      <w:marLeft w:val="0"/>
      <w:marRight w:val="0"/>
      <w:marTop w:val="0"/>
      <w:marBottom w:val="0"/>
      <w:divBdr>
        <w:top w:val="none" w:sz="0" w:space="0" w:color="auto"/>
        <w:left w:val="none" w:sz="0" w:space="0" w:color="auto"/>
        <w:bottom w:val="none" w:sz="0" w:space="0" w:color="auto"/>
        <w:right w:val="none" w:sz="0" w:space="0" w:color="auto"/>
      </w:divBdr>
    </w:div>
    <w:div w:id="1116026255">
      <w:bodyDiv w:val="1"/>
      <w:marLeft w:val="0"/>
      <w:marRight w:val="0"/>
      <w:marTop w:val="0"/>
      <w:marBottom w:val="0"/>
      <w:divBdr>
        <w:top w:val="none" w:sz="0" w:space="0" w:color="auto"/>
        <w:left w:val="none" w:sz="0" w:space="0" w:color="auto"/>
        <w:bottom w:val="none" w:sz="0" w:space="0" w:color="auto"/>
        <w:right w:val="none" w:sz="0" w:space="0" w:color="auto"/>
      </w:divBdr>
    </w:div>
    <w:div w:id="1126121195">
      <w:bodyDiv w:val="1"/>
      <w:marLeft w:val="0"/>
      <w:marRight w:val="0"/>
      <w:marTop w:val="0"/>
      <w:marBottom w:val="0"/>
      <w:divBdr>
        <w:top w:val="none" w:sz="0" w:space="0" w:color="auto"/>
        <w:left w:val="none" w:sz="0" w:space="0" w:color="auto"/>
        <w:bottom w:val="none" w:sz="0" w:space="0" w:color="auto"/>
        <w:right w:val="none" w:sz="0" w:space="0" w:color="auto"/>
      </w:divBdr>
    </w:div>
    <w:div w:id="1200557907">
      <w:bodyDiv w:val="1"/>
      <w:marLeft w:val="0"/>
      <w:marRight w:val="0"/>
      <w:marTop w:val="0"/>
      <w:marBottom w:val="0"/>
      <w:divBdr>
        <w:top w:val="none" w:sz="0" w:space="0" w:color="auto"/>
        <w:left w:val="none" w:sz="0" w:space="0" w:color="auto"/>
        <w:bottom w:val="none" w:sz="0" w:space="0" w:color="auto"/>
        <w:right w:val="none" w:sz="0" w:space="0" w:color="auto"/>
      </w:divBdr>
    </w:div>
    <w:div w:id="1212885981">
      <w:bodyDiv w:val="1"/>
      <w:marLeft w:val="0"/>
      <w:marRight w:val="0"/>
      <w:marTop w:val="0"/>
      <w:marBottom w:val="0"/>
      <w:divBdr>
        <w:top w:val="none" w:sz="0" w:space="0" w:color="auto"/>
        <w:left w:val="none" w:sz="0" w:space="0" w:color="auto"/>
        <w:bottom w:val="none" w:sz="0" w:space="0" w:color="auto"/>
        <w:right w:val="none" w:sz="0" w:space="0" w:color="auto"/>
      </w:divBdr>
    </w:div>
    <w:div w:id="1231967648">
      <w:bodyDiv w:val="1"/>
      <w:marLeft w:val="0"/>
      <w:marRight w:val="0"/>
      <w:marTop w:val="0"/>
      <w:marBottom w:val="0"/>
      <w:divBdr>
        <w:top w:val="none" w:sz="0" w:space="0" w:color="auto"/>
        <w:left w:val="none" w:sz="0" w:space="0" w:color="auto"/>
        <w:bottom w:val="none" w:sz="0" w:space="0" w:color="auto"/>
        <w:right w:val="none" w:sz="0" w:space="0" w:color="auto"/>
      </w:divBdr>
    </w:div>
    <w:div w:id="1234043323">
      <w:bodyDiv w:val="1"/>
      <w:marLeft w:val="0"/>
      <w:marRight w:val="0"/>
      <w:marTop w:val="0"/>
      <w:marBottom w:val="0"/>
      <w:divBdr>
        <w:top w:val="none" w:sz="0" w:space="0" w:color="auto"/>
        <w:left w:val="none" w:sz="0" w:space="0" w:color="auto"/>
        <w:bottom w:val="none" w:sz="0" w:space="0" w:color="auto"/>
        <w:right w:val="none" w:sz="0" w:space="0" w:color="auto"/>
      </w:divBdr>
      <w:divsChild>
        <w:div w:id="669601626">
          <w:marLeft w:val="0"/>
          <w:marRight w:val="0"/>
          <w:marTop w:val="0"/>
          <w:marBottom w:val="0"/>
          <w:divBdr>
            <w:top w:val="none" w:sz="0" w:space="0" w:color="auto"/>
            <w:left w:val="none" w:sz="0" w:space="0" w:color="auto"/>
            <w:bottom w:val="none" w:sz="0" w:space="0" w:color="auto"/>
            <w:right w:val="none" w:sz="0" w:space="0" w:color="auto"/>
          </w:divBdr>
          <w:divsChild>
            <w:div w:id="828593866">
              <w:marLeft w:val="-420"/>
              <w:marRight w:val="0"/>
              <w:marTop w:val="0"/>
              <w:marBottom w:val="0"/>
              <w:divBdr>
                <w:top w:val="single" w:sz="6" w:space="0" w:color="8AA2BF"/>
                <w:left w:val="single" w:sz="6" w:space="0" w:color="8AA2BF"/>
                <w:bottom w:val="single" w:sz="6" w:space="0" w:color="8AA2BF"/>
                <w:right w:val="single" w:sz="6" w:space="0" w:color="8AA2BF"/>
              </w:divBdr>
            </w:div>
          </w:divsChild>
        </w:div>
        <w:div w:id="968364579">
          <w:marLeft w:val="0"/>
          <w:marRight w:val="0"/>
          <w:marTop w:val="0"/>
          <w:marBottom w:val="0"/>
          <w:divBdr>
            <w:top w:val="none" w:sz="0" w:space="0" w:color="auto"/>
            <w:left w:val="none" w:sz="0" w:space="0" w:color="auto"/>
            <w:bottom w:val="none" w:sz="0" w:space="0" w:color="auto"/>
            <w:right w:val="none" w:sz="0" w:space="0" w:color="auto"/>
          </w:divBdr>
        </w:div>
        <w:div w:id="1145776105">
          <w:marLeft w:val="0"/>
          <w:marRight w:val="0"/>
          <w:marTop w:val="0"/>
          <w:marBottom w:val="0"/>
          <w:divBdr>
            <w:top w:val="none" w:sz="0" w:space="0" w:color="auto"/>
            <w:left w:val="none" w:sz="0" w:space="0" w:color="auto"/>
            <w:bottom w:val="none" w:sz="0" w:space="0" w:color="auto"/>
            <w:right w:val="none" w:sz="0" w:space="0" w:color="auto"/>
          </w:divBdr>
        </w:div>
        <w:div w:id="1404177507">
          <w:marLeft w:val="0"/>
          <w:marRight w:val="0"/>
          <w:marTop w:val="0"/>
          <w:marBottom w:val="0"/>
          <w:divBdr>
            <w:top w:val="none" w:sz="0" w:space="0" w:color="auto"/>
            <w:left w:val="none" w:sz="0" w:space="0" w:color="auto"/>
            <w:bottom w:val="none" w:sz="0" w:space="0" w:color="auto"/>
            <w:right w:val="none" w:sz="0" w:space="0" w:color="auto"/>
          </w:divBdr>
        </w:div>
        <w:div w:id="1661616271">
          <w:marLeft w:val="0"/>
          <w:marRight w:val="0"/>
          <w:marTop w:val="0"/>
          <w:marBottom w:val="0"/>
          <w:divBdr>
            <w:top w:val="none" w:sz="0" w:space="0" w:color="auto"/>
            <w:left w:val="none" w:sz="0" w:space="0" w:color="auto"/>
            <w:bottom w:val="none" w:sz="0" w:space="0" w:color="auto"/>
            <w:right w:val="none" w:sz="0" w:space="0" w:color="auto"/>
          </w:divBdr>
        </w:div>
      </w:divsChild>
    </w:div>
    <w:div w:id="1262448874">
      <w:bodyDiv w:val="1"/>
      <w:marLeft w:val="0"/>
      <w:marRight w:val="0"/>
      <w:marTop w:val="0"/>
      <w:marBottom w:val="0"/>
      <w:divBdr>
        <w:top w:val="none" w:sz="0" w:space="0" w:color="auto"/>
        <w:left w:val="none" w:sz="0" w:space="0" w:color="auto"/>
        <w:bottom w:val="none" w:sz="0" w:space="0" w:color="auto"/>
        <w:right w:val="none" w:sz="0" w:space="0" w:color="auto"/>
      </w:divBdr>
    </w:div>
    <w:div w:id="1278558905">
      <w:bodyDiv w:val="1"/>
      <w:marLeft w:val="0"/>
      <w:marRight w:val="0"/>
      <w:marTop w:val="0"/>
      <w:marBottom w:val="0"/>
      <w:divBdr>
        <w:top w:val="none" w:sz="0" w:space="0" w:color="auto"/>
        <w:left w:val="none" w:sz="0" w:space="0" w:color="auto"/>
        <w:bottom w:val="none" w:sz="0" w:space="0" w:color="auto"/>
        <w:right w:val="none" w:sz="0" w:space="0" w:color="auto"/>
      </w:divBdr>
    </w:div>
    <w:div w:id="1282884875">
      <w:bodyDiv w:val="1"/>
      <w:marLeft w:val="0"/>
      <w:marRight w:val="0"/>
      <w:marTop w:val="0"/>
      <w:marBottom w:val="0"/>
      <w:divBdr>
        <w:top w:val="none" w:sz="0" w:space="0" w:color="auto"/>
        <w:left w:val="none" w:sz="0" w:space="0" w:color="auto"/>
        <w:bottom w:val="none" w:sz="0" w:space="0" w:color="auto"/>
        <w:right w:val="none" w:sz="0" w:space="0" w:color="auto"/>
      </w:divBdr>
    </w:div>
    <w:div w:id="1285385004">
      <w:bodyDiv w:val="1"/>
      <w:marLeft w:val="0"/>
      <w:marRight w:val="0"/>
      <w:marTop w:val="0"/>
      <w:marBottom w:val="0"/>
      <w:divBdr>
        <w:top w:val="none" w:sz="0" w:space="0" w:color="auto"/>
        <w:left w:val="none" w:sz="0" w:space="0" w:color="auto"/>
        <w:bottom w:val="none" w:sz="0" w:space="0" w:color="auto"/>
        <w:right w:val="none" w:sz="0" w:space="0" w:color="auto"/>
      </w:divBdr>
    </w:div>
    <w:div w:id="1320696203">
      <w:bodyDiv w:val="1"/>
      <w:marLeft w:val="0"/>
      <w:marRight w:val="0"/>
      <w:marTop w:val="0"/>
      <w:marBottom w:val="0"/>
      <w:divBdr>
        <w:top w:val="none" w:sz="0" w:space="0" w:color="auto"/>
        <w:left w:val="none" w:sz="0" w:space="0" w:color="auto"/>
        <w:bottom w:val="none" w:sz="0" w:space="0" w:color="auto"/>
        <w:right w:val="none" w:sz="0" w:space="0" w:color="auto"/>
      </w:divBdr>
    </w:div>
    <w:div w:id="1348674409">
      <w:bodyDiv w:val="1"/>
      <w:marLeft w:val="0"/>
      <w:marRight w:val="0"/>
      <w:marTop w:val="0"/>
      <w:marBottom w:val="0"/>
      <w:divBdr>
        <w:top w:val="none" w:sz="0" w:space="0" w:color="auto"/>
        <w:left w:val="none" w:sz="0" w:space="0" w:color="auto"/>
        <w:bottom w:val="none" w:sz="0" w:space="0" w:color="auto"/>
        <w:right w:val="none" w:sz="0" w:space="0" w:color="auto"/>
      </w:divBdr>
    </w:div>
    <w:div w:id="1355418623">
      <w:bodyDiv w:val="1"/>
      <w:marLeft w:val="0"/>
      <w:marRight w:val="0"/>
      <w:marTop w:val="0"/>
      <w:marBottom w:val="0"/>
      <w:divBdr>
        <w:top w:val="none" w:sz="0" w:space="0" w:color="auto"/>
        <w:left w:val="none" w:sz="0" w:space="0" w:color="auto"/>
        <w:bottom w:val="none" w:sz="0" w:space="0" w:color="auto"/>
        <w:right w:val="none" w:sz="0" w:space="0" w:color="auto"/>
      </w:divBdr>
    </w:div>
    <w:div w:id="1369835589">
      <w:bodyDiv w:val="1"/>
      <w:marLeft w:val="0"/>
      <w:marRight w:val="0"/>
      <w:marTop w:val="0"/>
      <w:marBottom w:val="0"/>
      <w:divBdr>
        <w:top w:val="none" w:sz="0" w:space="0" w:color="auto"/>
        <w:left w:val="none" w:sz="0" w:space="0" w:color="auto"/>
        <w:bottom w:val="none" w:sz="0" w:space="0" w:color="auto"/>
        <w:right w:val="none" w:sz="0" w:space="0" w:color="auto"/>
      </w:divBdr>
    </w:div>
    <w:div w:id="1383140760">
      <w:bodyDiv w:val="1"/>
      <w:marLeft w:val="0"/>
      <w:marRight w:val="0"/>
      <w:marTop w:val="0"/>
      <w:marBottom w:val="0"/>
      <w:divBdr>
        <w:top w:val="none" w:sz="0" w:space="0" w:color="auto"/>
        <w:left w:val="none" w:sz="0" w:space="0" w:color="auto"/>
        <w:bottom w:val="none" w:sz="0" w:space="0" w:color="auto"/>
        <w:right w:val="none" w:sz="0" w:space="0" w:color="auto"/>
      </w:divBdr>
    </w:div>
    <w:div w:id="1409615480">
      <w:bodyDiv w:val="1"/>
      <w:marLeft w:val="0"/>
      <w:marRight w:val="0"/>
      <w:marTop w:val="0"/>
      <w:marBottom w:val="0"/>
      <w:divBdr>
        <w:top w:val="none" w:sz="0" w:space="0" w:color="auto"/>
        <w:left w:val="none" w:sz="0" w:space="0" w:color="auto"/>
        <w:bottom w:val="none" w:sz="0" w:space="0" w:color="auto"/>
        <w:right w:val="none" w:sz="0" w:space="0" w:color="auto"/>
      </w:divBdr>
    </w:div>
    <w:div w:id="1437098854">
      <w:bodyDiv w:val="1"/>
      <w:marLeft w:val="0"/>
      <w:marRight w:val="0"/>
      <w:marTop w:val="0"/>
      <w:marBottom w:val="0"/>
      <w:divBdr>
        <w:top w:val="none" w:sz="0" w:space="0" w:color="auto"/>
        <w:left w:val="none" w:sz="0" w:space="0" w:color="auto"/>
        <w:bottom w:val="none" w:sz="0" w:space="0" w:color="auto"/>
        <w:right w:val="none" w:sz="0" w:space="0" w:color="auto"/>
      </w:divBdr>
    </w:div>
    <w:div w:id="1441145801">
      <w:bodyDiv w:val="1"/>
      <w:marLeft w:val="0"/>
      <w:marRight w:val="0"/>
      <w:marTop w:val="0"/>
      <w:marBottom w:val="0"/>
      <w:divBdr>
        <w:top w:val="none" w:sz="0" w:space="0" w:color="auto"/>
        <w:left w:val="none" w:sz="0" w:space="0" w:color="auto"/>
        <w:bottom w:val="none" w:sz="0" w:space="0" w:color="auto"/>
        <w:right w:val="none" w:sz="0" w:space="0" w:color="auto"/>
      </w:divBdr>
      <w:divsChild>
        <w:div w:id="161357933">
          <w:marLeft w:val="0"/>
          <w:marRight w:val="0"/>
          <w:marTop w:val="0"/>
          <w:marBottom w:val="0"/>
          <w:divBdr>
            <w:top w:val="none" w:sz="0" w:space="0" w:color="auto"/>
            <w:left w:val="none" w:sz="0" w:space="0" w:color="auto"/>
            <w:bottom w:val="none" w:sz="0" w:space="0" w:color="auto"/>
            <w:right w:val="none" w:sz="0" w:space="0" w:color="auto"/>
          </w:divBdr>
        </w:div>
        <w:div w:id="782846344">
          <w:marLeft w:val="0"/>
          <w:marRight w:val="0"/>
          <w:marTop w:val="0"/>
          <w:marBottom w:val="0"/>
          <w:divBdr>
            <w:top w:val="none" w:sz="0" w:space="0" w:color="auto"/>
            <w:left w:val="none" w:sz="0" w:space="0" w:color="auto"/>
            <w:bottom w:val="none" w:sz="0" w:space="0" w:color="auto"/>
            <w:right w:val="none" w:sz="0" w:space="0" w:color="auto"/>
          </w:divBdr>
        </w:div>
        <w:div w:id="1944072636">
          <w:marLeft w:val="0"/>
          <w:marRight w:val="0"/>
          <w:marTop w:val="0"/>
          <w:marBottom w:val="0"/>
          <w:divBdr>
            <w:top w:val="none" w:sz="0" w:space="0" w:color="auto"/>
            <w:left w:val="none" w:sz="0" w:space="0" w:color="auto"/>
            <w:bottom w:val="none" w:sz="0" w:space="0" w:color="auto"/>
            <w:right w:val="none" w:sz="0" w:space="0" w:color="auto"/>
          </w:divBdr>
        </w:div>
        <w:div w:id="1987976980">
          <w:marLeft w:val="0"/>
          <w:marRight w:val="0"/>
          <w:marTop w:val="0"/>
          <w:marBottom w:val="0"/>
          <w:divBdr>
            <w:top w:val="none" w:sz="0" w:space="0" w:color="auto"/>
            <w:left w:val="none" w:sz="0" w:space="0" w:color="auto"/>
            <w:bottom w:val="none" w:sz="0" w:space="0" w:color="auto"/>
            <w:right w:val="none" w:sz="0" w:space="0" w:color="auto"/>
          </w:divBdr>
        </w:div>
      </w:divsChild>
    </w:div>
    <w:div w:id="1453935179">
      <w:bodyDiv w:val="1"/>
      <w:marLeft w:val="0"/>
      <w:marRight w:val="0"/>
      <w:marTop w:val="0"/>
      <w:marBottom w:val="0"/>
      <w:divBdr>
        <w:top w:val="none" w:sz="0" w:space="0" w:color="auto"/>
        <w:left w:val="none" w:sz="0" w:space="0" w:color="auto"/>
        <w:bottom w:val="none" w:sz="0" w:space="0" w:color="auto"/>
        <w:right w:val="none" w:sz="0" w:space="0" w:color="auto"/>
      </w:divBdr>
    </w:div>
    <w:div w:id="1470393923">
      <w:bodyDiv w:val="1"/>
      <w:marLeft w:val="0"/>
      <w:marRight w:val="0"/>
      <w:marTop w:val="0"/>
      <w:marBottom w:val="0"/>
      <w:divBdr>
        <w:top w:val="none" w:sz="0" w:space="0" w:color="auto"/>
        <w:left w:val="none" w:sz="0" w:space="0" w:color="auto"/>
        <w:bottom w:val="none" w:sz="0" w:space="0" w:color="auto"/>
        <w:right w:val="none" w:sz="0" w:space="0" w:color="auto"/>
      </w:divBdr>
    </w:div>
    <w:div w:id="1471361708">
      <w:bodyDiv w:val="1"/>
      <w:marLeft w:val="0"/>
      <w:marRight w:val="0"/>
      <w:marTop w:val="0"/>
      <w:marBottom w:val="0"/>
      <w:divBdr>
        <w:top w:val="none" w:sz="0" w:space="0" w:color="auto"/>
        <w:left w:val="none" w:sz="0" w:space="0" w:color="auto"/>
        <w:bottom w:val="none" w:sz="0" w:space="0" w:color="auto"/>
        <w:right w:val="none" w:sz="0" w:space="0" w:color="auto"/>
      </w:divBdr>
    </w:div>
    <w:div w:id="1579972695">
      <w:bodyDiv w:val="1"/>
      <w:marLeft w:val="0"/>
      <w:marRight w:val="0"/>
      <w:marTop w:val="0"/>
      <w:marBottom w:val="0"/>
      <w:divBdr>
        <w:top w:val="none" w:sz="0" w:space="0" w:color="auto"/>
        <w:left w:val="none" w:sz="0" w:space="0" w:color="auto"/>
        <w:bottom w:val="none" w:sz="0" w:space="0" w:color="auto"/>
        <w:right w:val="none" w:sz="0" w:space="0" w:color="auto"/>
      </w:divBdr>
    </w:div>
    <w:div w:id="1649703754">
      <w:bodyDiv w:val="1"/>
      <w:marLeft w:val="0"/>
      <w:marRight w:val="0"/>
      <w:marTop w:val="0"/>
      <w:marBottom w:val="0"/>
      <w:divBdr>
        <w:top w:val="none" w:sz="0" w:space="0" w:color="auto"/>
        <w:left w:val="none" w:sz="0" w:space="0" w:color="auto"/>
        <w:bottom w:val="none" w:sz="0" w:space="0" w:color="auto"/>
        <w:right w:val="none" w:sz="0" w:space="0" w:color="auto"/>
      </w:divBdr>
    </w:div>
    <w:div w:id="1658730315">
      <w:bodyDiv w:val="1"/>
      <w:marLeft w:val="0"/>
      <w:marRight w:val="0"/>
      <w:marTop w:val="0"/>
      <w:marBottom w:val="0"/>
      <w:divBdr>
        <w:top w:val="none" w:sz="0" w:space="0" w:color="auto"/>
        <w:left w:val="none" w:sz="0" w:space="0" w:color="auto"/>
        <w:bottom w:val="none" w:sz="0" w:space="0" w:color="auto"/>
        <w:right w:val="none" w:sz="0" w:space="0" w:color="auto"/>
      </w:divBdr>
    </w:div>
    <w:div w:id="1685981287">
      <w:bodyDiv w:val="1"/>
      <w:marLeft w:val="0"/>
      <w:marRight w:val="0"/>
      <w:marTop w:val="0"/>
      <w:marBottom w:val="0"/>
      <w:divBdr>
        <w:top w:val="none" w:sz="0" w:space="0" w:color="auto"/>
        <w:left w:val="none" w:sz="0" w:space="0" w:color="auto"/>
        <w:bottom w:val="none" w:sz="0" w:space="0" w:color="auto"/>
        <w:right w:val="none" w:sz="0" w:space="0" w:color="auto"/>
      </w:divBdr>
    </w:div>
    <w:div w:id="1715079607">
      <w:bodyDiv w:val="1"/>
      <w:marLeft w:val="0"/>
      <w:marRight w:val="0"/>
      <w:marTop w:val="0"/>
      <w:marBottom w:val="0"/>
      <w:divBdr>
        <w:top w:val="none" w:sz="0" w:space="0" w:color="auto"/>
        <w:left w:val="none" w:sz="0" w:space="0" w:color="auto"/>
        <w:bottom w:val="none" w:sz="0" w:space="0" w:color="auto"/>
        <w:right w:val="none" w:sz="0" w:space="0" w:color="auto"/>
      </w:divBdr>
    </w:div>
    <w:div w:id="1770350168">
      <w:bodyDiv w:val="1"/>
      <w:marLeft w:val="0"/>
      <w:marRight w:val="0"/>
      <w:marTop w:val="0"/>
      <w:marBottom w:val="0"/>
      <w:divBdr>
        <w:top w:val="none" w:sz="0" w:space="0" w:color="auto"/>
        <w:left w:val="none" w:sz="0" w:space="0" w:color="auto"/>
        <w:bottom w:val="none" w:sz="0" w:space="0" w:color="auto"/>
        <w:right w:val="none" w:sz="0" w:space="0" w:color="auto"/>
      </w:divBdr>
    </w:div>
    <w:div w:id="1792170182">
      <w:bodyDiv w:val="1"/>
      <w:marLeft w:val="0"/>
      <w:marRight w:val="0"/>
      <w:marTop w:val="0"/>
      <w:marBottom w:val="0"/>
      <w:divBdr>
        <w:top w:val="none" w:sz="0" w:space="0" w:color="auto"/>
        <w:left w:val="none" w:sz="0" w:space="0" w:color="auto"/>
        <w:bottom w:val="none" w:sz="0" w:space="0" w:color="auto"/>
        <w:right w:val="none" w:sz="0" w:space="0" w:color="auto"/>
      </w:divBdr>
    </w:div>
    <w:div w:id="1800027554">
      <w:bodyDiv w:val="1"/>
      <w:marLeft w:val="0"/>
      <w:marRight w:val="0"/>
      <w:marTop w:val="0"/>
      <w:marBottom w:val="0"/>
      <w:divBdr>
        <w:top w:val="none" w:sz="0" w:space="0" w:color="auto"/>
        <w:left w:val="none" w:sz="0" w:space="0" w:color="auto"/>
        <w:bottom w:val="none" w:sz="0" w:space="0" w:color="auto"/>
        <w:right w:val="none" w:sz="0" w:space="0" w:color="auto"/>
      </w:divBdr>
    </w:div>
    <w:div w:id="1803037271">
      <w:bodyDiv w:val="1"/>
      <w:marLeft w:val="0"/>
      <w:marRight w:val="0"/>
      <w:marTop w:val="0"/>
      <w:marBottom w:val="0"/>
      <w:divBdr>
        <w:top w:val="none" w:sz="0" w:space="0" w:color="auto"/>
        <w:left w:val="none" w:sz="0" w:space="0" w:color="auto"/>
        <w:bottom w:val="none" w:sz="0" w:space="0" w:color="auto"/>
        <w:right w:val="none" w:sz="0" w:space="0" w:color="auto"/>
      </w:divBdr>
    </w:div>
    <w:div w:id="1837039645">
      <w:bodyDiv w:val="1"/>
      <w:marLeft w:val="0"/>
      <w:marRight w:val="0"/>
      <w:marTop w:val="0"/>
      <w:marBottom w:val="0"/>
      <w:divBdr>
        <w:top w:val="none" w:sz="0" w:space="0" w:color="auto"/>
        <w:left w:val="none" w:sz="0" w:space="0" w:color="auto"/>
        <w:bottom w:val="none" w:sz="0" w:space="0" w:color="auto"/>
        <w:right w:val="none" w:sz="0" w:space="0" w:color="auto"/>
      </w:divBdr>
    </w:div>
    <w:div w:id="1840078717">
      <w:bodyDiv w:val="1"/>
      <w:marLeft w:val="0"/>
      <w:marRight w:val="0"/>
      <w:marTop w:val="0"/>
      <w:marBottom w:val="0"/>
      <w:divBdr>
        <w:top w:val="none" w:sz="0" w:space="0" w:color="auto"/>
        <w:left w:val="none" w:sz="0" w:space="0" w:color="auto"/>
        <w:bottom w:val="none" w:sz="0" w:space="0" w:color="auto"/>
        <w:right w:val="none" w:sz="0" w:space="0" w:color="auto"/>
      </w:divBdr>
    </w:div>
    <w:div w:id="1851680151">
      <w:bodyDiv w:val="1"/>
      <w:marLeft w:val="0"/>
      <w:marRight w:val="0"/>
      <w:marTop w:val="0"/>
      <w:marBottom w:val="0"/>
      <w:divBdr>
        <w:top w:val="none" w:sz="0" w:space="0" w:color="auto"/>
        <w:left w:val="none" w:sz="0" w:space="0" w:color="auto"/>
        <w:bottom w:val="none" w:sz="0" w:space="0" w:color="auto"/>
        <w:right w:val="none" w:sz="0" w:space="0" w:color="auto"/>
      </w:divBdr>
    </w:div>
    <w:div w:id="1871871385">
      <w:bodyDiv w:val="1"/>
      <w:marLeft w:val="0"/>
      <w:marRight w:val="0"/>
      <w:marTop w:val="0"/>
      <w:marBottom w:val="0"/>
      <w:divBdr>
        <w:top w:val="none" w:sz="0" w:space="0" w:color="auto"/>
        <w:left w:val="none" w:sz="0" w:space="0" w:color="auto"/>
        <w:bottom w:val="none" w:sz="0" w:space="0" w:color="auto"/>
        <w:right w:val="none" w:sz="0" w:space="0" w:color="auto"/>
      </w:divBdr>
    </w:div>
    <w:div w:id="1873961413">
      <w:bodyDiv w:val="1"/>
      <w:marLeft w:val="0"/>
      <w:marRight w:val="0"/>
      <w:marTop w:val="0"/>
      <w:marBottom w:val="0"/>
      <w:divBdr>
        <w:top w:val="none" w:sz="0" w:space="0" w:color="auto"/>
        <w:left w:val="none" w:sz="0" w:space="0" w:color="auto"/>
        <w:bottom w:val="none" w:sz="0" w:space="0" w:color="auto"/>
        <w:right w:val="none" w:sz="0" w:space="0" w:color="auto"/>
      </w:divBdr>
    </w:div>
    <w:div w:id="1930918573">
      <w:bodyDiv w:val="1"/>
      <w:marLeft w:val="0"/>
      <w:marRight w:val="0"/>
      <w:marTop w:val="0"/>
      <w:marBottom w:val="0"/>
      <w:divBdr>
        <w:top w:val="none" w:sz="0" w:space="0" w:color="auto"/>
        <w:left w:val="none" w:sz="0" w:space="0" w:color="auto"/>
        <w:bottom w:val="none" w:sz="0" w:space="0" w:color="auto"/>
        <w:right w:val="none" w:sz="0" w:space="0" w:color="auto"/>
      </w:divBdr>
    </w:div>
    <w:div w:id="1935085150">
      <w:bodyDiv w:val="1"/>
      <w:marLeft w:val="0"/>
      <w:marRight w:val="0"/>
      <w:marTop w:val="0"/>
      <w:marBottom w:val="0"/>
      <w:divBdr>
        <w:top w:val="none" w:sz="0" w:space="0" w:color="auto"/>
        <w:left w:val="none" w:sz="0" w:space="0" w:color="auto"/>
        <w:bottom w:val="none" w:sz="0" w:space="0" w:color="auto"/>
        <w:right w:val="none" w:sz="0" w:space="0" w:color="auto"/>
      </w:divBdr>
      <w:divsChild>
        <w:div w:id="590430537">
          <w:marLeft w:val="0"/>
          <w:marRight w:val="0"/>
          <w:marTop w:val="0"/>
          <w:marBottom w:val="0"/>
          <w:divBdr>
            <w:top w:val="none" w:sz="0" w:space="0" w:color="auto"/>
            <w:left w:val="none" w:sz="0" w:space="0" w:color="auto"/>
            <w:bottom w:val="none" w:sz="0" w:space="0" w:color="auto"/>
            <w:right w:val="none" w:sz="0" w:space="0" w:color="auto"/>
          </w:divBdr>
        </w:div>
        <w:div w:id="826825831">
          <w:marLeft w:val="0"/>
          <w:marRight w:val="0"/>
          <w:marTop w:val="0"/>
          <w:marBottom w:val="0"/>
          <w:divBdr>
            <w:top w:val="none" w:sz="0" w:space="0" w:color="auto"/>
            <w:left w:val="none" w:sz="0" w:space="0" w:color="auto"/>
            <w:bottom w:val="none" w:sz="0" w:space="0" w:color="auto"/>
            <w:right w:val="none" w:sz="0" w:space="0" w:color="auto"/>
          </w:divBdr>
        </w:div>
        <w:div w:id="1717117243">
          <w:marLeft w:val="0"/>
          <w:marRight w:val="0"/>
          <w:marTop w:val="0"/>
          <w:marBottom w:val="0"/>
          <w:divBdr>
            <w:top w:val="none" w:sz="0" w:space="0" w:color="auto"/>
            <w:left w:val="none" w:sz="0" w:space="0" w:color="auto"/>
            <w:bottom w:val="none" w:sz="0" w:space="0" w:color="auto"/>
            <w:right w:val="none" w:sz="0" w:space="0" w:color="auto"/>
          </w:divBdr>
        </w:div>
        <w:div w:id="1984233935">
          <w:marLeft w:val="0"/>
          <w:marRight w:val="0"/>
          <w:marTop w:val="0"/>
          <w:marBottom w:val="0"/>
          <w:divBdr>
            <w:top w:val="none" w:sz="0" w:space="0" w:color="auto"/>
            <w:left w:val="none" w:sz="0" w:space="0" w:color="auto"/>
            <w:bottom w:val="none" w:sz="0" w:space="0" w:color="auto"/>
            <w:right w:val="none" w:sz="0" w:space="0" w:color="auto"/>
          </w:divBdr>
        </w:div>
        <w:div w:id="2062365817">
          <w:marLeft w:val="0"/>
          <w:marRight w:val="0"/>
          <w:marTop w:val="0"/>
          <w:marBottom w:val="0"/>
          <w:divBdr>
            <w:top w:val="none" w:sz="0" w:space="0" w:color="auto"/>
            <w:left w:val="none" w:sz="0" w:space="0" w:color="auto"/>
            <w:bottom w:val="none" w:sz="0" w:space="0" w:color="auto"/>
            <w:right w:val="none" w:sz="0" w:space="0" w:color="auto"/>
          </w:divBdr>
        </w:div>
      </w:divsChild>
    </w:div>
    <w:div w:id="1942831423">
      <w:bodyDiv w:val="1"/>
      <w:marLeft w:val="0"/>
      <w:marRight w:val="0"/>
      <w:marTop w:val="0"/>
      <w:marBottom w:val="0"/>
      <w:divBdr>
        <w:top w:val="none" w:sz="0" w:space="0" w:color="auto"/>
        <w:left w:val="none" w:sz="0" w:space="0" w:color="auto"/>
        <w:bottom w:val="none" w:sz="0" w:space="0" w:color="auto"/>
        <w:right w:val="none" w:sz="0" w:space="0" w:color="auto"/>
      </w:divBdr>
    </w:div>
    <w:div w:id="1987390299">
      <w:bodyDiv w:val="1"/>
      <w:marLeft w:val="0"/>
      <w:marRight w:val="0"/>
      <w:marTop w:val="0"/>
      <w:marBottom w:val="0"/>
      <w:divBdr>
        <w:top w:val="none" w:sz="0" w:space="0" w:color="auto"/>
        <w:left w:val="none" w:sz="0" w:space="0" w:color="auto"/>
        <w:bottom w:val="none" w:sz="0" w:space="0" w:color="auto"/>
        <w:right w:val="none" w:sz="0" w:space="0" w:color="auto"/>
      </w:divBdr>
    </w:div>
    <w:div w:id="2039350547">
      <w:bodyDiv w:val="1"/>
      <w:marLeft w:val="0"/>
      <w:marRight w:val="0"/>
      <w:marTop w:val="0"/>
      <w:marBottom w:val="0"/>
      <w:divBdr>
        <w:top w:val="none" w:sz="0" w:space="0" w:color="auto"/>
        <w:left w:val="none" w:sz="0" w:space="0" w:color="auto"/>
        <w:bottom w:val="none" w:sz="0" w:space="0" w:color="auto"/>
        <w:right w:val="none" w:sz="0" w:space="0" w:color="auto"/>
      </w:divBdr>
    </w:div>
    <w:div w:id="2065761291">
      <w:bodyDiv w:val="1"/>
      <w:marLeft w:val="0"/>
      <w:marRight w:val="0"/>
      <w:marTop w:val="0"/>
      <w:marBottom w:val="0"/>
      <w:divBdr>
        <w:top w:val="none" w:sz="0" w:space="0" w:color="auto"/>
        <w:left w:val="none" w:sz="0" w:space="0" w:color="auto"/>
        <w:bottom w:val="none" w:sz="0" w:space="0" w:color="auto"/>
        <w:right w:val="none" w:sz="0" w:space="0" w:color="auto"/>
      </w:divBdr>
      <w:divsChild>
        <w:div w:id="415250844">
          <w:marLeft w:val="0"/>
          <w:marRight w:val="0"/>
          <w:marTop w:val="0"/>
          <w:marBottom w:val="0"/>
          <w:divBdr>
            <w:top w:val="none" w:sz="0" w:space="0" w:color="auto"/>
            <w:left w:val="none" w:sz="0" w:space="0" w:color="auto"/>
            <w:bottom w:val="none" w:sz="0" w:space="0" w:color="auto"/>
            <w:right w:val="none" w:sz="0" w:space="0" w:color="auto"/>
          </w:divBdr>
        </w:div>
        <w:div w:id="987906228">
          <w:marLeft w:val="0"/>
          <w:marRight w:val="0"/>
          <w:marTop w:val="0"/>
          <w:marBottom w:val="0"/>
          <w:divBdr>
            <w:top w:val="none" w:sz="0" w:space="0" w:color="auto"/>
            <w:left w:val="none" w:sz="0" w:space="0" w:color="auto"/>
            <w:bottom w:val="none" w:sz="0" w:space="0" w:color="auto"/>
            <w:right w:val="none" w:sz="0" w:space="0" w:color="auto"/>
          </w:divBdr>
        </w:div>
        <w:div w:id="1011684934">
          <w:marLeft w:val="0"/>
          <w:marRight w:val="0"/>
          <w:marTop w:val="0"/>
          <w:marBottom w:val="0"/>
          <w:divBdr>
            <w:top w:val="none" w:sz="0" w:space="0" w:color="auto"/>
            <w:left w:val="none" w:sz="0" w:space="0" w:color="auto"/>
            <w:bottom w:val="none" w:sz="0" w:space="0" w:color="auto"/>
            <w:right w:val="none" w:sz="0" w:space="0" w:color="auto"/>
          </w:divBdr>
        </w:div>
        <w:div w:id="1345740738">
          <w:marLeft w:val="0"/>
          <w:marRight w:val="0"/>
          <w:marTop w:val="0"/>
          <w:marBottom w:val="0"/>
          <w:divBdr>
            <w:top w:val="none" w:sz="0" w:space="0" w:color="auto"/>
            <w:left w:val="none" w:sz="0" w:space="0" w:color="auto"/>
            <w:bottom w:val="none" w:sz="0" w:space="0" w:color="auto"/>
            <w:right w:val="none" w:sz="0" w:space="0" w:color="auto"/>
          </w:divBdr>
        </w:div>
      </w:divsChild>
    </w:div>
    <w:div w:id="2123570688">
      <w:bodyDiv w:val="1"/>
      <w:marLeft w:val="0"/>
      <w:marRight w:val="0"/>
      <w:marTop w:val="0"/>
      <w:marBottom w:val="0"/>
      <w:divBdr>
        <w:top w:val="none" w:sz="0" w:space="0" w:color="auto"/>
        <w:left w:val="none" w:sz="0" w:space="0" w:color="auto"/>
        <w:bottom w:val="none" w:sz="0" w:space="0" w:color="auto"/>
        <w:right w:val="none" w:sz="0" w:space="0" w:color="auto"/>
      </w:divBdr>
      <w:divsChild>
        <w:div w:id="87579474">
          <w:marLeft w:val="0"/>
          <w:marRight w:val="0"/>
          <w:marTop w:val="0"/>
          <w:marBottom w:val="0"/>
          <w:divBdr>
            <w:top w:val="none" w:sz="0" w:space="0" w:color="auto"/>
            <w:left w:val="none" w:sz="0" w:space="0" w:color="auto"/>
            <w:bottom w:val="none" w:sz="0" w:space="0" w:color="auto"/>
            <w:right w:val="none" w:sz="0" w:space="0" w:color="auto"/>
          </w:divBdr>
        </w:div>
      </w:divsChild>
    </w:div>
    <w:div w:id="2137554701">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
        <AccountId xsi:nil="true"/>
        <AccountType/>
      </UserInfo>
    </SharedWithUsers>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5" ma:contentTypeDescription="Create a new document." ma:contentTypeScope="" ma:versionID="3b3440e86f8d69fef7bd424459fc8dc2">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31c6be99d576f9e7769d0b39ee317027"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8d413371-acda-413a-967f-24b530484914}"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524939d6a5364d6285799b810bfe62e7" PartId="965d82a341394f8a807264e26298465b">
    <Part Type="straipsnis" Nr="1" Abbr="1 str." Title="Lietuvos Respublikos aplinkos apsaugos valstybinės kontrolės įstatymo Nr. IX-1005 nauja redakcija" DocPartId="547bcf428b6a434b9e896ab4eb6e49f0" PartId="4af7d173b22346c9bc510badddcb2f16">
      <Part Type="strDalis" Nr="1" Abbr="1 str. 1 d." DocPartId="07b5b49000c64307984153606260d51d" PartId="7ced9c0c95694cbc97afa6394f35c3be">
        <Part Type="citata" DocPartId="3f68b623c9a3496bbd44cc8c27d3bb8d" PartId="4ccdbeb31d174570a3a82a305e3ee2d2">
          <Part Type="pagrindine" DocPartId="d48bf6dee2a040319fec6f3d42d0bb87" PartId="42b0c7cb8986443d9701e4d6eeebfb0e">
            <Part Type="skyrius" Nr="1" Title="BENDROSIOS NUOSTATOS" DocPartId="6215ac929ea34374ab24b55c39655712" PartId="4cc16c677d5245988c85243f1309ddcb">
              <Part Type="straipsnis" Nr="1" Abbr="1 str." Title="Įstatymo paskirtis" DocPartId="b751ac13b7a54acabd8e1ea90dd07319" PartId="16164d816128498fb345bc8a1e70b108">
                <Part Type="strDalis" Nr="1" Abbr="1 str. 1 d." DocPartId="26223923005d44d0b7824268691c22d6" PartId="9c7b9fabffed418b82bb2e1e11250fe8"/>
                <Part Type="strDalis" Nr="2" Abbr="1 str. 2 d." DocPartId="aeb775feaaf14270b07c0ffd3fd28641" PartId="8d2860c8feed4fec9d1c6da33998158a">
                  <Part Type="strPunktas" Nr="1" Abbr="1 str. 2 d. 1 p." DocPartId="82d044c659944073adf546dde16ddc77" PartId="96484f9152b34739ae46fa4a8d6b0420"/>
                  <Part Type="strPunktas" Nr="2" Abbr="1 str. 2 d. 2 p." DocPartId="81edf6466b804a15843130ec6da6177c" PartId="647a5543cd04458cabd8d555efe4b132"/>
                </Part>
                <Part Type="strDalis" Nr="3" Abbr="1 str. 3 d." DocPartId="4811a72aa9a44dd0a526d3cfd8fa89fd" PartId="3706693175cf4cfb92d5f212e55cdd3a"/>
              </Part>
              <Part Type="straipsnis" Nr="2" Abbr="2 str." Title="Pagrindinės šio įstatymo sąvokos" DocPartId="06ed67be38f84391a0e9d7bfde5b7b0a" PartId="737b55d1698747b6a63dadda3be20e58">
                <Part Type="strDalis" Nr="1" Abbr="2 str. 1 d." DocPartId="13578a2cf055445e9843317a1d58be0d" PartId="55b23b5e8e774d0fa232ce7b600bc7a1"/>
                <Part Type="strDalis" Nr="2" Abbr="2 str. 2 d." DocPartId="e7d086150e274ec486bc9de6a9cf8f2e" PartId="5ebde6ed19a4477085f971fe453b9fdd"/>
                <Part Type="strDalis" Nr="3" Abbr="2 str. 3 d." DocPartId="68d62435e1144df08ac94488594e5fce" PartId="c7bff0ad77aa4175a4de4e827b456933"/>
                <Part Type="strDalis" Nr="4" Abbr="2 str. 4 d." DocPartId="361368d2750b4b84b4c95a757b8ae646" PartId="355722b3a71344cebb1960763666ff39"/>
                <Part Type="strDalis" Nr="5" Abbr="2 str. 5 d." DocPartId="35e538956b8b495083eb83ac490a73d1" PartId="55f0bfd071c745aa94ed8740d5470a66"/>
                <Part Type="strDalis" Nr="6" Abbr="2 str. 6 d." DocPartId="2455d02ae4e443daaafec29da40c13dc" PartId="368fc63832c54a55940cab7fc457035d"/>
                <Part Type="strDalis" Nr="7" Abbr="2 str. 7 d." DocPartId="991dce5b45314a07a7687083f38a84b5" PartId="2fc503e753e24cddb03fdbadb39b618d"/>
                <Part Type="strDalis" Nr="8" Abbr="2 str. 8 d." DocPartId="310677e3f1e64fa6817c6a720b1d402b" PartId="a1a217a1a6f3418fbffc698df9698a19"/>
                <Part Type="strDalis" Nr="9" Abbr="2 str. 9 d." DocPartId="c37108b31217444aa8ccfed55e7c2754" PartId="4b5f9008c9aa4e25859611247e75a6a5"/>
                <Part Type="strDalis" Nr="10" Abbr="2 str. 10 d." DocPartId="34ba20320efe4595aee20d08c59af787" PartId="158dc7c275ee40938ac329b7ca34f3f3"/>
              </Part>
              <Part Type="straipsnis" Nr="3" Abbr="3 str." Title="Pagrindiniai aplinkos apsaugos valstybinės priežiūros principai" DocPartId="23130648818e4f0aa9e07cf415cb2f38" PartId="b8b8a3c7406b4662b61d4341c4907f7b">
                <Part Type="strDalis" Nr="1" Abbr="3 str. 1 d." DocPartId="9896f1711b254f2ebcf9ebfc70f2c261" PartId="72932a38eb1541cfb3049ca879e25c4e">
                  <Part Type="strPunktas" Nr="1" Abbr="3 str. 1 d. 1 p." DocPartId="2fdf0377aade44c48c22f7a5f717beb3" PartId="1546a33bb4b34651a7f65e57bf5d4d21"/>
                  <Part Type="strPunktas" Nr="2" Abbr="3 str. 1 d. 2 p." DocPartId="75ecc37b6ddd47628beb9239898a54dc" PartId="f1a1fb4f051f41f6b63628c1a44a2d06"/>
                  <Part Type="strPunktas" Nr="3" Abbr="3 str. 1 d. 3 p." DocPartId="51b886df604d4a27848b215d623e8ada" PartId="b8b59daca3444c078d59d37a26afdb7d"/>
                </Part>
              </Part>
            </Part>
            <Part Type="skyrius" Nr="2" Title="APLINKOS APSAUGOS VALSTYBINĖS PRIEŽIŪROS ORGANIZAVIMAS, VYKDYMAS IR KONTROLĖ" DocPartId="7803bef0a0ef4d4aaee03ef36cdaa206" PartId="53831fbc06c34277a750685d9c47b01d">
              <Part Type="straipsnis" Nr="4" Abbr="4 str." Title="Aplinkos apsaugos valstybinės priežiūros organizavimas ir kontrolė" DocPartId="853edf88bc1145229ba6339314db5e0e" PartId="a6a61022125f4b2baec76ac142734e0b">
                <Part Type="strDalis" Nr="1" Abbr="4 str. 1 d." DocPartId="b2adc46feb4a4132be6059771b3799d8" PartId="d49ff993b60e44518373c1e47665a77d"/>
                <Part Type="strDalis" Nr="2" Abbr="4 str. 2 d." DocPartId="d9fe6e267b514ce3a83b720872daad04" PartId="8096cfea96b44ad6aabc145c36d0ffd8">
                  <Part Type="strPunktas" Nr="1" Abbr="4 str. 2 d. 1 p." DocPartId="2800a1a6aabc47d3b9ad1083db0a9844" PartId="28f66d9e12764503ba04ca10a132839c"/>
                  <Part Type="strPunktas" Nr="2" Abbr="4 str. 2 d. 2 p." DocPartId="10df068c79df48dbabdc7e1d09be435f" PartId="4e48252ada944d75841f3a7ead79b885"/>
                  <Part Type="strPunktas" Nr="3" Abbr="4 str. 2 d. 3 p." DocPartId="aae474abdc8145f99d7702dc18e59eb6" PartId="bd6eb5c865e849fdb05b11b4dc5ab4a3"/>
                </Part>
              </Part>
              <Part Type="straipsnis" Nr="5" Abbr="5 str." Title="Aplinkos apsaugos valstybinės priežiūrą atliekanti institucija" DocPartId="6ddf6dd1a0f84d8abe18d424740d7c14" PartId="9fe2bd81a46c4763a0b9adf8d52b8b22">
                <Part Type="strDalis" Nr="1" Abbr="5 str. 1 d." DocPartId="d954bfa4312c4344888c5426b3ddf0b0" PartId="381bdb0324e04330bcfc3138f69ba5d1"/>
              </Part>
              <Part Type="straipsnis" Nr="6" Abbr="6 str." Title="Aplinkos apsaugos valstybinę priežiūrą atliekančios institucijos funkcijos" DocPartId="9c9933aec7284a2ab13bec79b05b1b13" PartId="81909400b27c4e009ddcb572c4a0ee26">
                <Part Type="strDalis" Nr="1" Abbr="6 str. 1 d." DocPartId="630ef1bbcdb74262848c9f59613094a1" PartId="6c0bca22a3d6429c8a517a189a95975c">
                  <Part Type="strPunktas" Nr="1" Abbr="6 str. 1 d. 1 p." DocPartId="94f6cbf87edd402c97b33fa991fa6e1e" PartId="c3fc112b5fc14279b6b816f3b295f8c4"/>
                  <Part Type="strPunktas" Nr="2" Abbr="6 str. 1 d. 2 p." DocPartId="d837952fa89e44ceb91993ab4090a9e5" PartId="e7e907fcc3764db58c79e925d37f67ca"/>
                  <Part Type="strPunktas" Nr="3" Abbr="6 str. 1 d. 3 p." DocPartId="2bbc8fe12e844ae89b778ea156b0639d" PartId="b4b51eb6de8b4a578d1b9eeb70cae8f6"/>
                  <Part Type="strPunktas" Nr="4" Abbr="6 str. 1 d. 4 p." DocPartId="5810aeff4a3d46d2bb93c7cd92d6c056" PartId="50d5af7f344e4f0787f7ba518dd97f2a"/>
                  <Part Type="strPunktas" Nr="5" Abbr="6 str. 1 d. 5 p." DocPartId="55c8d8869876491eb685a5caf24cde52" PartId="6ecc483a52b045d9bf00b5e073eb4e3f"/>
                  <Part Type="strPunktas" Nr="6" Abbr="6 str. 1 d. 6 p." DocPartId="7f18a3e6e6374a3ba069194a9e571311" PartId="5ca8eec20bad4efca67b93d4f35065fe"/>
                  <Part Type="strPunktas" Nr="7" Abbr="6 str. 1 d. 7 p." DocPartId="a665e30c8b974f9e8c717df648660728" PartId="7b2f2dd493a24c62a35bfab16761855b"/>
                  <Part Type="strPunktas" Nr="8" Abbr="6 str. 1 d. 8 p." DocPartId="41463a34bd4c45d89d6a33f2e938c05c" PartId="65e9c57dd67249bc90736041fb6f6a63"/>
                  <Part Type="strPunktas" Nr="9" Abbr="6 str. 1 d. 9 p." DocPartId="f31901b0dad34a758775caf63f70091e" PartId="998ea5d0f2354741a836733c3e970933"/>
                  <Part Type="strPunktas" Nr="10" Abbr="6 str. 1 d. 10 p." DocPartId="75f9e759e8f34273b011236d331c6d00" PartId="e39069e9c210432b93e7a9918e10872d"/>
                  <Part Type="strPunktas" Nr="11" Abbr="6 str. 1 d. 11 p." DocPartId="fa4c3d2f152e4c98a011eebd60f6a571" PartId="04ae3da4de374429b426b768a2a632f1"/>
                  <Part Type="strPunktas" Nr="12" Abbr="6 str. 1 d. 12 p." DocPartId="c8eb9d6b417e4c3890278a6c259ad2ed" PartId="06e119352e9b49938fb50b2063695dcb"/>
                  <Part Type="strPunktas" Nr="13" Abbr="6 str. 1 d. 13 p." DocPartId="9b339fc2b25d44c9b92d204dbffd60a4" PartId="016deb79de6a417eb93105408eb321a0"/>
                  <Part Type="strPunktas" Nr="14" Abbr="6 str. 1 d. 14 p." DocPartId="7ba47781023b414688b2ffea19dbf8e6" PartId="a7b71838784b4c6e82580ae49510ab95"/>
                  <Part Type="strPunktas" Nr="15" Abbr="6 str. 1 d. 15 p." DocPartId="a158eb8ef211493491e80d126d3a1566" PartId="4c6910add9b34e6ab657401e9469fe53"/>
                  <Part Type="strPunktas" Nr="16" Abbr="6 str. 1 d. 16 p." DocPartId="b675294a470b44a191e08dc5acbd3247" PartId="34ca1176043e403bba7096460b664295"/>
                </Part>
              </Part>
              <Part Type="straipsnis" Nr="7" Abbr="7 str." Title="Viešojo intereso gynimas aplinkos apsaugos ir gamtos išteklių naudojimo srityse" DocPartId="1058662fc2b148159f8fffac8a0078ca" PartId="9bda926893bb43e89f211647b1fe6deb">
                <Part Type="strDalis" Nr="1" Abbr="7 str. 1 d." DocPartId="9d6a06d153e64f308deba910daa707e5" PartId="6a8715b8baaf45dbbe476a7f6285a467"/>
              </Part>
              <Part Type="straipsnis" Nr="8" Abbr="8 str." Title="Aplinkos apsaugos valstybinę priežiūrą atliekančios ir aplinkos apsaugos valstybinės priežiūros kontrolę vykdančios institucijų santykiai su kitomis valstybės ir savivaldybių institucijomis, visuomene" DocPartId="3eb1ff0bcdb64ae79e0e80cf390136ed" PartId="089834632ee0472a94a8ff4c3b5716fb">
                <Part Type="strDalis" Nr="1" Abbr="8 str. 1 d." DocPartId="4c843500269f4918bcd3edb93267b4af" PartId="1dd35e0d611347eb874f39d3403e7c15"/>
                <Part Type="strDalis" Nr="2" Abbr="8 str. 2 d." DocPartId="155d8f8222d44825bad728046cfe4f6c" PartId="fbb78a00a7554ad59977dcc369a855f8"/>
                <Part Type="strDalis" Nr="3" Abbr="8 str. 3 d." DocPartId="19a24262552e4600bd6fd23f256a7577" PartId="e585f043747748b4b2f2c01dfbd3fd05"/>
                <Part Type="strDalis" Nr="4" Abbr="8 str. 4 d." DocPartId="545a39b71f9542e3806b8f768687d86d" PartId="df27d7ef623e47fd8c1b9aaebd31a57a"/>
                <Part Type="strDalis" Nr="5" Abbr="8 str. 5 d." DocPartId="a599d840748c48edb435248715227f98" PartId="4a3a9dda8a374e6d95509ecb844435af"/>
              </Part>
            </Part>
            <Part Type="skyrius" Nr="3" Title="APLINKOS APSAUGOS VALSTYBINĖS PRIEŽIŪROS PAREIGŪNŲ STATUSAS, TEISĖS IR PAREIGOS" DocPartId="af113bb2656a4eecaf3dc7399ecc149d" PartId="31added735524ecbbfbfb4d66bba325e">
              <Part Type="straipsnis" Nr="9" Abbr="9 str." Title="Aplinkos apsaugos valstybinės priežiūros pareigūnai" DocPartId="2ea85d01202549b2aa26a00b369fd543" PartId="5efa259ba0f94dfd82e2f0018cb2843a">
                <Part Type="strDalis" Nr="1" Abbr="9 str. 1 d." DocPartId="28dd3a24543049f39be402385c6882fc" PartId="0fea85d75d664a939f0dcb080aa85b8d">
                  <Part Type="strPunktas" Nr="1" Abbr="9 str. 1 d. 1 p." DocPartId="82a6872cedfb4e44bca5a51171f0ad53" PartId="fbf1afde907b46b0aca021c2eb264bf9"/>
                  <Part Type="strPunktas" Nr="2" Abbr="9 str. 1 d. 2 p." DocPartId="655867c477204df99496f6320578ca41" PartId="0c4c73f343cd42b9b7fe7e8fc107f719"/>
                  <Part Type="strPunktas" Nr="3" Abbr="9 str. 1 d. 3 p." DocPartId="15d28ed7abc34fd587f882a8799b7976" PartId="fddaa4598b5c44a68ec4d6154165dafd"/>
                </Part>
                <Part Type="strDalis" Nr="2" Abbr="9 str. 2 d." DocPartId="0b24afff5fd34d6d95b21ed56de134e3" PartId="a8c3475d575a485486474b99e2a2f05f"/>
                <Part Type="strDalis" Nr="3" Abbr="9 str. 3 d." DocPartId="2e703db051f7405d92576f79443de23b" PartId="0762b92a813b46d580d98f0e30c45ae7"/>
                <Part Type="strDalis" Nr="4" Abbr="9 str. 4 d." DocPartId="4fb97082789746e2a35cb9b76984b93b" PartId="35fc0ae05ee04c2d98f7e590dbeb3979"/>
                <Part Type="strDalis" Nr="5" Abbr="9 str. 5 d." DocPartId="dbbb63d00e304138907f64e7086934ff" PartId="fc1ba305d0af47b4af341b3bf4cdd3eb"/>
              </Part>
              <Part Type="straipsnis" Nr="10" Abbr="10 str." Title="Aplinkos apsaugos valstybinės priežiūros pareigūnų įgaliojimų suteikimas, sustabdymas ir įgaliojimų sustabdymo panaikinimas, įgaliojimų panaikinimas" DocPartId="4c7501274b554d6a97eac0377d792658" PartId="878a4df972844f91a45fc1a8cccc4e4a">
                <Part Type="strDalis" Nr="1" Abbr="10 str. 1 d." DocPartId="895cc2a9323144d89bacef6ecc191182" PartId="9d9e67b35e554886a2a198bad55cb39a"/>
                <Part Type="strDalis" Nr="2" Abbr="10 str. 2 d." DocPartId="b19f8c4b294b4c7cafb5a5513b0d9bb6" PartId="6567120e3a834092a02588a520166d6b"/>
                <Part Type="strDalis" Nr="3" Abbr="10 str. 3 d." DocPartId="05fcbab7f9fb4c8fa4fc1bcf6d442793" PartId="38a8c2d7695f4de6bd441827f1e6c20d"/>
              </Part>
              <Part Type="straipsnis" Nr="11" Abbr="11 str." Title="Aplinkos apsaugos valstybinės priežiūros pareigūnų teisės ir pareigos" DocPartId="81f10c91f9c141cf85b47983eef0d36b" PartId="2800f053140c4a10b51a00b60c380664">
                <Part Type="strDalis" Nr="1" Abbr="11 str. 1 d." DocPartId="127f4d3c73d14ad69dc413ab6e1a3b6a" PartId="88e90ca79508499683c052eb20fbe77e">
                  <Part Type="strPunktas" Nr="1" Abbr="11 str. 1 d. 1 p." DocPartId="2e58072985c14595a081494caebac5ea" PartId="0185cce9b1eb4b5696f72f13bea1decc"/>
                  <Part Type="strPunktas" Nr="2" Abbr="11 str. 1 d. 2 p." DocPartId="2363d6681d4d4bb9ba380eeca172243b" PartId="c74bb5afb2cf43a09a6a0bed8b5a31b7"/>
                  <Part Type="strPunktas" Nr="3" Abbr="11 str. 1 d. 3 p." DocPartId="dcab9618b8df44439b2443e8f87a63fe" PartId="c9aa57282cea4dd3a19ff7fce79233aa"/>
                  <Part Type="strPunktas" Nr="4" Abbr="11 str. 1 d. 4 p." DocPartId="4152497a6dfc475f8f4af154f97066fb" PartId="ae4a88a0527d4057b3ba2fcdd9842dd6"/>
                  <Part Type="strPunktas" Nr="5" Abbr="11 str. 1 d. 5 p." DocPartId="cc98f0c2a38a4d1d82fd2048ae470366" PartId="163d7422deac4b6895cb88e2d3e79b9f"/>
                  <Part Type="strPunktas" Nr="6" Abbr="11 str. 1 d. 6 p." DocPartId="6a27a6dc820e431dbf405b4d69743baf" PartId="f03f07de0a5a4c978a705864b041f60f"/>
                  <Part Type="strPunktas" Nr="7" Abbr="11 str. 1 d. 7 p." DocPartId="a084f2c45f1344d580211f632b276637" PartId="2f076a240fca41a495a4725bc1c7a9a7"/>
                  <Part Type="strPunktas" Nr="8" Abbr="11 str. 1 d. 8 p." DocPartId="fc75d9037e9842919bbd7401ecc0e81b" PartId="1fdd77ca388a46f192bcd5db36fb3464"/>
                  <Part Type="strPunktas" Nr="9" Abbr="11 str. 1 d. 9 p." DocPartId="a505eeaf5443456097a42d421e3c5e01" PartId="d336544bc9964626a9c457ff50d64a4f"/>
                  <Part Type="strPunktas" Nr="10" Abbr="11 str. 1 d. 10 p." DocPartId="43265eb17f5d432a8954b36296eb02a4" PartId="d9acb9b970a8440cab0113da188fdc6d"/>
                  <Part Type="strPunktas" Nr="11" Abbr="11 str. 1 d. 11 p." DocPartId="30cba53ab9ce4d58b2372004b28407fd" PartId="a3eebf46bf0c455f8133ea9fa61b1ee5"/>
                  <Part Type="strPunktas" Nr="12" Abbr="11 str. 1 d. 12 p." DocPartId="33eba215dde240cebca277251f77a546" PartId="fa8dda31662b4a958e15220661664269"/>
                  <Part Type="strPunktas" Nr="13" Abbr="11 str. 1 d. 13 p." DocPartId="a4cc167fbcdc4d76af7472e0dc63d9f6" PartId="e06eaf24dc0442f5ad08a5095cc30927"/>
                </Part>
                <Part Type="strDalis" Nr="2" Abbr="11 str. 2 d." DocPartId="a4fecfc01b8442b99695a0dd19f43721" PartId="c60ee79769954482be8e04c88e86b088">
                  <Part Type="strPunktas" Nr="1" Abbr="11 str. 2 d. 1 p." DocPartId="85dd1c8e09604b92be1c071a445f4e92" PartId="56275ea4dffa4bca953dba6051be2fc8"/>
                  <Part Type="strPunktas" Nr="2" Abbr="11 str. 2 d. 2 p." DocPartId="a0a3872304e24c23995a3e293441e428" PartId="9f1b195a68824095938999d5d079ff89"/>
                  <Part Type="strPunktas" Nr="3" Abbr="11 str. 2 d. 3 p." DocPartId="df1209b527f34eeb9f8d18ba59e4d1df" PartId="cb2165fde6d84137bdfbf503715e615d"/>
                  <Part Type="strPunktas" Nr="4" Abbr="11 str. 2 d. 4 p." DocPartId="f63595ec3277417faf98b81e4cd81330" PartId="a255ac8ca2284bbbbf36afa097a774d1"/>
                  <Part Type="strPunktas" Nr="5" Abbr="11 str. 2 d. 5 p." DocPartId="5573f57c85374446bd7d2a1f1bc41d12" PartId="1da22bc12e0c45ac947764e3f18f3144"/>
                  <Part Type="strPunktas" Nr="6" Abbr="11 str. 2 d. 6 p." DocPartId="e464f3fb95bf4702bfd96d430dfee804" PartId="ddb7ee0b1ba843c3adb8d437ac819f24"/>
                  <Part Type="strPunktas" Nr="7" Abbr="11 str. 2 d. 7 p." DocPartId="711b445ce52447f19a75c1ad1995fb13" PartId="47d4000bc1684322bd1afffa80a890bb"/>
                  <Part Type="strPunktas" Nr="8" Abbr="11 str. 2 d. 8 p." DocPartId="b29ab89841814559aad49f0551f9fd98" PartId="fd84b679ff28406184713123e68818a4"/>
                </Part>
                <Part Type="strDalis" Nr="3" Abbr="11 str. 3 d." DocPartId="48c3304166c846b2b030dee6f1ddcab0" PartId="3c1cf4a7e93b4ef49f3ba893aed9b69e"/>
                <Part Type="strDalis" Nr="4" Abbr="11 str. 4 d." DocPartId="6058744709984635ac0ed6a632a406f4" PartId="7527b2de86114dd1b9ac9695cc95c3db"/>
                <Part Type="strDalis" Nr="5" Abbr="11 str. 5 d." DocPartId="df993b771fb140efb6dd2278df560339" PartId="91289460647344c984a5a3ed861e8f20"/>
                <Part Type="strDalis" Nr="6" Abbr="11 str. 6 d." DocPartId="d891ac8436c74aafa68fbf535f2942c4" PartId="41b77ba694b44cd9b6efa4eedfb7461e"/>
                <Part Type="strDalis" Nr="7" Abbr="11 str. 7 d." DocPartId="2406c5916291483ba4951e7dc9689f84" PartId="ebd5f3b1293545d195e566fc683c7d96"/>
                <Part Type="strDalis" Nr="8" Abbr="11 str. 8 d." DocPartId="901df93775c3412085b5cf6dc98e2e9d" PartId="cfe6542f663043e99a1cf7ea289db64f"/>
              </Part>
              <Part Type="straipsnis" Nr="12" Abbr="12 str." Title="Teismo leidimų patekti į fizinių asmenų gyvenamąsias patalpas išdavimo tvarka" DocPartId="21ae6061fbe541d0bd720096cf877551" PartId="7c7daf1609c44300835f144d5ee0a151">
                <Part Type="strDalis" Nr="1" Abbr="12 str. 1 d." DocPartId="8903c64cbd9d4cdcb72adcd4ff85a965" PartId="6039e8cc1ba145d8855cd73dca36b30f"/>
                <Part Type="strDalis" Nr="2" Abbr="12 str. 2 d." DocPartId="6fcf8ec6a0c140878c87f0685212a4d9" PartId="32b6291ea5bd409bb692877edc824de6"/>
                <Part Type="strDalis" Nr="3" Abbr="12 str. 3 d." DocPartId="e0668043526649b6870579ef7bc4773a" PartId="5e75954ac750449980815b24cdeb8446"/>
                <Part Type="strDalis" Nr="4" Abbr="12 str. 4 d." DocPartId="53644930be654e99901b173d0190ab6c" PartId="1d95b6e5e6c34fa8a1bcb3c067a340db"/>
                <Part Type="strDalis" Nr="5" Abbr="12 str. 5 d." DocPartId="5f4ab9c72a3842be83b8590afd7c0463" PartId="c94633ab329240318b57b4e26f6048fa"/>
              </Part>
              <Part Type="straipsnis" Nr="13" Abbr="13 str." Title="Aplinkos apsaugos valstybinės priežiūros pareigūnų socialinės garantijos" DocPartId="a3a656e45c2749a8b6f61518f393d69a" PartId="4206b7f82dc94e23a04b224e81430303">
                <Part Type="strDalis" Nr="1" Abbr="13 str. 1 d." DocPartId="71a95d32224044a0a91343e69d8ed8e2" PartId="4aab046dc7bf4f87bc43818d3afd3aab"/>
                <Part Type="strDalis" Nr="2" Abbr="13 str. 2 d." DocPartId="e01e8c02e6da445990cf042b9ef7a0e5" PartId="788d12910b4f4929bb780c264163e2a4"/>
                <Part Type="strDalis" Nr="3" Abbr="13 str. 3 d." DocPartId="a7ecc548eabd47a19409968161efec30" PartId="2261a6edace9443f9441579938b10051"/>
                <Part Type="strDalis" Nr="4" Abbr="13 str. 4 d." DocPartId="6b24662564014f70bb8b6fcc1dc5feb7" PartId="6ac85cf70d434aa8bdba953a2d4756e9"/>
                <Part Type="strDalis" Nr="5" Abbr="13 str. 5 d." DocPartId="ec7031c988a54371bb8dc8c168e72dad" PartId="30b3e204d567469fa00293ab1bc7b899"/>
                <Part Type="strDalis" Nr="6" Abbr="13 str. 6 d." DocPartId="70babc2f9f884405aee9ceb1763d9d25" PartId="5c0081ded36b43dd8aab28d2949a592f"/>
              </Part>
            </Part>
            <Part Type="skyrius" Nr="4" Title="APLINKOS APSAUGOS VALSTYBINĖS PRIEŽIŪROS PROCESAS" DocPartId="f6f223ab3cf042c982c1b79d27099bac" PartId="69c2f97045a54f8a8a81adcbe4247828">
              <Part Type="skirsnis" Nr="1" Title="KONSULTAVIMAS, METODINĖS PAGALBOS TEIKIMAS, VEIKLOS PATIKRINIMAS" DocPartId="dd9ffc2166124d0a9bdb2fab0a25353a" PartId="573714a2627942a3a667838475d517c9">
                <Part Type="straipsnis" Nr="14" Abbr="14 str." Title="Konsultavimas, metodinės pagalbos teikimas ir aplinkos apsaugos valstybinės priežiūros viešumas" DocPartId="388b64a60f8d4720a84174d5a988c962" PartId="78f440845dfd4005ad8c18b63c41081f">
                  <Part Type="strDalis" Nr="1" Abbr="14 str. 1 d." DocPartId="2afd84d48cc84cecba9afaf708f8d416" PartId="6110607773aa4dd986e9908f51704122"/>
                  <Part Type="strDalis" Nr="2" Abbr="14 str. 2 d." DocPartId="37bbc46e701e4fc584e3282a0b43d3ef" PartId="9918fddf3096430bb2be2891b19ffa26"/>
                  <Part Type="strDalis" Nr="3" Abbr="14 str. 3 d." DocPartId="284fda0a6fdd4af5b9d1239c5f7ed847" PartId="b0179a0d628644a389a7357d6cc23df6"/>
                </Part>
                <Part Type="straipsnis" Nr="15" Abbr="15 str." Title="Reidai" DocPartId="e35fd45687174649ae09f17ed834a367" PartId="df7bddbc27ac4872b564a927f3149737">
                  <Part Type="strDalis" Nr="1" Abbr="15 str. 1 d." DocPartId="8c63587679a14409b8d74fdd05d1f94e" PartId="f1fb0868e032497eba8acc28b35c3e65"/>
                  <Part Type="strDalis" Nr="2" Abbr="15 str. 2 d." DocPartId="bb486bc6e096403d8760ece0e7b7c70c" PartId="6f451e95edfd43adac5eb7a89965f77a"/>
                  <Part Type="strDalis" Nr="3" Abbr="15 str. 3 d." DocPartId="2db62199377c49c1aa5eca56f667c3b5" PartId="0bb77c0583ba4e57ab63c57b35f14814"/>
                </Part>
                <Part Type="straipsnis" Nr="16" Abbr="16 str." Title="Asmenų veiklos patikrinimas" DocPartId="1033da8a274f4ea19c3a0a860895b52b" PartId="d2bff8b43d2b4740b8737bdffcc3687a">
                  <Part Type="strDalis" Nr="1" Abbr="16 str. 1 d." DocPartId="031e7f8077244464b5fb2218792bd43b" PartId="898102bd42644fe0bfa31f8e6b82d626"/>
                  <Part Type="strDalis" Nr="2" Abbr="16 str. 2 d." DocPartId="e9f58c18a6294f29b010ba4c5fa53c59" PartId="a098d8e36f914994b85956ccb55e1a2e"/>
                  <Part Type="strDalis" Nr="3" Abbr="16 str. 3 d." DocPartId="1b8b2666d4904ea6ba8e0faeb541ef41" PartId="52338841210c424e9cd6d7b3a0d0de8f">
                    <Part Type="strPunktas" Nr="1" Abbr="16 str. 3 d. 1 p." DocPartId="080362a76c1a49398e6200d0241dd35c" PartId="0c0eeac3ce56411aade1dd19f36d0b6a"/>
                    <Part Type="strPunktas" Nr="2" Abbr="16 str. 3 d. 2 p." DocPartId="939ea70b72c74b68a6cef00dc75efd22" PartId="f22f2f9ed6c740c58dbec473331f382d"/>
                    <Part Type="strPunktas" Nr="3" Abbr="16 str. 3 d. 3 p." DocPartId="cb5e187f774e42d8be58be7a02546d56" PartId="06fada2edd1e4b179a750b8d0323ed6b"/>
                    <Part Type="strPunktas" Nr="4" Abbr="16 str. 3 d. 4 p." DocPartId="5e8ad6a24d8d473084059f3959c7d5e9" PartId="8a8001cbe7f84e04a5f91510f704c4d0"/>
                    <Part Type="strPunktas" Nr="5" Abbr="16 str. 3 d. 5 p." DocPartId="613c564b67a14af4a51c4aefffb9c32b" PartId="141a7ee6cb194054a1add0da0a7874b0"/>
                  </Part>
                  <Part Type="strDalis" Nr="4" Abbr="16 str. 4 d." DocPartId="9e7e7163a3e144319e7d13324201305a" PartId="a2ce8bea2e18462c81192e08d4c05252"/>
                  <Part Type="strDalis" Nr="5" Abbr="16 str. 5 d." DocPartId="5d8c1615e4a14d80b1bf5449a0a553b1" PartId="5aade3fbd0744b2487da007f32d315d4"/>
                </Part>
                <Part Type="straipsnis" Nr="17" Abbr="17 str." Title="Kontrolinių pirkimų atlikimas" DocPartId="fda8a2f4f5474ad0b5c74bbc9308c0df" PartId="894b2b7ee55c4d43b32cfdb5d6e1ad3b">
                  <Part Type="strDalis" Nr="1" Abbr="17 str. 1 d." DocPartId="0ad2233c3d08416f9c43ea9d148e2bcb" PartId="dd8045ac2cde4093a159ea9df8fae536"/>
                  <Part Type="strDalis" Nr="2" Abbr="17 str. 2 d." DocPartId="2cc238eedfce4eb4b9c29bb3ec6e1275" PartId="8f992701dfc4441888ab56c4b2227d7a"/>
                  <Part Type="strDalis" Nr="3" Abbr="17 str. 3 d." DocPartId="1f344118c5664dbcae7bd5467e1fe8b5" PartId="2af86b3e882447638faf487ef0f20e1b"/>
                </Part>
                <Part Type="straipsnis" Nr="18" Abbr="18 str." Title="Valstybinių laboratorinių tyrimų atlikimas ir organizavimas" DocPartId="83ed8084c4984e92a84bbd4e2684f1d6" PartId="67b63b6c90124bc89ccf813d6b43f3af">
                  <Part Type="strDalis" Nr="1" Abbr="18 str. 1 d." DocPartId="594ee157f4ec43e9921753a9c8619aaf" PartId="7c6a0c5e45b04de8aa0363f4fc8f6708"/>
                  <Part Type="strDalis" Nr="2" Abbr="18 str. 2 d." DocPartId="2e7369c4fd8349b7a6a5165ed6237874" PartId="56da8144a02541ba8834c83d1f8178af"/>
                  <Part Type="strDalis" Nr="3" Abbr="18 str. 3 d." DocPartId="f3090dca91504472bb22ab25534a1559" PartId="71dfdc8d821940df84a81b1a0f4dc1dd"/>
                  <Part Type="strDalis" Nr="4" Abbr="18 str. 4 d." DocPartId="a333fd59b17041b4a0d11ee8fd0e3b5f" PartId="d06b3e59c8f94e55be6ca9badfc11c2d"/>
                  <Part Type="strDalis" Nr="5" Abbr="18 str. 5 d." DocPartId="67c4c30641624d99862d4622f7428194" PartId="8868965d90c041afae0d40e95a23ba50"/>
                  <Part Type="strDalis" Nr="6" Abbr="18 str. 6 d." DocPartId="7de51ff6d26e40f299c0059b0c4e016a" PartId="ffeaee5f375d444c8359435684e39f79">
                    <Part Type="strPunktas" Nr="1" Abbr="18 str. 6 d. 1 p." DocPartId="3382bc3500c241ecaea1ac5436437b13" PartId="9828f3bf0b664f908d60072fc210ba7b"/>
                    <Part Type="strPunktas" Nr="2" Abbr="18 str. 6 d. 2 p." DocPartId="74b9fc77521541c28276894d94aa5a74" PartId="7b99d1d2e80e40b4b4b699a137b05538"/>
                  </Part>
                  <Part Type="strDalis" Nr="7" Abbr="18 str. 7 d." DocPartId="2c5325c026584c96a740600de5342018" PartId="5b1b3dc09a03440e931385860c363910"/>
                  <Part Type="strDalis" Nr="8" Abbr="18 str. 8 d." DocPartId="d9528d4eee6643838dc95ddd4ed02e27" PartId="8ce73b9f34a44ce8832280e425192964"/>
                  <Part Type="strDalis" Nr="9" Abbr="18 str. 9 d." DocPartId="d2a9e41ad16b4361965514249d73b1b0" PartId="558cf9ddcf0942d3b2eec699f07bb491"/>
                </Part>
                <Part Type="straipsnis" Nr="19" Abbr="19 str." Title="Patekimas į teritorijas ir patalpas, kitus objektus" DocPartId="a3b2ecdc255a4d8a9bc648e0551e4a71" PartId="f4b99e4a7eb04e8585606bdbb8177c50">
                  <Part Type="strDalis" Nr="1" Abbr="19 str. 1 d." DocPartId="0707b642198f44409156a599f964b3fe" PartId="bb5f2d34d9154c859af86da6411d5a64"/>
                  <Part Type="strDalis" Nr="2" Abbr="19 str. 2 d." DocPartId="e6473ab967a14b94ab8d12956b772fcf" PartId="c01afa8858ef45afb171b07399786253"/>
                  <Part Type="strDalis" Nr="3" Abbr="19 str. 3 d." DocPartId="42691a42e3b84af8b7c1d23f95b7bb8e" PartId="1096b8af7c574df8a6eb69bdba5f36de"/>
                </Part>
              </Part>
              <Part Type="skirsnis" Nr="2" Title="PRIVALOMIEJI NURODYMAI" DocPartId="fefc84a3fc634b15823fe061a50be319" PartId="8fe2ed6a61f646e8891b8b175c4fb34d">
                <Part Type="straipsnis" Nr="20" Abbr="20 str." Title="Privalomojo nurodymo davimas" DocPartId="945928af10284d229172fc739748030c" PartId="4ebea7a1aea046fcbdbb99e330006553">
                  <Part Type="strDalis" Nr="1" Abbr="20 str. 1 d." DocPartId="12cb40abb7f74972b79926b1572ceeee" PartId="8dd757e4ff25425684690409e0f2dc19">
                    <Part Type="strPunktas" Nr="1" Abbr="20 str. 1 d. 1 p." DocPartId="dafbf7bcbcd6497082bb552d3746aa58" PartId="b0c46cc036b24c30bbe886b5f2e0468b"/>
                    <Part Type="strPunktas" Nr="2" Abbr="20 str. 1 d. 2 p." DocPartId="e981fea06b4e4c1ebb81dbcd05eb3bea" PartId="418e69496cf948128b3bc5ac91a0ec47"/>
                    <Part Type="strPunktas" Nr="3" Abbr="20 str. 1 d. 3 p." DocPartId="144b8db12baf4650bdc39d97a5271381" PartId="ce49a2b41cbd42b1b71a65875b26d05f"/>
                    <Part Type="strPunktas" Nr="4" Abbr="20 str. 1 d. 4 p." DocPartId="cb2174eae80e4052ac1c065cba2648af" PartId="127e50e5f16a4c169455dae6f52dfa3c"/>
                    <Part Type="strPunktas" Nr="5" Abbr="20 str. 1 d. 5 p." DocPartId="12d342ca62f14673955360e966846fea" PartId="815a17919a804fb1befcfecfc8227eef"/>
                    <Part Type="strPunktas" Nr="6" Abbr="20 str. 1 d. 6 p." DocPartId="db52bfaedd8c4293b295acc75d88a3ff" PartId="6b9734b747274f269b6e1ba1f08f050e"/>
                    <Part Type="strPunktas" Nr="7" Abbr="20 str. 1 d. 7 p." DocPartId="89873374c21d4359a70a6a8f40687527" PartId="f3633259e5364bc3a2e3ea613e0967a6"/>
                    <Part Type="strPunktas" Nr="8" Abbr="20 str. 1 d. 8 p." DocPartId="8db7583ecb28420a935410e9176ae01f" PartId="f6f1d5e5f2a24773b79d420ab139d010"/>
                    <Part Type="strPunktas" Nr="9" Abbr="20 str. 1 d. 9 p." DocPartId="3a7a3b1b126c41bba87cf7374e24b38a" PartId="44bce50b524c4b5db597b397e9f3da86"/>
                    <Part Type="strPunktas" Nr="10" Abbr="20 str. 1 d. 10 p." DocPartId="4b4cc0e1983d41b3bfe37b0c52a6e9ba" PartId="4a9ce4c3f6f84073b30686969dd1a4b2"/>
                    <Part Type="strPunktas" Nr="11" Abbr="20 str. 1 d. 11 p." DocPartId="d41f69b65a1a4ac382caa60deccb2a88" PartId="fa1e2f0c0d9d416ab17ce1e2f20379da"/>
                  </Part>
                  <Part Type="strDalis" Nr="2" Abbr="20 str. 2 d." DocPartId="7d074a5a336e4b36b5a9aa0f8beca337" PartId="277761e30bb94774aae90b042cf299ca"/>
                  <Part Type="strDalis" Nr="3" Abbr="20 str. 3 d." DocPartId="806daa51e42c4cd2bc0269b460707b77" PartId="636e6859d18f4fd3ad6a34472b3fe093"/>
                  <Part Type="strDalis" Nr="4" Abbr="20 str. 4 d." DocPartId="c04e42ebecb24434ae8874ab894f955e" PartId="dd514d7e011c486593428d9b9d2aea00"/>
                  <Part Type="strDalis" Nr="5" Abbr="20 str. 5 d." DocPartId="b6d6bf0c58ca471889de83ed2dcc21b3" PartId="27b8901398f74946b7fd59bc6980a39c"/>
                </Part>
                <Part Type="straipsnis" Nr="21" Abbr="21 str." Title="Privalomojo nurodymo turinys, forma, įteikimas" DocPartId="b241c86744ad4539a8aa683deaf122bf" PartId="c7ec4144549949458ff296b2abcf4a82">
                  <Part Type="strDalis" Nr="1" Abbr="21 str. 1 d." DocPartId="bd0cdef92bfc4e19876cf347cc3843fb" PartId="66ac022bef5741a2ad9f61bb828133ac">
                    <Part Type="strPunktas" Nr="1" Abbr="21 str. 1 d. 1 p." DocPartId="8aaf18e6969a4c6784b97a15b970dbf7" PartId="1089d10182fb4e778aa9d9c443c56f92"/>
                    <Part Type="strPunktas" Nr="2" Abbr="21 str. 1 d. 2 p." DocPartId="073a833ac8924b5ca749708dcef528e5" PartId="e5ccbff5fda84e3ab82245e95b519072"/>
                    <Part Type="strPunktas" Nr="3" Abbr="21 str. 1 d. 3 p." DocPartId="c7317a5fbdbf4fa2b7429add4a55a017" PartId="e4ebc419ec924cec8e797ce72cd6ed09"/>
                    <Part Type="strPunktas" Nr="4" Abbr="21 str. 1 d. 4 p." DocPartId="e4f1afe4dcd04860aac7970a19c15576" PartId="2523319bdd4147fe8fb7c501ab2df54b"/>
                    <Part Type="strPunktas" Nr="5" Abbr="21 str. 1 d. 5 p." DocPartId="a13d3ed2ed3642299547d14c8a56c12e" PartId="261e31d2b9e54547a2d23a06027a2a83"/>
                    <Part Type="strPunktas" Nr="6" Abbr="21 str. 1 d. 6 p." DocPartId="04ed270e1096456d95118eaea852353c" PartId="a4073117c60747fba71297f3eee6e272"/>
                    <Part Type="strPunktas" Nr="7" Abbr="21 str. 1 d. 7 p." DocPartId="4ccad46b07fe4f119bcece82f03c46a1" PartId="e31f7334e007498f9861087ac710806a"/>
                    <Part Type="strPunktas" Nr="8" Abbr="21 str. 1 d. 8 p." DocPartId="3ae84c2d6ebf4f419e9c085bbe88ebb9" PartId="f8ccb022e66e486ab63aff813f55db26"/>
                    <Part Type="strPunktas" Nr="9" Abbr="21 str. 1 d. 9 p." DocPartId="c12bc32755f24972bbf182f493dcca5d" PartId="c43abfcebe6945e6af8fc062f913785e"/>
                    <Part Type="strPunktas" Nr="10" Abbr="21 str. 1 d. 10 p." DocPartId="6831ab65f64e48bb995e2fa64f516d7a" PartId="f00344ec2fa54ce4ad510ed61773d677"/>
                  </Part>
                  <Part Type="strDalis" Nr="2" Abbr="21 str. 2 d." DocPartId="4c703dad7fdd40e886d5d5b30ea7353a" PartId="f6dba35e945a4f7996c76cadd72bf4fc"/>
                  <Part Type="strDalis" Nr="3" Abbr="21 str. 3 d." DocPartId="b208af71e0734ce7bf6b846c39979a73" PartId="8cf6bfa698844d88892667dae7ee92d7"/>
                </Part>
                <Part Type="straipsnis" Nr="22" Abbr="22 str." Title="Privalomojo nurodymo įvykdymo terminai" DocPartId="de5d14fdb1e54d6985a996cd916972bf" PartId="aadeabfd590e459693c543e157d4c4b1">
                  <Part Type="strDalis" Nr="1" Abbr="22 str. 1 d." DocPartId="5078dabc35254ec4a2a8ec432009120f" PartId="7145206e76b2493d97a362f22fb1e6c9"/>
                  <Part Type="strDalis" Nr="2" Abbr="22 str. 2 d." DocPartId="3b97f969162b4b68a59723a535320536" PartId="bad0838c43444792afe6c004f1626c46"/>
                  <Part Type="strDalis" Nr="3" Abbr="22 str. 3 d." DocPartId="bfbabe9e74344cbfb7894fbaf7b155f0" PartId="9f1f44f241884d04b0726d53c0543b14">
                    <Part Type="strPunktas" Nr="1" Abbr="22 str. 3 d. 1 p." DocPartId="0d82ec53bddd4773a0e0c7ee51745945" PartId="80e5b31354344f27ae57b299d859f561"/>
                    <Part Type="strPunktas" Nr="2" Abbr="22 str. 3 d. 2 p." DocPartId="2382d94c0c3f4983869580a29eea95f7" PartId="c07f5a65e3eb466d9049e3658f62c19e"/>
                    <Part Type="strPunktas" Nr="3" Abbr="22 str. 3 d. 3 p." DocPartId="f8eddbbfe4aa4fcd8d264e480c0f7da8" PartId="f735709892794b5195c7ae10ae350564"/>
                  </Part>
                  <Part Type="strDalis" Nr="4" Abbr="22 str. 4 d." DocPartId="b1612cae89df49f9ae3abe1a8c56a584" PartId="345c941a77d64e27b8569129a661facc"/>
                  <Part Type="strDalis" Nr="5" Abbr="22 str. 5 d." DocPartId="de42bb2872e0434786d7fafdcdbd6916" PartId="e2e8e0d885214da5bb241991eb9df337"/>
                  <Part Type="strDalis" Nr="6" Abbr="22 str. 6 d." DocPartId="fd63685389e34e02b4e8682d8a3f3c95" PartId="4405a269d45648e894c456da90b8a4bd"/>
                  <Part Type="strDalis" Nr="7" Abbr="22 str. 7 d." DocPartId="a4fdeb577fd84492ab905e866dba9784" PartId="07e0f92156b347bc94751d11560228cc"/>
                </Part>
                <Part Type="straipsnis" Nr="23" Abbr="23 str." Title="Privalomojo nurodymo įvykdymo terminų pratęsimas" DocPartId="8b4c5eb0d93747499a9427b03573628b" PartId="77a0487a96924fa29c3a6738e3d925f4">
                  <Part Type="strDalis" Nr="1" Abbr="23 str. 1 d." DocPartId="a442dbb92f334165bf7adb34effa44cd" PartId="d653454937e942c29fb90a0c0a5798ed"/>
                  <Part Type="strDalis" Nr="2" Abbr="23 str. 2 d." DocPartId="93d629eed3314871851f42641bbc5f47" PartId="2e87e88bd4ce42ecb7e43819896dc309">
                    <Part Type="strPunktas" Nr="1" Abbr="23 str. 2 d. 1 p." DocPartId="f4cec88890834895a4e5f7a42d549769" PartId="292919973c65412499e500da06d51a65"/>
                    <Part Type="strPunktas" Nr="2" Abbr="23 str. 2 d. 2 p." DocPartId="31f5b8b16ef2459ba18af73511e6f865" PartId="d10c748a67244a589f09c2306f6b39c0"/>
                    <Part Type="strPunktas" Nr="3" Abbr="23 str. 2 d. 3 p." DocPartId="833888608e2b4270872d16a9db5c8414" PartId="c4a5bbcf1ebf4e67905a18b52e4aa0d3"/>
                  </Part>
                  <Part Type="strDalis" Nr="3" Abbr="23 str. 3 d." DocPartId="f20c00ad0f3d494db83ebb96e2c10466" PartId="cec71a255d9f4eee9f5e2393b9b2d8cb"/>
                  <Part Type="strDalis" Nr="4" Abbr="23 str. 4 d." DocPartId="a1e0114d8de14fd1868e28067229e1e1" PartId="bc99104f27314e55a8b5e6c8c127841a"/>
                </Part>
                <Part Type="straipsnis" Nr="24" Abbr="24 str." Title="Privalomojo nurodymo įvykdymas, privalomajame nurodyme nurodytų sąlygų ar priemonių įgyvendinimas" DocPartId="a8c5c75f08c9438d97041975e95e1e4e" PartId="f22c2073bcda41eca50ecbed7c7bb709">
                  <Part Type="strDalis" Nr="1" Abbr="24 str. 1 d." DocPartId="fd97014088814e31bac3ccf90bdfe427" PartId="20c82fac0e4f4466ab944f833a2b32a8"/>
                  <Part Type="strDalis" Nr="2" Abbr="24 str. 2 d." DocPartId="9d051cfc83ab4829a9b958966d927e42" PartId="fd2e98284dd24ea8b37d2a4bd8fe54ec"/>
                </Part>
                <Part Type="straipsnis" Nr="25" Abbr="25 str." Title="Privalomojo nurodymo apskundimas, privalomojo nurodymo pripažinimas netekusiu galios" DocPartId="d9d701559a344447b60ee04731714a85" PartId="fc4afc7b5647447c8bdffbd560a26261">
                  <Part Type="strDalis" Nr="1" Abbr="25 str. 1 d." DocPartId="fa78078de6844573ae10c56dfc4ad90d" PartId="a9c4e5d4f3cf4bfd9268397ed0abd2f9"/>
                  <Part Type="strDalis" Nr="2" Abbr="25 str. 2 d." DocPartId="f7862ca19caa426eac5c3a55d8a03d21" PartId="28b6b848612e485ab5ee0a269cb240ab"/>
                  <Part Type="strDalis" Nr="3" Abbr="25 str. 3 d." DocPartId="94adb22b1ee6425ea3a58cdeab4cf539" PartId="4ea4f76116e641a7b79a3a8fb3c61fd9">
                    <Part Type="strPunktas" Nr="1" Abbr="25 str. 3 d. 1 p." DocPartId="c0bceb8f8c884ef8bbb2f98d83d1b671" PartId="59158d911c2b49a3a01fdae2b609851c"/>
                    <Part Type="strPunktas" Nr="2" Abbr="25 str. 3 d. 2 p." DocPartId="8abed7254d884bbaad103e573812d3a5" PartId="f590efe24a5f4cea84886b8ae39b57de"/>
                    <Part Type="strPunktas" Nr="3" Abbr="25 str. 3 d. 3 p." DocPartId="459db1d0ab8a4307a05e5f2d338b5944" PartId="1f9245e350db476190dffa791690ec83"/>
                    <Part Type="strPunktas" Nr="4" Abbr="25 str. 3 d. 4 p." DocPartId="53ac7184e7664a71ad2b28e12ab3b37c" PartId="d45c1ed2b4944ef2abaf227d911d848a"/>
                  </Part>
                  <Part Type="strDalis" Nr="4" Abbr="25 str. 4 d." DocPartId="f16f995a576b45e4b4010b0a56fabc38" PartId="5ce3c8af87d94d4e937d544df4fb0b47"/>
                  <Part Type="strDalis" Nr="5" Abbr="25 str. 5 d." DocPartId="6b658f4bd4f44ea4aed84a3ac7e81ef4" PartId="ab018f065f4544bf95271ec04ecb76a1"/>
                  <Part Type="strDalis" Nr="6" Abbr="25 str. 6 d." DocPartId="ea87f4e9d66344818e007087f749beb0" PartId="8ee8064425a74bee870522fac071f19c"/>
                </Part>
                <Part Type="straipsnis" Nr="26" Abbr="26 str." Title="Veiksmai, kai privalomasis nurodymas neįvykdomas" DocPartId="0e39004943aa43a08e2d5ef16531e83b" PartId="0578aedef4a6443cb9073decc078c919">
                  <Part Type="strDalis" Nr="1" Abbr="26 str. 1 d." DocPartId="66943bf1ef214644868144f19bb198e6" PartId="03a6214caca34f8e9fe9937c558b8580"/>
                  <Part Type="strDalis" Nr="2" Abbr="26 str. 2 d." DocPartId="54581f63426e48638038daa21856e930" PartId="bb848be0da454138bbd5ebd3a7b69e0f"/>
                  <Part Type="strDalis" Nr="3" Abbr="26 str. 3 d." DocPartId="61993c933b6741b18ca5453e274b177d" PartId="c6a2b54bbbe3430f9516886d270b476a"/>
                </Part>
              </Part>
              <Part Type="skirsnis" Nr="3" Title="TYRIMAS DĖL JŪROS APLINKOS TERŠIMO IŠ LAIVO ARBA KITO JŪROS APLINKOS APSAUGĄ IR GAMTOS IŠTEKLIŲ NAUDOJIMĄ REGLAMENTUOJANČIŲ KITŲ TEISĖS AKTŲ PAŽEIDIMO" DocPartId="1da324cdcd99467c93fdb99fab9139e0" PartId="85dc90519bb44eb5bf2e14649986eacc">
                <Part Type="straipsnis" Nr="27" Abbr="27 str." Title="Tyrimo dėl jūros aplinkos teršimo iš laivo arba kito jūros aplinkos apsaugą ir gamtos išteklių naudojimą reglamentuojančių teisės aktų pažeidimo iniciatyvos teisė" DocPartId="f7213b7598a445c19d95ecde89c164df" PartId="f1ae8b31818342439256a166dc9db868">
                  <Part Type="strDalis" Nr="1" Abbr="27 str. 1 d." DocPartId="160ce9042f4e484383be963e501c5dd8" PartId="9222d0f876c245a5a0af02156a1d2ea4">
                    <Part Type="strPunktas" Nr="1" Abbr="27 str. 1 d. 1 p." DocPartId="a737cb27870d4f17816c384010e81502" PartId="12e7f5d0e2b84b86a84fe6f6fe8cce08"/>
                    <Part Type="strPunktas" Nr="2" Abbr="27 str. 1 d. 2 p." DocPartId="4958949cb67e4a4db223fb0a6a189527" PartId="72ca64d3ac4243bda351f2ced7c094b4"/>
                    <Part Type="strPunktas" Nr="3" Abbr="27 str. 1 d. 3 p." DocPartId="420a252bc4014b919c0faa157e80e6eb" PartId="70dd42e9f2b94cd199dc69123bf13c68"/>
                    <Part Type="strPunktas" Nr="4" Abbr="27 str. 1 d. 4 p." DocPartId="64b8c6fbe7d24cce8e49512d1f672027" PartId="9e2e932280b24c0bb1427737d3f474ba"/>
                    <Part Type="strPunktas" Nr="5" Abbr="27 str. 1 d. 5 p." DocPartId="ff93ccacac1b4a138a1473665733abd3" PartId="a3e6e115a61a4ddb83e4ce37b0a15052"/>
                    <Part Type="strPunktas" Nr="6" Abbr="27 str. 1 d. 6 p." DocPartId="063609a58cb1415689967a6020a4ae16" PartId="43dcceba359747cd8a84adb89c515ac8"/>
                    <Part Type="strPunktas" Nr="7" Abbr="27 str. 1 d. 7 p." DocPartId="141a05903dbb48f69368eee23bb195ef" PartId="1fb63e8f52844c359c47cadc6f3be83e"/>
                  </Part>
                  <Part Type="strDalis" Nr="2" Abbr="27 str. 2 d." DocPartId="56d40b9409564b89aebef44782c31721" PartId="35fb53af30e7426294343b669cb3b357"/>
                </Part>
                <Part Type="straipsnis" Nr="28" Abbr="28 str." Title="Aplinkos apsaugos valstybinės priežiūros pareigūnų veiksmai įtarus, kad laivas užteršė jūros aplinką ar kitaip pažeidė jūros aplinkos apsaugą ir gamtos išteklių naudojimą reglamentuojančius teisės aktus ir dėl to padaryta didelė žala jūros aplinkai ar kilo didelės žalos jūros aplinkai grėsmė" DocPartId="8d793d06c9334c808ae71d65cc6dd843" PartId="c832f92701844b8a83fdc9664a5254c8">
                  <Part Type="strDalis" Nr="1" Abbr="28 str. 1 d." DocPartId="c799c75f4e584c85bb743da0e7c7f08e" PartId="3f892d3fddd54d82bce129f7f688d2ed"/>
                </Part>
                <Part Type="straipsnis" Nr="29" Abbr="29 str." Title="Laivų stabdymas ir tikrinimas" DocPartId="f56a5f053e554b8a8242979688e3ca14" PartId="85f81e2cbf774b2782aa5fc2a5189d47">
                  <Part Type="strDalis" Nr="1" Abbr="29 str. 1 d." DocPartId="8fa637870d2b43819f6695411789d38b" PartId="d31347e026d44f66ab1597b07d9f8adc"/>
                  <Part Type="strDalis" Nr="2" Abbr="29 str. 2 d." DocPartId="397e10cb213b4f8aade08d06d8f01309" PartId="32a3a0d42106435a94ac10b313cc8d36"/>
                  <Part Type="strDalis" Nr="3" Abbr="29 str. 3 d." DocPartId="b0cc1042513347bea5f57f991a39b25f" PartId="a0248d6aa2db4f689fd7a48a56318aee"/>
                  <Part Type="strDalis" Nr="4" Abbr="29 str. 4 d." DocPartId="c211a3d8b44845458f72e1f33dfaa785" PartId="a628bc20f13b4392a3b1efe2616ab0a4"/>
                </Part>
                <Part Type="straipsnis" Nr="30" Abbr="30 str." Title="Laivo sulaikymas" DocPartId="5b6ae4fc06cb4bd08f9b6d02f90226ed" PartId="2eb651ce8aac451697a7e3792e59f0b9">
                  <Part Type="strDalis" Nr="1" Abbr="30 str. 1 d." DocPartId="de8ddf0adce845e293116939c6c70396" PartId="02237ea5613544aab5232280f1d883b0"/>
                  <Part Type="strDalis" Nr="2" Abbr="30 str. 2 d." DocPartId="a61cbeed7cdb485cae990175c1a33acf" PartId="b3d294b767be44cca11624a921e78205"/>
                  <Part Type="strDalis" Nr="3" Abbr="30 str. 3 d." DocPartId="65e55a4e82a6443c8e1280638f332948" PartId="3ce5d74c052b434e95dcfec7f7f643b7"/>
                  <Part Type="strDalis" Nr="4" Abbr="30 str. 4 d." DocPartId="666c7373831245579e744dc702a8e429" PartId="6d75915cb7c8488389d33ef4691d73d1"/>
                  <Part Type="strDalis" Nr="5" Abbr="30 str. 5 d." DocPartId="f03e0c39e38a444d87795f0d0d4d377b" PartId="2a1e7d4a9adc42328b325f752b2f2372"/>
                  <Part Type="strDalis" Nr="6" Abbr="30 str. 6 d." DocPartId="84ff2d66a2904ad6b2f4efba049b8699" PartId="a79d8a90ff9b4ab8ad5aa51063697b86"/>
                  <Part Type="strDalis" Nr="7" Abbr="30 str. 7 d." DocPartId="96ac12aaf1dc4b918d86a11a24fc3fa9" PartId="31b48ec7a25947f2bd1ef739706e29bb"/>
                  <Part Type="strDalis" Nr="8" Abbr="30 str. 8 d." DocPartId="f430edc1739544208397965c4ca2952a" PartId="ca36d9b383f04dc8977ebdb0640972de"/>
                  <Part Type="strDalis" Nr="9" Abbr="30 str. 9 d." DocPartId="9462efc5fc054a909098325a4b1b83a5" PartId="aa8c79f2318a44019b8381f18588ad61"/>
                </Part>
                <Part Type="straipsnis" Nr="31" Abbr="31 str." Title="Sprendimo sulaikyti laivą panaikinimas ir galiojimas" DocPartId="f9d3659386394828a87a60d7e745529f" PartId="f59c7d47103041cf81638faa4a5ad3cb">
                  <Part Type="strDalis" Nr="1" Abbr="31 str. 1 d." DocPartId="6171f92926c142298f82663cea86c86f" PartId="4e03b1494fff414dbc80d8b2df3293ca">
                    <Part Type="strPunktas" Nr="1" Abbr="31 str. 1 d. 1 p." DocPartId="a28b134ceace41bd90b76d1a6b5c1fcd" PartId="5565b1ead4264b5b95d377ebbf46dde7"/>
                    <Part Type="strPunktas" Nr="2" Abbr="31 str. 1 d. 2 p." DocPartId="4c0d00a8910247d2a2365379360c310c" PartId="e3047176427b49fc9d56b2a89b80133d"/>
                    <Part Type="strPunktas" Nr="3" Abbr="31 str. 1 d. 3 p." DocPartId="0aca952408194eaab733e442d84623fd" PartId="afe72b36df034f2084a2092a7d5fd529"/>
                  </Part>
                  <Part Type="strDalis" Nr="2" Abbr="31 str. 2 d." DocPartId="b4a2b239fd4f4a0582e0d462e4ba7967" PartId="561c93599d9e426b8aa81a4cecf146ce"/>
                  <Part Type="strDalis" Nr="3" Abbr="31 str. 3 d." DocPartId="b967e66452734e5dbff5d41ab4a4cb38" PartId="30a0885449e14e9191c7e3c88823cbfe"/>
                  <Part Type="strDalis" Nr="4" Abbr="31 str. 4 d." DocPartId="4782cd0ff68a4260a902776490700e36" PartId="645242e6722a4a549f171cb8faa4b031"/>
                </Part>
                <Part Type="straipsnis" Nr="32" Abbr="32 str." Title="Aplinkos apsaugos valstybinės priežiūros pareigūnų veiksmai įtarus, kad laivai teršia jūros aplinką arba kitaip pažeidžia jūros aplinkos apsaugą ir gamtos išteklių naudojimą reglamentuojančius įstatymus ar kitus teisės aktus, jei tyrimo dėl tokios veikos negalima pradėti" DocPartId="5a694897eba84d18a1ed9d05cb35950d" PartId="cca0e4f7d296429eaacbc75522a0a6b9">
                  <Part Type="strDalis" Nr="1" Abbr="32 str. 1 d." DocPartId="558a0aa81b8643d089b19701c08c1ad9" PartId="1f67cf8b81a7436283b542766db38870"/>
                </Part>
                <Part Type="straipsnis" Nr="33" Abbr="33 str." Title="Tarptautinis bendradarbiavimas" DocPartId="850e8bb3a2a1481dbe6fdf2f99e3488a" PartId="fc74d219071c46b28cf448d586629064">
                  <Part Type="strDalis" Nr="1" Abbr="33 str. 1 d." DocPartId="222c6fab15524ef7927405281269fe6d" PartId="29a53c330c1042ca9f396b5fd7b80188"/>
                </Part>
              </Part>
            </Part>
            <Part Type="skyrius" Nr="5" Title="PSICHINĖS, FIZINĖS PRIEVARTOS IR ŠAUNAMŲJŲ GINKLŲ NAUDOJIMAS" DocPartId="176a6210236a491685970ef7d8d74a7c" PartId="9005bfa7e8e24691a413558dd73168a8">
              <Part Type="straipsnis" Nr="34" Abbr="34 str." Title="Prievartos naudojimo sąlygos" DocPartId="2883ae7764874c758bd113810d471f15" PartId="b78f9db6c2494f8aacf0b29817d425f2">
                <Part Type="strDalis" Nr="1" Abbr="34 str. 1 d." DocPartId="8ac341202aec4794ba43be61b508bddb" PartId="2de55a62a4e44e63a5b334740aa9752a"/>
                <Part Type="strDalis" Nr="2" Abbr="34 str. 2 d." DocPartId="49092df6861c4d6f917ac244d6fe42cc" PartId="c10f81fcb9fe4cd08140af22932a8fb0"/>
                <Part Type="strDalis" Nr="3" Abbr="34 str. 3 d." DocPartId="761b3e6be8cf4ce3a892d33ae2448434" PartId="f91d259968d748ea8561e6c9b552d0ff"/>
                <Part Type="strDalis" Nr="4" Abbr="34 str. 4 d." DocPartId="1f1ad0ed1f6642fdb6617f6be25939ca" PartId="e80b75bba8894e0e8f41f5e9403ef00b">
                  <Part Type="strPunktas" Nr="1" Abbr="34 str. 4 d. 1 p." DocPartId="db7cc09bff6544e7b88161a0bd68ddeb" PartId="ca0eaf4d6b324125a6c3c5516d093da3"/>
                  <Part Type="strPunktas" Nr="2" Abbr="34 str. 4 d. 2 p." DocPartId="7633b8ea424b49e999f880cd90a828aa" PartId="8694395a4f384706bc1899db2415fe27"/>
                  <Part Type="strPunktas" Nr="3" Abbr="34 str. 4 d. 3 p." DocPartId="ab2217f3b36f4ce287ac617e9be1d8ef" PartId="ba607f032ac6485aacbed665ef857ead"/>
                  <Part Type="strPunktas" Nr="4" Abbr="34 str. 4 d. 4 p." DocPartId="aa858331dc714e3797e0aca11859de3a" PartId="fe3b1c467b44480baa4887e0988987ce"/>
                  <Part Type="strPunktas" Nr="5" Abbr="34 str. 4 d. 5 p." DocPartId="536222a8acde453bb05fe766e9501fda" PartId="279eab995055449b93ce746de8cbd696"/>
                  <Part Type="strPunktas" Nr="6" Abbr="34 str. 4 d. 6 p." DocPartId="9c5740496ede497788a685e6783bd97f" PartId="f4d732c667224377bfa51438a6d1ca85"/>
                </Part>
                <Part Type="strDalis" Nr="5" Abbr="34 str. 5 d." DocPartId="51207faf8c8e4494aab6e5d785bd4444" PartId="7d52c304b1a442e599d4fb450f5548c1">
                  <Part Type="strPunktas" Nr="1" Abbr="34 str. 5 d. 1 p." DocPartId="f35ffa707fe8433a817d2bd084bd87d1" PartId="abe45aa7b0f14dfcb14122cdcf452e3e"/>
                  <Part Type="strPunktas" Nr="2" Abbr="34 str. 5 d. 2 p." DocPartId="b993fd069b7548edbb6ff4eeeb55d2ba" PartId="a8ad974373904ea7b7e6f46ac58b080b"/>
                </Part>
                <Part Type="strDalis" Nr="6" Abbr="34 str. 6 d." DocPartId="33ce8b8bd82e4e23b378ea40d7ad7c28" PartId="361405a40e8a4327ad0277f5a34a26dd">
                  <Part Type="strPunktas" Nr="1" Abbr="34 str. 6 d. 1 p." DocPartId="6eeaeb8e2a35468bb63ad648994d4dcc" PartId="ec38aa0cf82d45c488c491a04da0af6f"/>
                  <Part Type="strPunktas" Nr="2" Abbr="34 str. 6 d. 2 p." DocPartId="314b5d8166eb45229bd75e93ea5a1e76" PartId="6fba2e356b054a399b74cd1a3ba67644"/>
                  <Part Type="strPunktas" Nr="3" Abbr="34 str. 6 d. 3 p." DocPartId="4eba5040b14a49689c52b2aa5d2eb1e6" PartId="a662acc5d979460fa135fe5c132897ac"/>
                  <Part Type="strPunktas" Nr="4" Abbr="34 str. 6 d. 4 p." DocPartId="51937d1a45b74f988cb60a20c44508cf" PartId="f6297f5374e14d5eba9c2e776bda6a99"/>
                </Part>
                <Part Type="strDalis" Nr="7" Abbr="34 str. 7 d." DocPartId="94b33b24efd44ea8a69b69e505df7d7d" PartId="e11c5688f34f4e929fe1f68a27f6cc07"/>
                <Part Type="strDalis" Nr="8" Abbr="34 str. 8 d." DocPartId="8216f4a13b3d445e8b9336a6aad4c082" PartId="d44c59ea19764f9490bb6ae0ed217b44"/>
                <Part Type="strDalis" Nr="9" Abbr="34 str. 9 d." DocPartId="b3b818b13d82491c9d8ddba2be3364c1" PartId="fe7ffdd9b7664d1499a9e93dccca3d31"/>
              </Part>
              <Part Type="straipsnis" Nr="35" Abbr="35 str." Title="Šaunamojo ginklo naudojimas" DocPartId="57e4661068c745579d16551a3709d7e6" PartId="9523df33f7a74cac8fb46b5076ff2d24">
                <Part Type="strDalis" Nr="1" Abbr="35 str. 1 d." DocPartId="2452cdc1bb3a486386bd4233652d5445" PartId="15b492e97e5a44309983eb58ca963085"/>
                <Part Type="strDalis" Nr="2" Abbr="35 str. 2 d." DocPartId="036e826be8634c49b3b95970dcc05313" PartId="4a6f1f377c524061a0fc62af91b83492">
                  <Part Type="strPunktas" Nr="1" Abbr="35 str. 2 d. 1 p." DocPartId="eb2f7f8831964f5cbb57c1dabcf145cf" PartId="05ff36a3ade6419991210b246513fef3"/>
                  <Part Type="strPunktas" Nr="2" Abbr="35 str. 2 d. 2 p." DocPartId="46a5a7b3c4e4469097e82fd060e0e0a5" PartId="9b737e9e33954961adfd39f8ed2abcf2"/>
                  <Part Type="strPunktas" Nr="3" Abbr="35 str. 2 d. 3 p." DocPartId="773275c246ff40b09e6f031179f77d89" PartId="b285dafb225f4d3bbf2a1e694ce4a22d"/>
                </Part>
                <Part Type="strDalis" Nr="3" Abbr="35 str. 3 d." DocPartId="d3f746e4538d4c5db041466fec118c72" PartId="ef7b13da573743b3a2b6fc0beee9fe21">
                  <Part Type="strPunktas" Nr="1" Abbr="35 str. 3 d. 1 p." DocPartId="c52d8ddfcd594c8785046bd1465e4dcb" PartId="aa1983b3d7064cf4aac0de5f311f5b57"/>
                  <Part Type="strPunktas" Nr="2" Abbr="35 str. 3 d. 2 p." DocPartId="344f52ebbc2d46dea58abdd43ba66180" PartId="922b6e7ca44a4042a3a02cd064218346"/>
                </Part>
                <Part Type="strDalis" Nr="4" Abbr="35 str. 4 d." DocPartId="3c0578cf948b4bbcbcaa8f82b37220bd" PartId="6d0c3f3b02c54a68b1fe8e46da827608"/>
                <Part Type="strDalis" Nr="5" Abbr="35 str. 5 d." DocPartId="fe97f6e21d3a497b80a89243553520a9" PartId="d4116b38c1f84e2c8246909efd59ef29"/>
                <Part Type="strDalis" Nr="6" Abbr="35 str. 6 d." DocPartId="66f8162a6a4743b5a517ccc7bb2d8aef" PartId="c529bb2b420a41e1bc8f5325d982664d">
                  <Part Type="strPunktas" Nr="1" Abbr="35 str. 6 d. 1 p." DocPartId="6ec0a55377f04049a302506c02922d79" PartId="014894a0584949f4badb1b98d5e8d1ba"/>
                  <Part Type="strPunktas" Nr="2" Abbr="35 str. 6 d. 2 p." DocPartId="d37822dd158249aba6850133c183eb7c" PartId="b0673591defb43ac815c066bd56b4bf0"/>
                </Part>
                <Part Type="strDalis" Nr="7" Abbr="35 str. 7 d." DocPartId="3b96d84aecff447db4bfc9850f74a49d" PartId="cb39dcb3e2cd492b92a0a4062dd08882"/>
                <Part Type="strDalis" Nr="8" Abbr="35 str. 8 d." DocPartId="bd3d49832af545f9a42e3495b8bf7ae9" PartId="007c630954d9478490c191d7d7760f65"/>
                <Part Type="strDalis" Nr="9" Abbr="35 str. 9 d." DocPartId="4f91ef03daa64005856e44ba5e9133f9" PartId="6649c90baa724bbe8cbd92c369550b6f"/>
              </Part>
            </Part>
            <Part Type="skyrius" Nr="6" Title="NEETATINIAI APLINKOS APSAUGOS INSPEKTORIAI" DocPartId="6fea78e3080c4ce0bfc47ad0df63b94b" PartId="4437499b148b43879662cbaf78eae240">
              <Part Type="straipsnis" Nr="36" Abbr="36 str." Title="Neetatiniai aplinkos apsaugos inspektoriai" DocPartId="21f892772ee842bab001b1334787cb6a" PartId="316f48f4ae8343df9ab66f99cde33be7">
                <Part Type="strDalis" Nr="1" Abbr="36 str. 1 d." DocPartId="c779a313c5d840619e97d93c935070e5" PartId="23125543c5074c1685f6c58f2ef4c496"/>
                <Part Type="strDalis" Nr="2" Abbr="36 str. 2 d." DocPartId="ae066049a057419790c8fb8696b8d5ed" PartId="f731ac730bcc47b98215ed1fc70d7b46"/>
                <Part Type="strDalis" Nr="3" Abbr="36 str. 3 d." DocPartId="22d8e2078d11481f864b2ca8cc59014a" PartId="4fb60660a3484310a0fa490a1465d903"/>
              </Part>
              <Part Type="straipsnis" Nr="37" Abbr="37 str." Title="Reikalavimai asmenims, norintiems tapti neetatiniais aplinkos apsaugos inspektoriais" DocPartId="fe4cd4a40aab42418b78db218f9b302e" PartId="93bc1ef2e00b45a4a9c4ab692a82b4ee">
                <Part Type="strDalis" Nr="1" Abbr="37 str. 1 d." DocPartId="739c651c0938408683768a3a5141945b" PartId="1b44a8e63b5946fab3374b74e6e2b36f"/>
                <Part Type="strDalis" Nr="2" Abbr="37 str. 2 d." DocPartId="eb752602cac7417d8fd9b68cd2bc6154" PartId="b72e8891f46b4cd5bef6f7dc5356c428"/>
              </Part>
              <Part Type="straipsnis" Nr="38" Abbr="38 str." Title="Įgaliojimų neetatiniams aplinkos apsaugos inspektoriams suteikimas" DocPartId="0d8bf13ac7704a24a1d61f8eeb399f9a" PartId="f76b03c9696b46c7be8ca88f2738e1f9">
                <Part Type="strDalis" Nr="1" Abbr="38 str. 1 d." DocPartId="80cb864fcf324463b75213640e6a0592" PartId="ec91e7b2f9294a709a09a372a614c47e"/>
                <Part Type="strDalis" Nr="2" Abbr="38 str. 2 d." DocPartId="95b0a61dfb024ca7a67088341314ae5c" PartId="a0c885c680cf4fd78dd52be2be32e60d"/>
              </Part>
              <Part Type="straipsnis" Nr="39" Abbr="39 str." Title="Neetatinių aplinkos apsaugos inspektorių veiklos organizavimas ir vertinimas" DocPartId="1ff60360ec704106ae7d7e3c59006262" PartId="23b6c509922a4e62aeea8144124bd878">
                <Part Type="strDalis" Nr="1" Abbr="39 str. 1 d." DocPartId="09e4f678e7ac481f8c1c9c938e9060f7" PartId="696ece3eef944b9cbf9b243ac99cb27c"/>
                <Part Type="strDalis" Nr="2" Abbr="39 str. 2 d." DocPartId="78a2668de5c3469d9d06ed9b2fc25cee" PartId="cb3f0d3c01254af6809853087c51277c"/>
                <Part Type="strDalis" Nr="3" Abbr="39 str. 3 d." DocPartId="786f56cd1b5847e79da927135f6057b3" PartId="b4ccdab11e144358befc7085865e89dd"/>
              </Part>
              <Part Type="straipsnis" Nr="40" Abbr="40 str." Title="Neetatinių aplinkos apsaugos inspektorių pareigos" DocPartId="c737d6592a4a46638bd7f34065a8d04e" PartId="18f6831d07a440978e50c580ccc2e154">
                <Part Type="strDalis" Nr="1" Abbr="40 str. 1 d." DocPartId="c4b75f82a116450092ac03dd49b7e504" PartId="0c431ccd4fc74c57979ec2f7163e5445">
                  <Part Type="strPunktas" Nr="1" Abbr="40 str. 1 d. 1 p." DocPartId="64ad9f7fd56c401dab68e51fbfde7896" PartId="aa632ad4e8da410d8b0a6a34c43c776f"/>
                  <Part Type="strPunktas" Nr="2" Abbr="40 str. 1 d. 2 p." DocPartId="5d3e35beabdd4a5e8f3a66bb95b642f3" PartId="19afb6d7fce74a1ead40a9c38ae87526"/>
                  <Part Type="strPunktas" Nr="3" Abbr="40 str. 1 d. 3 p." DocPartId="468ea67f3c834c3fb19feaff5f53bcb5" PartId="92b1f6e95fac4636971b182bb6c5aa72"/>
                </Part>
                <Part Type="strDalis" Nr="2" Abbr="40 str. 2 d." DocPartId="00f22e600ec3488fa26d9d57ab014ab6" PartId="e69376f911df46ce8bdc59415c74cbd2"/>
                <Part Type="strDalis" Nr="3" Abbr="40 str. 3 d." DocPartId="ab215fa129d448d183be70171564a57b" PartId="5bc25c0f2a5e492c80006a929e41cf96"/>
              </Part>
              <Part Type="straipsnis" Nr="41" Abbr="41 str." Title="Neetatinių aplinkos apsaugos inspektorių teisės" DocPartId="e735ffac782048809bb113f9d3065bf0" PartId="310872584238481f864e3fa2de4ad5d9">
                <Part Type="strDalis" Nr="1" Abbr="41 str. 1 d." DocPartId="7d7f435937d940a8ab900495dad9b7e7" PartId="2aa58d659dfa4c769f3145a85700a6e0">
                  <Part Type="strPunktas" Nr="1" Abbr="41 str. 1 d. 1 p." DocPartId="47a326f4f562487f9862146eae386562" PartId="622039857fd34989b46c9cda35dee07b"/>
                  <Part Type="strPunktas" Nr="2" Abbr="41 str. 1 d. 2 p." DocPartId="a413fef2bd0241969f2f1011efb0e05b" PartId="a191ebce056d4e2299305fbe1fba7b21"/>
                  <Part Type="strPunktas" Nr="3" Abbr="41 str. 1 d. 3 p." DocPartId="73824570826048c3a93824e939c71b58" PartId="66129617116042b78b0456f89c67e410"/>
                </Part>
                <Part Type="strDalis" Nr="2" Abbr="41 str. 2 d." DocPartId="8249af52a646455190d8b8f6604123ae" PartId="48a77fba8ec64483bb2ead30fffd6bdc">
                  <Part Type="strPunktas" Nr="1" Abbr="41 str. 2 d. 1 p." DocPartId="f943f0f2186640deb1f923a65771b836" PartId="610f058535b3400e9abae5f484bb0139"/>
                  <Part Type="strPunktas" Nr="2" Abbr="41 str. 2 d. 2 p." DocPartId="56f13962ea7d48e4b9ed893ad8396815" PartId="9c8fcdca1f56431db54ed09b6e6328b6"/>
                  <Part Type="strPunktas" Nr="3" Abbr="41 str. 2 d. 3 p." DocPartId="30ae901bb33c40adbb718f89e79756f8" PartId="0f534c447cb14bc4b24426d2cc3cba94"/>
                </Part>
                <Part Type="strDalis" Nr="3" Abbr="41 str. 3 d." DocPartId="2a1d69f3a84c4fa9bbb9dbd4c593a320" PartId="8245fab1bc7c43c1bdaf7a2fafa8deb0"/>
                <Part Type="strDalis" Nr="4" Abbr="41 str. 4 d." DocPartId="896be2c0ddcc4806b31c7426805095c2" PartId="c7f37da595fb42d89bb889f7eed67b05"/>
              </Part>
              <Part Type="straipsnis" Nr="42" Abbr="42 str." Title="Neetatinių aplinkos apsaugos inspektorių skatinimas" DocPartId="71b838570e0b4d4e856e6ebcaa7ff87a" PartId="28712ce380da471eadf2129a70d25a29">
                <Part Type="strDalis" Nr="1" Abbr="42 str. 1 d." DocPartId="7d7e7a8fbdc14bf2989f1d81dcb62af0" PartId="a7297c7b8cf340389e76ddaa241af966"/>
              </Part>
              <Part Type="straipsnis" Nr="43" Abbr="43 str." Title="Neetatinių aplinkos apsaugos inspektorių socialinės garantijos" DocPartId="c5bb72e35f2645b0be53c03f2641f7cc" PartId="c9612029f5c4488fa44e41bed0461fd4">
                <Part Type="strDalis" Nr="1" Abbr="43 str. 1 d." DocPartId="2651141dc11f4dbfb2367ee20cedc833" PartId="ab4cba903ba24146bc04644a8626e172">
                  <Part Type="strPunktas" Nr="1" Abbr="43 str. 1 d. 1 p." DocPartId="83f962b368ce43bbac50bf41ce51150d" PartId="3810753a6d3b46d3b93978d124d741be"/>
                  <Part Type="strPunktas" Nr="2" Abbr="43 str. 1 d. 2 p." DocPartId="7ea6fb331e2442d98921070ec4a4d219" PartId="d3ca1d159e9c4bf69afdb5d7b066f42f"/>
                  <Part Type="strPunktas" Nr="3" Abbr="43 str. 1 d. 3 p." DocPartId="61c0bfffb08348529f5cef1013d5d180" PartId="3aa022fd321b4dcd887368cdca8ebbc7"/>
                </Part>
                <Part Type="strDalis" Nr="2" Abbr="43 str. 2 d." DocPartId="975e5d0f5a494790a671e3b248ffea54" PartId="e77b9a68dbb04e1fb8cc4303ec2c5ecb"/>
                <Part Type="strDalis" Nr="3" Abbr="43 str. 3 d." DocPartId="e045a2d439204a4bb740038d8a0504de" PartId="9496b324d47f41c4883e3bd056359f23">
                  <Part Type="strPunktas" Nr="1" Abbr="43 str. 3 d. 1 p." DocPartId="aa00c38887554d63bdec8eed46d8e568" PartId="ca6d68cb6f9942adb625176fc9879c8e"/>
                  <Part Type="strPunktas" Nr="2" Abbr="43 str. 3 d. 2 p." DocPartId="dd0f0619cd8346ca9a98221df5683f03" PartId="514f9bb575dc45fca3298a75283587e7"/>
                  <Part Type="strPunktas" Nr="3" Abbr="43 str. 3 d. 3 p." DocPartId="2b986e88f7274b5eb1329cd8bb411d34" PartId="8b7fdc6b5e474c24a16f2be54f097dec"/>
                  <Part Type="strPunktas" Nr="4" Abbr="43 str. 3 d. 4 p." DocPartId="728d7c588c614960bc9af6ccde83c8fc" PartId="85328bb430bc48b199b6ca63c0c0c9a7"/>
                  <Part Type="strPunktas" Nr="5" Abbr="43 str. 3 d. 5 p." DocPartId="bd39af0a969d4e0e8149695f1caed68f" PartId="3397a2a963964b30bcf3714455a8061f"/>
                  <Part Type="strPunktas" Nr="6" Abbr="43 str. 3 d. 6 p." DocPartId="ce7bda27c15f4d1bb5c902b02e71cf83" PartId="4c6b843cc01d4fe8b83a0392c308c110"/>
                  <Part Type="strPunktas" Nr="7" Abbr="43 str. 3 d. 7 p." DocPartId="1d9a38346493469b93ff57f239e78829" PartId="7b014b1aa0e74bf6bf42ecb45f5d6fb3"/>
                </Part>
                <Part Type="strDalis" Nr="4" Abbr="43 str. 4 d." DocPartId="ad4a721884cf4326804dbb3a44d2e194" PartId="a4e9424eb2c94fa7abcc978129b71dfe"/>
              </Part>
              <Part Type="straipsnis" Nr="44" Abbr="44 str." Title="Neetatinių aplinkos apsaugos inspektorių įgaliojimų panaikinimas, sustabdymas" DocPartId="7ee482215cf644acb1531e4ac8a9269c" PartId="b1676d7506b845a9961137e067c585f4">
                <Part Type="strDalis" Nr="1" Abbr="44 str. 1 d." DocPartId="25c2ea852a1e4d3b993797bd2b72a8ec" PartId="8c3b78887234486bbf1975484a683f9b">
                  <Part Type="strPunktas" Nr="1" Abbr="44 str. 1 d. 1 p." DocPartId="b6b55a20ddfa46dc9bdef810ed65e62c" PartId="8bc7a138677b493aa8cc93e6832a5e67"/>
                  <Part Type="strPunktas" Nr="2" Abbr="44 str. 1 d. 2 p." DocPartId="083986ec40514a9a862cfa60b4ede5e7" PartId="190f5d7d815048bcbc43aaafb55c75ba"/>
                  <Part Type="strPunktas" Nr="3" Abbr="44 str. 1 d. 3 p." DocPartId="79e9b7eeee6b45e89de7c3943d1f2d13" PartId="6ca0dd4eb9084d3881cad711312e10ce"/>
                  <Part Type="strPunktas" Nr="4" Abbr="44 str. 1 d. 4 p." DocPartId="e055045ecb63471e931dc12aedb44605" PartId="2e724ac2e2bf4a6ab7fe90ca648708e3"/>
                  <Part Type="strPunktas" Nr="5" Abbr="44 str. 1 d. 5 p." DocPartId="d8ea9679b59d4c7faa894d80c72f2bf6" PartId="26e3191ac3dd4ddd85ef6046d2410d99"/>
                </Part>
                <Part Type="strDalis" Nr="2" Abbr="44 str. 2 d." DocPartId="ad01de8fb8f3414f807e123b002d3c1f" PartId="0b6bee15e3d9446e8732076bc583a25a">
                  <Part Type="strPunktas" Nr="1" Abbr="44 str. 2 d. 1 p." DocPartId="29de0e69ed8d46748ec0203f9c4f2d71" PartId="fafcdf7b2ffa4873bedde3636380073a"/>
                  <Part Type="strPunktas" Nr="2" Abbr="44 str. 2 d. 2 p." DocPartId="37c72505403e4c2fb8deb0879d46b7cc" PartId="ea794fdec8a44a378983cb12b93c7cd1"/>
                  <Part Type="strPunktas" Nr="3" Abbr="44 str. 2 d. 3 p." DocPartId="261aafa3131f43c0a5a1316925b4282b" PartId="f430bd51eb6445b8a4d1616fbbebd078"/>
                </Part>
                <Part Type="strDalis" Nr="3" Abbr="44 str. 3 d." DocPartId="0f0f9bde3da14d86947a9980e8351eaf" PartId="bbf05ed5eb4e47429ee4e8e5f8578219"/>
                <Part Type="strDalis" Nr="4" Abbr="44 str. 4 d." DocPartId="62da9cc8a2db49b9862042b5f452c138" PartId="9595904a9f7941cf8420a8f44cc68b7f"/>
              </Part>
            </Part>
            <Part Type="skyrius" Nr="7" Title="BAIGIAMOSIOS NUOSTATOS" DocPartId="999179a714484056a50022bab4744e74" PartId="851512bbaf21434c83065c417d5f7a88">
              <Part Type="straipsnis" Nr="45" Abbr="45 str." Title="Asmenų teisės ir pareigos" DocPartId="a448ae0c8c014078a15a08b94f120cc2" PartId="f94cb8d45f0d4160ab0c725a5288b6e1">
                <Part Type="strDalis" Nr="1" Abbr="45 str. 1 d." DocPartId="f2d8338785144448a124844387365487" PartId="b319c75877d74d67b9e5ba52f7b7b362"/>
                <Part Type="strDalis" Nr="2" Abbr="45 str. 2 d." DocPartId="b2c896eb09c64228abcc84f607265f9a" PartId="110f47ce410e4438bb4b159aa4ab596f"/>
              </Part>
              <Part Type="straipsnis" Nr="46" Abbr="46 str." Title="Atsakomybė už įstatymo pažeidimus" DocPartId="f1f22d4ae41e4339a8a8cd6850c59073" PartId="922f2d5c51494159bafea76cc9479734">
                <Part Type="strDalis" Nr="1" Abbr="46 str. 1 d." DocPartId="d6c2ac1a320144e0ab894bd5d4a1bea3" PartId="8380184b73664087992ef00b6cdf0e23"/>
                <Part Type="strDalis" Nr="2" Abbr="46 str. 2 d." DocPartId="dc7da481a3da4e378218c2a598742d93" PartId="a8c126b4fc9947c5a0c82c558956a6aa"/>
              </Part>
            </Part>
          </Part>
          <Part Type="priedas" Abbr="pr." Title="ĮGYVENDINAMI EUROPOS SĄJUNGOS TEISĖS AKTAI" DocPartId="d6ae15fb699f42f5af46becd820b2649" PartId="75be158539654562afc569fdabde1757">
            <Part Type="punktas" Nr="1" Abbr="pr. 1 p." DocPartId="61245daa22764b458c1894eb355ef171" PartId="6ce4c1ab4d2b4ece921b0126cfba9024"/>
            <Part Type="punktas" Nr="2" Abbr="pr. 2 p." DocPartId="28307379fb084b64ab0a9bb8602be0eb" PartId="86921a8284124e41a21e132665a0ddfe"/>
            <Part Type="punktas" Nr="3" Abbr="pr. 3 p." DocPartId="4a2f6c2d3aa94024a858ec254d59411f" PartId="cbf276e716a645e58ddf93d6c4ba96f6"/>
            <Part Type="punktas" Nr="4" Abbr="pr. 4 p." DocPartId="5a8d92f5c8d0423093bec3aada7419fb" PartId="0849bc3e945148b89308f037b65a261c"/>
            <Part Type="punktas" Nr="5" Abbr="pr. 5 p." DocPartId="d396220b60294a7d89e7c02b0a1b1665" PartId="402cf1eed0794c538b4780ab04b072e4"/>
            <Part Type="punktas" Nr="6" Abbr="pr. 6 p." DocPartId="acdd271061d94ce991bc314cf945edc6" PartId="43457eb7b6c24bc7b70b7f04e82450e6"/>
            <Part Type="punktas" Nr="7" Abbr="pr. 7 p." DocPartId="a8fd0dba9775433cadaa8fc5f371347e" PartId="fcd89852d05e4d038465f3eb75ad30fc"/>
            <Part Type="punktas" Nr="8" Abbr="pr. 8 p." DocPartId="67c2de2f886141f68d29c196e71f103c" PartId="4dedd325cbdd46ffa6e504201d5131bf"/>
            <Part Type="punktas" Nr="9" Abbr="pr. 9 p." DocPartId="51ba2f39fba34c69baa96b6722d53c45" PartId="4ca09262fa32412ea68e45e79f7422f4"/>
            <Part Type="punktas" Nr="10" Abbr="pr. 10 p." DocPartId="11e9676e0c734a82ac1c693aba09dbba" PartId="ed98ba3112074bf8b5d111042789ba13"/>
            <Part Type="punktas" Nr="11" Abbr="pr. 11 p." DocPartId="2e82e7f6a6414135b422e4105e2331a4" PartId="15cd4b09133847a78018f6b8eb02cff3"/>
            <Part Type="punktas" Nr="12" Abbr="pr. 12 p." DocPartId="e59c6d9a79654f6c8633a175594296c6" PartId="1323a2e762ab4df1907018b6e20f4221"/>
            <Part Type="punktas" Nr="13" Abbr="pr. 13 p." DocPartId="ccd62cb5385047eab0dd4ed1cba894c0" PartId="1463726935c749dca2a1c9d6b717d919"/>
          </Part>
        </Part>
      </Part>
    </Part>
    <Part Type="straipsnis" Nr="2" Abbr="2 str." Title="Įstatyme nustatyto galiojančio teisinio reguliavimo ex post vertinimas" DocPartId="b47338bf65d3472a918f1d7146782dec" PartId="3e05af5c58b74d87aa29474772f8d8d3">
      <Part Type="strDalis" Nr="1" Abbr="2 str. 1 d." DocPartId="0ef5142340ae4f5d9003712aacd88441" PartId="c847cb6286b34cfa87643a6a77d3b1b9"/>
      <Part Type="strDalis" Nr="2" Abbr="2 str. 2 d." DocPartId="7874a50bed67480fbb3db9438ebc07d4" PartId="7ee816eb3ddb437994b29167f1f2aae4"/>
      <Part Type="strDalis" Nr="3" Abbr="2 str. 3 d." DocPartId="94e3ad08716743b4b1541af511b78f07" PartId="0a5f7d30a7de4d06b6b2df494667a511"/>
      <Part Type="strDalis" Nr="4" Abbr="2 str. 4 d." DocPartId="9e1e1ee88b734afc963ad83217e7e2b6" PartId="762304cfec504981b5fbe195180b8d50"/>
    </Part>
    <Part Type="straipsnis" Nr="3" Abbr="3 str." Title="Įstatymo įsigaliojimas, įgyvendinimas ir taikymas" DocPartId="2b54970243a04caabc260a341c3ff17f" PartId="50a14912527f4313ae36e2c8c413536d">
      <Part Type="strDalis" Nr="1" Abbr="3 str. 1 d." DocPartId="17347b62ae8e40d29c72eef08f858f83" PartId="accece5935494c45b5cd29bbce0a6f4c"/>
      <Part Type="strDalis" Nr="2" Abbr="3 str. 2 d." DocPartId="4e550a8bb3bb41e3936bbd035cd10a41" PartId="9a9c3c964ae643eeabdbef1df1adf5d0"/>
      <Part Type="strDalis" Nr="3" Abbr="3 str. 3 d." DocPartId="732357ea2aae49ed86c1c00fd55a9b0b" PartId="519703f254a34f7ca0769c9d68c9405a"/>
      <Part Type="strDalis" Nr="4" Abbr="3 str. 4 d." DocPartId="16c31cf54c394e87954baf45c27cd550" PartId="b0e4c6448d00474d9a1bbcdee92738fb"/>
      <Part Type="strDalis" Nr="5" Abbr="3 str. 5 d." DocPartId="3857328bca5e4019a7f42d0be4d12d87" PartId="2bf5c53947ee456fbf4b625c83780a2e"/>
    </Part>
    <Part Type="signatura" DocPartId="b8eed1346b3b4c31ba7ea3fbbf4659e2" PartId="5a299cf7e26f4077b12ffd5ec25d01c0"/>
  </Part>
</Parts>
</file>

<file path=customXml/itemProps1.xml><?xml version="1.0" encoding="utf-8"?>
<ds:datastoreItem xmlns:ds="http://schemas.openxmlformats.org/officeDocument/2006/customXml" ds:itemID="{19C2A708-DF80-4DF0-9EB5-496C0D4C59A1}">
  <ds:schemaRefs>
    <ds:schemaRef ds:uri="http://schemas.microsoft.com/sharepoint/v3/contenttype/forms"/>
  </ds:schemaRefs>
</ds:datastoreItem>
</file>

<file path=customXml/itemProps2.xml><?xml version="1.0" encoding="utf-8"?>
<ds:datastoreItem xmlns:ds="http://schemas.openxmlformats.org/officeDocument/2006/customXml" ds:itemID="{6E271520-D27B-4FE1-A7B8-4574B8ACBBD1}">
  <ds:schemaRefs>
    <ds:schemaRef ds:uri="19cf09c5-daa1-4028-a0ff-74a0be4ec5cc"/>
    <ds:schemaRef ds:uri="http://schemas.microsoft.com/office/2006/documentManagement/types"/>
    <ds:schemaRef ds:uri="http://schemas.microsoft.com/office/infopath/2007/PartnerControls"/>
    <ds:schemaRef ds:uri="http://purl.org/dc/elements/1.1/"/>
    <ds:schemaRef ds:uri="http://schemas.microsoft.com/office/2006/metadata/properties"/>
    <ds:schemaRef ds:uri="f5aad5d0-9c26-490e-8743-a6c7ceabd501"/>
    <ds:schemaRef ds:uri="http://purl.org/dc/term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CC3D0976-4F75-46C1-B252-A33746A186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8AF268F-FD74-4C42-927A-F8372CA09038}">
  <ds:schemaRefs>
    <ds:schemaRef ds:uri="http://schemas.openxmlformats.org/officeDocument/2006/bibliography"/>
  </ds:schemaRefs>
</ds:datastoreItem>
</file>

<file path=customXml/itemProps5.xml><?xml version="1.0" encoding="utf-8"?>
<ds:datastoreItem xmlns:ds="http://schemas.openxmlformats.org/officeDocument/2006/customXml" ds:itemID="{6380CCAD-FBF0-4EAD-81AB-90FB77C342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13725</Words>
  <Characters>102120</Characters>
  <Application>Microsoft Office Word</Application>
  <DocSecurity>4</DocSecurity>
  <Lines>1501</Lines>
  <Paragraphs>484</Paragraphs>
  <ScaleCrop>false</ScaleCrop>
  <HeadingPairs>
    <vt:vector size="2" baseType="variant">
      <vt:variant>
        <vt:lpstr>Pavadinimas</vt:lpstr>
      </vt:variant>
      <vt:variant>
        <vt:i4>1</vt:i4>
      </vt:variant>
    </vt:vector>
  </HeadingPairs>
  <TitlesOfParts>
    <vt:vector size="1" baseType="lpstr">
      <vt:lpstr>Lietuvos Respublikos aplinkos apsaugos valstybinės kontrolės įstatymas</vt:lpstr>
    </vt:vector>
  </TitlesOfParts>
  <Company>Infolex</Company>
  <LinksUpToDate>false</LinksUpToDate>
  <CharactersWithSpaces>115361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2025-10-09T12:25:00Z</dcterms:created>
  <dc:creator>Infolex</dc:creator>
  <lastModifiedBy>adlibuser</lastModifiedBy>
  <dcterms:modified xsi:type="dcterms:W3CDTF">2025-10-09T12:25:00Z</dcterms:modified>
  <revision>2</revision>
  <dc:title>Lietuvos Respublikos aplinkos apsaugos valstybinės kontrolės įstatymas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y fmtid="{D5CDD505-2E9C-101B-9397-08002B2CF9AE}" pid="4" name="Order">
    <vt:r8>1276300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