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f9c87bcb7e4fb7be59c116705811e4"/>
        <w:lock w:val="sdtLocked"/>
        <w:richText/>
      </w:sdtPr>
      <w:sdtContent>
        <w:p w14:paraId="0A02FF9B" w14:textId="04479D09">
          <w:pPr>
            <w:widowControl w:val="0"/>
            <w:tabs>
              <w:tab w:val="left" w:pos="0"/>
              <w:tab w:val="center" w:pos="4986"/>
              <w:tab w:val="right" w:pos="9972"/>
            </w:tabs>
            <w:suppressAutoHyphens/>
            <w:jc w:val="right"/>
            <w:rPr>
              <w:rFonts w:ascii="Thorndale" w:eastAsia="HG Mincho Light J" w:hAnsi="Thorndale"/>
              <w:b/>
              <w:color w:val="000000"/>
              <w:szCs w:val="24"/>
              <w:lang w:eastAsia="lt-LT"/>
            </w:rPr>
          </w:pPr>
          <w:r>
            <w:rPr>
              <w:rFonts w:ascii="Thorndale" w:eastAsia="HG Mincho Light J" w:hAnsi="Thorndale"/>
              <w:b/>
              <w:color w:val="000000"/>
              <w:szCs w:val="24"/>
              <w:lang w:eastAsia="lt-LT"/>
            </w:rPr>
            <w:tab/>
          </w:r>
          <w:r>
            <w:rPr>
              <w:rFonts w:ascii="Thorndale" w:eastAsia="HG Mincho Light J" w:hAnsi="Thorndale"/>
              <w:b/>
              <w:szCs w:val="24"/>
              <w:lang w:eastAsia="lt-LT"/>
            </w:rPr>
            <w:t>Projektas</w:t>
          </w:r>
        </w:p>
        <w:p w14:paraId="301492CF" w14:textId="59C20BB2">
          <w:pPr>
            <w:keepNext/>
            <w:widowControl w:val="0"/>
            <w:tabs>
              <w:tab w:val="left" w:pos="0"/>
            </w:tabs>
            <w:suppressAutoHyphens/>
            <w:ind w:firstLine="720"/>
            <w:jc w:val="center"/>
            <w:outlineLvl w:val="1"/>
            <w:rPr>
              <w:rFonts w:eastAsia="HG Mincho Light J"/>
              <w:b/>
              <w:color w:val="000000"/>
              <w:szCs w:val="24"/>
              <w:lang w:eastAsia="lt-LT"/>
            </w:rPr>
          </w:pPr>
        </w:p>
        <w:p w14:paraId="2050DD34" w14:textId="5C3AE077">
          <w:pPr>
            <w:keepNext/>
            <w:widowControl w:val="0"/>
            <w:tabs>
              <w:tab w:val="left" w:pos="0"/>
            </w:tabs>
            <w:suppressAutoHyphens/>
            <w:ind w:firstLine="720"/>
            <w:jc w:val="center"/>
            <w:outlineLvl w:val="1"/>
            <w:rPr>
              <w:rFonts w:eastAsia="HG Mincho Light J"/>
              <w:b/>
              <w:color w:val="000000"/>
              <w:szCs w:val="24"/>
              <w:lang w:eastAsia="lt-LT"/>
            </w:rPr>
          </w:pPr>
        </w:p>
        <w:p w14:paraId="5942CABD" w14:textId="19E0B2DF">
          <w:pPr>
            <w:keepNext/>
            <w:widowControl w:val="0"/>
            <w:tabs>
              <w:tab w:val="left" w:pos="0"/>
            </w:tabs>
            <w:suppressAutoHyphens/>
            <w:ind w:firstLine="720"/>
            <w:jc w:val="center"/>
            <w:outlineLvl w:val="1"/>
            <w:rPr>
              <w:rFonts w:eastAsia="HG Mincho Light J"/>
              <w:b/>
              <w:color w:val="000000"/>
              <w:szCs w:val="24"/>
              <w:lang w:eastAsia="lt-LT"/>
            </w:rPr>
          </w:pPr>
          <w:r>
            <w:rPr>
              <w:rFonts w:eastAsia="HG Mincho Light J"/>
              <w:b/>
              <w:color w:val="000000"/>
              <w:szCs w:val="24"/>
              <w:lang w:eastAsia="lt-LT"/>
            </w:rPr>
            <w:t>ŠIAULIŲ MIESTO SAVIVALDYBĖS TARYBA</w:t>
          </w:r>
        </w:p>
        <w:p w14:paraId="72688CFF" w14:textId="77777777">
          <w:pPr>
            <w:widowControl w:val="0"/>
            <w:suppressAutoHyphens/>
            <w:jc w:val="center"/>
            <w:rPr>
              <w:rFonts w:eastAsia="HG Mincho Light J"/>
              <w:b/>
              <w:color w:val="000000"/>
              <w:szCs w:val="24"/>
              <w:lang w:eastAsia="lt-LT"/>
            </w:rPr>
          </w:pPr>
        </w:p>
        <w:p w14:paraId="2FF618C2"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0F20A9B7" w14:textId="74753FC4">
          <w:pPr>
            <w:widowControl w:val="0"/>
            <w:suppressAutoHyphens/>
            <w:jc w:val="center"/>
            <w:rPr>
              <w:rFonts w:eastAsia="HG Mincho Light J"/>
              <w:b/>
              <w:color w:val="000000"/>
              <w:szCs w:val="24"/>
              <w:lang w:eastAsia="lt-LT"/>
            </w:rPr>
          </w:pPr>
          <w:r>
            <w:rPr>
              <w:rFonts w:eastAsia="HG Mincho Light J"/>
              <w:b/>
              <w:color w:val="000000"/>
              <w:szCs w:val="24"/>
              <w:lang w:eastAsia="lt-LT"/>
            </w:rPr>
            <w:t xml:space="preserve">DĖL  ŠIAULIŲ MIESTO SAVIVALDYBĖS TARYBOS 2023 M. BIRŽELIO 8 D. SPRENDIMO NR. T-292 „DĖL ŠIAULIŲ MIESTO SAVIVALDYBĖS ANTIKORUPCIJOS  KOMISIJOS SUDARYMO IR JOS NUOSTATŲ PATVIRTINIMO“ PAKEITIMO</w:t>
          </w:r>
        </w:p>
        <w:p w14:paraId="731B7FC9" w14:textId="77777777">
          <w:pPr>
            <w:widowControl w:val="0"/>
            <w:suppressAutoHyphens/>
            <w:jc w:val="center"/>
            <w:rPr>
              <w:rFonts w:eastAsia="HG Mincho Light J"/>
              <w:color w:val="000000"/>
              <w:szCs w:val="24"/>
              <w:lang w:eastAsia="lt-LT"/>
            </w:rPr>
          </w:pPr>
        </w:p>
        <w:p w14:paraId="0102259A" w14:textId="0B188BFD">
          <w:pPr>
            <w:widowControl w:val="0"/>
            <w:suppressAutoHyphens/>
            <w:jc w:val="center"/>
            <w:rPr>
              <w:rFonts w:eastAsia="HG Mincho Light J"/>
              <w:color w:val="000000"/>
              <w:szCs w:val="24"/>
              <w:lang w:eastAsia="lt-LT"/>
            </w:rPr>
          </w:pPr>
          <w:r>
            <w:rPr>
              <w:rFonts w:eastAsia="HG Mincho Light J"/>
              <w:color w:val="000000"/>
              <w:szCs w:val="24"/>
              <w:lang w:eastAsia="lt-LT"/>
            </w:rPr>
            <w:t xml:space="preserve">2024 m.                          d. Nr. T-</w:t>
          </w:r>
        </w:p>
        <w:p w14:paraId="4A6947DB"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43F67E44" w14:textId="77777777">
          <w:pPr>
            <w:widowControl w:val="0"/>
            <w:suppressLineNumbers/>
            <w:tabs>
              <w:tab w:val="left" w:pos="5280"/>
              <w:tab w:val="left" w:pos="7395"/>
            </w:tabs>
            <w:suppressAutoHyphens/>
            <w:rPr>
              <w:rFonts w:eastAsia="HG Mincho Light J"/>
              <w:color w:val="000000"/>
              <w:szCs w:val="24"/>
              <w:lang w:eastAsia="lt-LT"/>
            </w:rPr>
          </w:pPr>
        </w:p>
        <w:p w14:paraId="19890C95" w14:textId="77777777"/>
        <w:sdt>
          <w:sdtPr>
            <w:alias w:val="preambule"/>
            <w:tag w:val="part_55e818f3bfd54f179db037cb84a2417c"/>
            <w:lock w:val="sdtLocked"/>
            <w:richText/>
          </w:sdtPr>
          <w:sdtContent>
            <w:p w14:paraId="0ACE788B" w14:textId="41C9D103">
              <w:pPr>
                <w:widowControl w:val="0"/>
                <w:suppressAutoHyphens/>
                <w:ind w:firstLine="709"/>
                <w:jc w:val="both"/>
                <w:rPr>
                  <w:rFonts w:eastAsia="HG Mincho Light J"/>
                  <w:color w:val="00B0F0"/>
                  <w:spacing w:val="40"/>
                  <w:szCs w:val="24"/>
                  <w:lang w:eastAsia="ar-SA"/>
                </w:rPr>
              </w:pPr>
              <w:r>
                <w:rPr>
                  <w:rFonts w:eastAsia="HG Mincho Light J"/>
                  <w:color w:val="000000"/>
                  <w:szCs w:val="24"/>
                  <w:lang w:eastAsia="lt-LT"/>
                </w:rPr>
                <w:t xml:space="preserve">Vadovaudamasi Lietuvos Respublikos vietos savivaldos </w:t>
              </w:r>
              <w:r>
                <w:rPr>
                  <w:rFonts w:eastAsia="HG Mincho Light J"/>
                  <w:szCs w:val="24"/>
                  <w:lang w:eastAsia="lt-LT"/>
                </w:rPr>
                <w:t xml:space="preserve">įstatymo 15 straipsnio 2 dalies 4 punktu, 16 straipsnio 1 dalimi, 22 straipsnio 10 dalimi, 24 straipsniu, </w:t>
              </w:r>
              <w:r>
                <w:rPr>
                  <w:rFonts w:eastAsia="HG Mincho Light J"/>
                  <w:szCs w:val="24"/>
                  <w:lang w:eastAsia="ar-SA"/>
                </w:rPr>
                <w:t xml:space="preserve">Šiaulių miesto savivaldybės taryba </w:t>
              </w:r>
              <w:r>
                <w:rPr>
                  <w:rFonts w:eastAsia="HG Mincho Light J"/>
                  <w:spacing w:val="40"/>
                  <w:szCs w:val="24"/>
                  <w:lang w:eastAsia="ar-SA"/>
                </w:rPr>
                <w:t>nuspre</w:t>
              </w:r>
              <w:r>
                <w:rPr>
                  <w:rFonts w:eastAsia="HG Mincho Light J"/>
                  <w:color w:val="000000"/>
                  <w:spacing w:val="40"/>
                  <w:szCs w:val="24"/>
                  <w:lang w:eastAsia="ar-SA"/>
                </w:rPr>
                <w:t>ndžia:</w:t>
              </w:r>
            </w:p>
          </w:sdtContent>
        </w:sdt>
        <w:sdt>
          <w:sdtPr>
            <w:alias w:val="pastraipa"/>
            <w:tag w:val="part_76d3fdb7200d484cb9782a5e5e0fcb07"/>
            <w:lock w:val="sdtLocked"/>
            <w:richText/>
          </w:sdtPr>
          <w:sdtContent>
            <w:p w14:paraId="1F64E803" w14:textId="14D4A3BB">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Pakeisti Šiaulių miesto savivaldybės tarybos 2023 m. birželio 8 d. sprendimą Nr. T-292 „Dėl Šiaulių miesto savivaldybės tarybos Antikorupcijos komisijos sudarymo ir jos nuostatų patvirtinimo“:</w:t>
              </w:r>
            </w:p>
          </w:sdtContent>
        </w:sdt>
        <w:sdt>
          <w:sdtPr>
            <w:alias w:val="1 p."/>
            <w:tag w:val="part_ce5570a965964a109ea559d16f0506a8"/>
            <w:lock w:val="sdtLocked"/>
            <w:richText/>
          </w:sdtPr>
          <w:sdtContent>
            <w:p w14:paraId="2DF32C09" w14:textId="2C0E239C">
              <w:pPr>
                <w:widowControl w:val="0"/>
                <w:suppressAutoHyphens/>
                <w:ind w:firstLine="1122"/>
                <w:jc w:val="both"/>
                <w:rPr>
                  <w:rFonts w:eastAsia="HG Mincho Light J"/>
                  <w:color w:val="000000"/>
                  <w:szCs w:val="24"/>
                  <w:lang w:eastAsia="lt-LT"/>
                </w:rPr>
              </w:pPr>
              <w:sdt>
                <w:sdtPr>
                  <w:alias w:val="Numeris"/>
                  <w:tag w:val="nr_ce5570a965964a109ea559d16f0506a8"/>
                  <w:lock w:val="sdtLocked"/>
                  <w:richText/>
                </w:sdtPr>
                <w:sdtContent>
                  <w:r>
                    <w:rPr>
                      <w:rFonts w:eastAsia="HG Mincho Light J"/>
                      <w:color w:val="000000"/>
                      <w:szCs w:val="24"/>
                      <w:lang w:eastAsia="lt-LT"/>
                    </w:rPr>
                    <w:t>1</w:t>
                  </w:r>
                </w:sdtContent>
              </w:sdt>
              <w:r>
                <w:rPr>
                  <w:rFonts w:eastAsia="HG Mincho Light J"/>
                  <w:color w:val="000000"/>
                  <w:szCs w:val="24"/>
                  <w:lang w:eastAsia="lt-LT"/>
                </w:rPr>
                <w:t>. Pakeisti 1 punktą ir jį išdėstyti taip:</w:t>
              </w:r>
            </w:p>
            <w:sdt>
              <w:sdtPr>
                <w:alias w:val="citata"/>
                <w:tag w:val="part_884148366319469392cf3cf10673007f"/>
                <w:lock w:val="sdtLocked"/>
                <w:richText/>
              </w:sdtPr>
              <w:sdtContent>
                <w:sdt>
                  <w:sdtPr>
                    <w:alias w:val="1 p."/>
                    <w:tag w:val="part_b504b9dbe9864a7cb3e3783ded6951e5"/>
                    <w:lock w:val="sdtLocked"/>
                    <w:richText/>
                  </w:sdtPr>
                  <w:sdtContent>
                    <w:p w14:paraId="64ED304E"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w:t>
                      </w:r>
                      <w:sdt>
                        <w:sdtPr>
                          <w:alias w:val="Numeris"/>
                          <w:tag w:val="nr_b504b9dbe9864a7cb3e3783ded6951e5"/>
                          <w:lock w:val="sdtLocked"/>
                          <w:richText/>
                        </w:sdtPr>
                        <w:sdtContent>
                          <w:r>
                            <w:rPr>
                              <w:rFonts w:eastAsia="HG Mincho Light J"/>
                              <w:color w:val="000000"/>
                              <w:szCs w:val="24"/>
                              <w:lang w:eastAsia="lt-LT"/>
                            </w:rPr>
                            <w:t>1</w:t>
                          </w:r>
                        </w:sdtContent>
                      </w:sdt>
                      <w:r>
                        <w:rPr>
                          <w:rFonts w:eastAsia="HG Mincho Light J"/>
                          <w:color w:val="000000"/>
                          <w:szCs w:val="24"/>
                          <w:lang w:eastAsia="lt-LT"/>
                        </w:rPr>
                        <w:t>. Sudaryti Šiaulių miesto savivaldybės tarybos 2023–2027 metų kadencijai tokios sudėties Šiaulių miesto savivaldybės antikorupcijos komisiją (toliau – Komisija):</w:t>
                      </w:r>
                    </w:p>
                    <w:p w14:paraId="7A6314C5"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Vladas Artūras Balsys – Šiaulių miesto savivaldybės tarybos narys;</w:t>
                      </w:r>
                    </w:p>
                    <w:p w14:paraId="4620D41C"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Jonas Bartkus – Šiaulių miesto savivaldybės tarybos narys;</w:t>
                      </w:r>
                    </w:p>
                    <w:p w14:paraId="74760A77"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Gediminas Beržinis-Beržinskas – Šiaulių miesto savivaldybės tarybos narys;</w:t>
                      </w:r>
                    </w:p>
                    <w:p w14:paraId="6F7C5E54"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Diana Cibulskienė – Šiaulių miesto savivaldybės tarybos narė;</w:t>
                      </w:r>
                    </w:p>
                    <w:p w14:paraId="113BBA53"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Vytautas Juškus – Šiaulių miesto savivaldybės tarybos narys;</w:t>
                      </w:r>
                    </w:p>
                    <w:p w14:paraId="3B67B4BB"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Violeta Laugalienė – Šiaulių miesto savivaldybės tarybos narė;</w:t>
                      </w:r>
                    </w:p>
                    <w:p w14:paraId="148D34B7"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Gintautas Lukošaitis – Šiaulių miesto savivaldybės tarybos narys;</w:t>
                      </w:r>
                    </w:p>
                    <w:p w14:paraId="082C0E9A"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Justas Niauronis – Šiaulių miesto savivaldybės tarybos narys;</w:t>
                      </w:r>
                    </w:p>
                    <w:p w14:paraId="1D38CD50"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 xml:space="preserve">Juozas Pabrėža – Šiaulių miesto savivaldybės tarybos narys;          </w:t>
                      </w:r>
                    </w:p>
                    <w:p w14:paraId="272945B7"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Nijolė Prascevičienė – Šiaulių miesto savivaldybės tarybos narė;</w:t>
                      </w:r>
                    </w:p>
                    <w:p w14:paraId="7564342D"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 xml:space="preserve">Antanas Sireika – Šiaulių miesto savivaldybės tarybos narys; </w:t>
                      </w:r>
                    </w:p>
                    <w:p w14:paraId="2032931E"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Gintautas Sitnikas – Šiaulių miesto savivaldybės tarybos narys;</w:t>
                      </w:r>
                    </w:p>
                    <w:p w14:paraId="4F42A79C"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Stasys Trijonis – Šiaulių miesto savivaldybės tarybos narys;</w:t>
                      </w:r>
                    </w:p>
                    <w:p w14:paraId="4B24F0F9" w14:textId="77777777">
                      <w:pPr>
                        <w:widowControl w:val="0"/>
                        <w:suppressAutoHyphens/>
                        <w:ind w:firstLine="1122"/>
                        <w:jc w:val="both"/>
                        <w:rPr>
                          <w:rFonts w:eastAsia="HG Mincho Light J"/>
                          <w:color w:val="000000"/>
                          <w:szCs w:val="24"/>
                          <w:lang w:eastAsia="lt-LT"/>
                        </w:rPr>
                      </w:pPr>
                      <w:r>
                        <w:rPr>
                          <w:rFonts w:eastAsia="HG Mincho Light J"/>
                          <w:color w:val="000000"/>
                          <w:szCs w:val="24"/>
                          <w:lang w:eastAsia="lt-LT"/>
                        </w:rPr>
                        <w:t>Edvardas Žakaris – Šiaulių miesto savivaldybės tarybos narys;</w:t>
                      </w:r>
                    </w:p>
                    <w:p w14:paraId="633D7079" w14:textId="089A1E41">
                      <w:pPr>
                        <w:widowControl w:val="0"/>
                        <w:suppressAutoHyphens/>
                        <w:ind w:firstLine="1143"/>
                        <w:jc w:val="both"/>
                        <w:rPr>
                          <w:rFonts w:eastAsia="HG Mincho Light J"/>
                          <w:color w:val="000000"/>
                          <w:spacing w:val="40"/>
                          <w:szCs w:val="24"/>
                          <w:lang w:eastAsia="ar-SA"/>
                        </w:rPr>
                      </w:pPr>
                      <w:r>
                        <w:rPr>
                          <w:rFonts w:eastAsia="HG Mincho Light J"/>
                          <w:color w:val="000000"/>
                          <w:szCs w:val="24"/>
                          <w:lang w:eastAsia="lt-LT"/>
                        </w:rPr>
                        <w:t>Aurimas Žvinys – Šiaulių miesto savivaldybės tarybos narys.“</w:t>
                      </w:r>
                    </w:p>
                  </w:sdtContent>
                </w:sdt>
              </w:sdtContent>
            </w:sdt>
          </w:sdtContent>
        </w:sdt>
        <w:sdt>
          <w:sdtPr>
            <w:alias w:val="2 p."/>
            <w:tag w:val="part_9fb934b4225743089271ec889b0b9b90"/>
            <w:lock w:val="sdtLocked"/>
            <w:richText/>
          </w:sdtPr>
          <w:sdtContent>
            <w:p w14:paraId="4710C100" w14:textId="0E4EB1DD">
              <w:pPr>
                <w:widowControl w:val="0"/>
                <w:suppressAutoHyphens/>
                <w:ind w:firstLine="1134"/>
                <w:jc w:val="both"/>
                <w:rPr>
                  <w:rFonts w:eastAsia="HG Mincho Light J"/>
                  <w:color w:val="00B0F0"/>
                  <w:szCs w:val="24"/>
                  <w:lang w:eastAsia="ar-SA"/>
                </w:rPr>
              </w:pPr>
              <w:sdt>
                <w:sdtPr>
                  <w:alias w:val="Numeris"/>
                  <w:tag w:val="nr_9fb934b4225743089271ec889b0b9b90"/>
                  <w:lock w:val="sdtLocked"/>
                  <w:richText/>
                </w:sdtPr>
                <w:sdtContent>
                  <w:r>
                    <w:rPr>
                      <w:rFonts w:eastAsia="HG Mincho Light J"/>
                      <w:color w:val="000000"/>
                      <w:szCs w:val="24"/>
                      <w:lang w:eastAsia="ar-SA"/>
                    </w:rPr>
                    <w:t>2</w:t>
                  </w:r>
                </w:sdtContent>
              </w:sdt>
              <w:r>
                <w:rPr>
                  <w:rFonts w:eastAsia="HG Mincho Light J"/>
                  <w:color w:val="000000"/>
                  <w:szCs w:val="24"/>
                  <w:lang w:eastAsia="ar-SA"/>
                </w:rPr>
                <w:t>. Pakeisti nurodyto sprendimo 2 punktu patvirtintus Šiaulių miesto savivaldybės antikorupcijos komisijos nuostatus ir 24 punktą</w:t>
              </w:r>
              <w:r>
                <w:rPr>
                  <w:rFonts w:eastAsia="HG Mincho Light J"/>
                  <w:color w:val="FF0000"/>
                  <w:szCs w:val="24"/>
                  <w:lang w:eastAsia="ar-SA"/>
                </w:rPr>
                <w:t xml:space="preserve"> </w:t>
              </w:r>
              <w:r>
                <w:rPr>
                  <w:rFonts w:eastAsia="HG Mincho Light J"/>
                  <w:color w:val="000000"/>
                  <w:szCs w:val="24"/>
                  <w:lang w:eastAsia="ar-SA"/>
                </w:rPr>
                <w:t>išdėstyti taip:</w:t>
              </w:r>
            </w:p>
            <w:sdt>
              <w:sdtPr>
                <w:alias w:val="citata"/>
                <w:tag w:val="part_be4ae13fd4f645679176d7f68741f664"/>
                <w:lock w:val="sdtLocked"/>
                <w:richText/>
              </w:sdtPr>
              <w:sdtContent>
                <w:sdt>
                  <w:sdtPr>
                    <w:alias w:val="24 p."/>
                    <w:tag w:val="part_22aa4b484b57498a82b75ce9d9c67d37"/>
                    <w:lock w:val="sdtLocked"/>
                    <w:richText/>
                  </w:sdtPr>
                  <w:sdtContent>
                    <w:p w14:paraId="68C8FE2E" w14:textId="6F0F5B59">
                      <w:pPr>
                        <w:widowControl w:val="0"/>
                        <w:shd w:val="clear" w:color="auto" w:fill="FFFFFF"/>
                        <w:suppressAutoHyphens/>
                        <w:ind w:firstLine="1134"/>
                        <w:jc w:val="both"/>
                        <w:rPr>
                          <w:rFonts w:eastAsia="HG Mincho Light J"/>
                          <w:color w:val="000000"/>
                          <w:szCs w:val="24"/>
                          <w:lang w:eastAsia="lt-LT"/>
                        </w:rPr>
                      </w:pPr>
                      <w:r>
                        <w:rPr>
                          <w:rFonts w:eastAsia="HG Mincho Light J"/>
                          <w:color w:val="000000"/>
                          <w:szCs w:val="24"/>
                          <w:lang w:eastAsia="lt-LT"/>
                        </w:rPr>
                        <w:t>„</w:t>
                      </w:r>
                      <w:sdt>
                        <w:sdtPr>
                          <w:alias w:val="Numeris"/>
                          <w:tag w:val="nr_22aa4b484b57498a82b75ce9d9c67d37"/>
                          <w:lock w:val="sdtLocked"/>
                          <w:richText/>
                        </w:sdtPr>
                        <w:sdtContent>
                          <w:r>
                            <w:rPr>
                              <w:rFonts w:eastAsia="HG Mincho Light J"/>
                              <w:color w:val="000000"/>
                              <w:szCs w:val="24"/>
                              <w:lang w:eastAsia="lt-LT"/>
                            </w:rPr>
                            <w:t>24</w:t>
                          </w:r>
                        </w:sdtContent>
                      </w:sdt>
                      <w:r>
                        <w:rPr>
                          <w:rFonts w:eastAsia="HG Mincho Light J"/>
                          <w:color w:val="000000"/>
                          <w:szCs w:val="24"/>
                          <w:lang w:eastAsia="lt-LT"/>
                        </w:rPr>
                        <w:t xml:space="preserve">. Komisijos sprendimai priimami Komisijos posėdyje atviru balsavimu paprasta posėdyje dalyvaujančių Komisijos narių balsų dauguma. Jeigu balsai pasiskirsto po lygiai, balsuojama dar kartą. Jeigu balsavus dar kartą balsai pasiskirsto po lygiai (laikoma, kad balsai pasiskirstė po lygiai tada, kai balsų „už“ gauta tiek pat kiek „prieš“, taip pat kai balsų „už“ gauta tiek pat kiek „prieš“ ir susilaikiusių kartu sudėjus), balsavimas tęsiamas arba skelbiama pertrauka, po kurios balsuojama dar kartą. Jeigu po trečio balsavimo balsai pasiskirsto po lygiai, laikoma, kad sprendimas nepriimtas. Komisijos sprendimai </w:t>
                      </w:r>
                      <w:r>
                        <w:rPr>
                          <w:rFonts w:eastAsia="HG Mincho Light J"/>
                          <w:color w:val="000000"/>
                          <w:szCs w:val="24"/>
                          <w:shd w:val="clear" w:color="auto" w:fill="FFFFFF"/>
                          <w:lang w:eastAsia="lt-LT"/>
                        </w:rPr>
                        <w:t>fiksuojami protokole.</w:t>
                      </w:r>
                      <w:r>
                        <w:rPr>
                          <w:rFonts w:eastAsia="HG Mincho Light J"/>
                          <w:color w:val="000000"/>
                          <w:szCs w:val="24"/>
                          <w:lang w:eastAsia="lt-LT"/>
                        </w:rPr>
                        <w:t>“</w:t>
                      </w:r>
                    </w:p>
                    <w:p w14:paraId="2D5DB9AD" w14:textId="77777777">
                      <w:pPr>
                        <w:widowControl w:val="0"/>
                        <w:suppressAutoHyphens/>
                        <w:jc w:val="both"/>
                        <w:rPr>
                          <w:rFonts w:eastAsia="HG Mincho Light J"/>
                          <w:color w:val="000000"/>
                          <w:szCs w:val="24"/>
                          <w:lang w:eastAsia="ar-SA"/>
                        </w:rPr>
                      </w:pPr>
                    </w:p>
                    <w:p w14:paraId="565FE649" w14:textId="77777777">
                      <w:pPr>
                        <w:widowControl w:val="0"/>
                        <w:suppressAutoHyphens/>
                        <w:jc w:val="both"/>
                        <w:rPr>
                          <w:rFonts w:eastAsia="HG Mincho Light J"/>
                          <w:color w:val="000000"/>
                          <w:szCs w:val="24"/>
                          <w:lang w:eastAsia="ar-SA"/>
                        </w:rPr>
                      </w:pPr>
                    </w:p>
                    <w:p w14:paraId="3CEFDDB0" w14:textId="77777777">
                      <w:pPr>
                        <w:widowControl w:val="0"/>
                        <w:suppressAutoHyphens/>
                        <w:jc w:val="both"/>
                        <w:rPr>
                          <w:rFonts w:eastAsia="HG Mincho Light J"/>
                          <w:color w:val="000000"/>
                          <w:szCs w:val="24"/>
                          <w:lang w:eastAsia="ar-SA"/>
                        </w:rPr>
                      </w:pPr>
                    </w:p>
                  </w:sdtContent>
                </w:sdt>
              </w:sdtContent>
            </w:sdt>
          </w:sdtContent>
        </w:sdt>
        <w:sdt>
          <w:sdtPr>
            <w:alias w:val="signatura"/>
            <w:tag w:val="part_fefb5f1ac0aa46ad910b342a8a816046"/>
            <w:lock w:val="sdtLocked"/>
            <w:richText/>
          </w:sdtPr>
          <w:sdtContent>
            <w:p w14:paraId="4535FAD9" w14:textId="591870A5">
              <w:pPr>
                <w:widowControl w:val="0"/>
                <w:suppressAutoHyphens/>
                <w:jc w:val="both"/>
                <w:rPr>
                  <w:rFonts w:eastAsia="HG Mincho Light J"/>
                  <w:color w:val="000000"/>
                  <w:szCs w:val="24"/>
                  <w:lang w:eastAsia="ar-SA"/>
                </w:rPr>
              </w:pPr>
              <w:r>
                <w:rPr>
                  <w:rFonts w:eastAsia="HG Mincho Light J"/>
                  <w:color w:val="000000"/>
                  <w:szCs w:val="24"/>
                  <w:lang w:eastAsia="ar-SA"/>
                </w:rPr>
                <w:t xml:space="preserve">Savivaldybės meras             </w:t>
                <w:tab/>
                <w:tab/>
                <w:tab/>
                <w:tab/>
              </w:r>
            </w:p>
          </w:sdtContent>
        </w:sdt>
      </w:sdtContent>
    </w:sdt>
    <w:sectPr>
      <w:footerReference w:type="default" r:id="rId6"/>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2743D4"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4FCE9F00"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charset w:val="BA"/>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7EA39"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4837D3"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2E50AD50"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4CA04"/>
  <w15:chartTrackingRefBased/>
  <w15:docId w15:val="{3BE10452-4A1C-4929-89A8-17CA85FAE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3d6eafcc79400db3af34105eabfdf4" PartId="0df9c87bcb7e4fb7be59c116705811e4">
    <Part Type="preambule" DocPartId="c93c163ce76945b39cd2df54256b285f" PartId="55e818f3bfd54f179db037cb84a2417c"/>
    <Part Type="pastraipa" DocPartId="d83622f333d4479daaf62b004ab79ade" PartId="76d3fdb7200d484cb9782a5e5e0fcb07"/>
    <Part Type="punktas" Nr="1" Abbr="1 p." DocPartId="f7ff2258704d4ad38eef6f236ecaa64b" PartId="ce5570a965964a109ea559d16f0506a8">
      <Part Type="citata" DocPartId="c434fcb71000474faf1ae2c96f0b4d75" PartId="884148366319469392cf3cf10673007f">
        <Part Type="punktas" Nr="1" Abbr="1 p." DocPartId="d5f9f25e5df04f298de71b5074a7387a" PartId="b504b9dbe9864a7cb3e3783ded6951e5"/>
      </Part>
    </Part>
    <Part Type="punktas" Nr="2" Abbr="2 p." DocPartId="2ff165956bee4f4da6be449e9c8a6e3f" PartId="9fb934b4225743089271ec889b0b9b90">
      <Part Type="citata" DocPartId="c49e02311fa04e21b4396d3eb960ee36" PartId="be4ae13fd4f645679176d7f68741f664">
        <Part Type="punktas" Nr="24" Abbr="24 p." DocPartId="4ef79a4b59294f308398596415a39e47" PartId="22aa4b484b57498a82b75ce9d9c67d37"/>
      </Part>
    </Part>
    <Part Type="signatura" DocPartId="ed890ce6605b4b3bbe5e6a2f4e4da42b" PartId="fefb5f1ac0aa46ad910b342a8a816046"/>
  </Part>
</Parts>
</file>

<file path=customXml/itemProps1.xml><?xml version="1.0" encoding="utf-8"?>
<ds:datastoreItem xmlns:ds="http://schemas.openxmlformats.org/officeDocument/2006/customXml" ds:itemID="{DBF4D981-FC65-4B85-9273-59D263D1F5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338</Words>
  <Characters>2357</Characters>
  <Application>Microsoft Office Word</Application>
  <DocSecurity>4</DocSecurity>
  <Lines>53</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2024-07-22T14:59:00Z</dcterms:created>
  <dc:creator>Violeta Valančienė</dc:creator>
  <lastModifiedBy>adlibuser</lastModifiedBy>
  <dcterms:modified xsi:type="dcterms:W3CDTF">2024-07-22T14:59:00Z</dcterms:modified>
  <revision>2</revision>
</coreProperties>
</file>