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393afcc523e47f095ea27b050f24243"/>
        <w:lock w:val="sdtLocked"/>
        <w:richText/>
      </w:sdtPr>
      <w:sdtContent>
        <w:p w14:paraId="752B401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747B59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11998B9" w14:textId="1986C8F9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DĖL PRITARIMO PAKEISTI ŽEMĖS SKLYPO RAGAINĖS G. 104B, ŠIAULIŲ MIESTE, 2020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SPALIO 22 D. </w:t>
          </w:r>
          <w:r>
            <w:rPr>
              <w:b/>
              <w:bCs/>
              <w:szCs w:val="24"/>
              <w:lang w:eastAsia="ar-SA"/>
            </w:rPr>
            <w:t xml:space="preserve">VALSTYBINĖS ŽEMĖS NUOMOS SUTARTĮ  </w:t>
          </w:r>
        </w:p>
        <w:p w14:paraId="610A46A8" w14:textId="2DE5A849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NR. 31SŽN-593-(14.31.55.)</w:t>
          </w:r>
        </w:p>
        <w:p w14:paraId="2B0A6B13" w14:textId="13A5F73B">
          <w:pPr>
            <w:suppressAutoHyphens/>
            <w:ind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df6634e8f65a442093c7b0a5c057078f"/>
            <w:lock w:val="sdtLocked"/>
            <w:richText/>
          </w:sdtPr>
          <w:sdtContent>
            <w:p w14:paraId="1E7DCAEC" w14:textId="5AB04ECC">
              <w:pPr>
                <w:widowControl w:val="0"/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 Lietuvos Respublikos žemės įstatymo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-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„Beconis“ 2024</w:t>
                <w:noBreakHyphen/>
                <w:t>05</w:t>
                <w:noBreakHyphen/>
                <w:t>17 prašymą Nr. 2581 (registracijos DVS „Avilys“ Nr. G-3774), į tai, kad nuomojamame ž</w:t>
              </w:r>
              <w:r>
                <w:rPr>
                  <w:szCs w:val="24"/>
                  <w:lang w:eastAsia="lt-LT"/>
                </w:rPr>
                <w:t xml:space="preserve">emės sklype esančios </w:t>
              </w:r>
              <w:r>
                <w:rPr>
                  <w:bCs/>
                  <w:szCs w:val="24"/>
                  <w:lang w:eastAsia="lt-LT"/>
                </w:rPr>
                <w:t>kiemo aikštelės (unikalus Nr. 4400-0012-3835), kuri pastatyta 1972 m.,</w:t>
              </w:r>
              <w:r>
                <w:rPr>
                  <w:szCs w:val="24"/>
                  <w:lang w:eastAsia="lt-LT"/>
                </w:rPr>
                <w:t xml:space="preserve"> ekonomiškai pagrįstos naudojimo trukmės terminas pasibaigęs, į tai, kad ekonomiškai pagrįstas naudojimo terminas yra 15 metų</w:t>
              </w:r>
              <w:r>
                <w:rPr>
                  <w:bCs/>
                  <w:szCs w:val="24"/>
                  <w:lang w:eastAsia="lt-LT"/>
                </w:rPr>
                <w:t xml:space="preserve">, todėl gali būti nustatomas </w:t>
              </w:r>
              <w:r>
                <w:rPr>
                  <w:szCs w:val="24"/>
                  <w:lang w:eastAsia="lt-LT"/>
                </w:rPr>
                <w:t xml:space="preserve">ne ilgesnis kaip viena dešimtoji dalis nustatytos statinio ar įrenginio ekonomiškai pagrįstos naudojimo trukmės žemės sklypo nuomos terminas,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ac8580e371f0499cab72b13ad8cb3763"/>
            <w:lock w:val="sdtLocked"/>
            <w:richText/>
          </w:sdtPr>
          <w:sdtContent>
            <w:p w14:paraId="2B841E28" w14:textId="29E75B1A">
              <w:pPr>
                <w:suppressAutoHyphens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>Pritarti, kad būtų pratęstas Šiaulių miesto savivaldybės ir uždarosios akcinės bendrovės „Beconis“ 2020 m. spalio 22 d. valstybinės žemės nuomos sutarties Nr. 31SŽN-593-(14.31.55.) (toliau – Sutartis) dėl 1,1179 ha ploto žemės sklypo (kadastro Nr.  2901/0023:639, unikalus Nr. 4400-0076-6744) Ragainės g. 104B, Šiaulių mieste, terminas nuo 2024 m. spalio 22 d. iki 2026 m. balandžio 22 d., nu</w:t>
              </w:r>
              <w:r>
                <w:rPr>
                  <w:szCs w:val="24"/>
                  <w:lang w:eastAsia="lt-LT"/>
                </w:rPr>
                <w:t xml:space="preserve">omos terminą apskaičiuojant vadovaujantis Tvarka ir </w:t>
              </w:r>
              <w:r>
                <w:rPr>
                  <w:szCs w:val="24"/>
                  <w:lang w:eastAsia="ar-SA"/>
                </w:rPr>
                <w:t xml:space="preserve">STR 1.12.06:2002 </w:t>
              </w:r>
              <w:r>
                <w:rPr>
                  <w:szCs w:val="24"/>
                  <w:lang w:eastAsia="lt-LT"/>
                </w:rPr>
                <w:t>priedo 60.1 papunkčiu, pagal Sutarties pakeitimo sutarties</w:t>
              </w:r>
              <w:r>
                <w:rPr>
                  <w:color w:val="000000"/>
                  <w:szCs w:val="24"/>
                  <w:lang w:eastAsia="lt-LT"/>
                </w:rPr>
                <w:t xml:space="preserve"> projekte (pridedama) įrašytas sąlygas.</w:t>
              </w:r>
            </w:p>
            <w:p w14:paraId="28739370" w14:textId="2D56E6C9">
              <w:pPr>
                <w:suppressAutoHyphens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1e9bece7b0b4a52a95aec87cdf6d761"/>
            <w:lock w:val="sdtLocked"/>
            <w:richText/>
          </w:sdtPr>
          <w:sdtContent>
            <w:p w14:paraId="101059BD" w14:textId="6BC81BEE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5103D28E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BF7B1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9B1F81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2BD31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856C1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A1E8B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91EE4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C92375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6BA36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2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50E0A8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11f39ee01b94fa2ae28b168bc167b1c" PartId="3393afcc523e47f095ea27b050f24243">
    <Part Type="preambule" DocPartId="b4d4fbc757f54c9c985c081f079543d6" PartId="df6634e8f65a442093c7b0a5c057078f"/>
    <Part Type="pastraipa" DocPartId="4a7fb6ce981947109a9f5b6b309424c5" PartId="ac8580e371f0499cab72b13ad8cb3763"/>
    <Part Type="signatura" DocPartId="fa5b496c38ea4b78a4e1961f6f4489f4" PartId="01e9bece7b0b4a52a95aec87cdf6d761"/>
  </Part>
</Parts>
</file>

<file path=customXml/itemProps1.xml><?xml version="1.0" encoding="utf-8"?>
<ds:datastoreItem xmlns:ds="http://schemas.openxmlformats.org/officeDocument/2006/customXml" ds:itemID="{4D30497F-08DB-4A6A-9E1F-EDBCB9B4D6D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B345AFF-FC55-4B45-9D7E-E4F821497AD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437</Words>
  <Characters>2874</Characters>
  <Application>Microsoft Office Word</Application>
  <DocSecurity>4</DocSecurity>
  <Lines>47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3300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2024-06-12T15:18:00Z</dcterms:created>
  <dc:creator>Evaldas</dc:creator>
  <dc:language>en-US</dc:language>
  <lastModifiedBy>adlibuser</lastModifiedBy>
  <lastPrinted>2024-02-07T14:35:00Z</lastPrinted>
  <dcterms:modified xsi:type="dcterms:W3CDTF">2024-06-12T15:18:00Z</dcterms:modified>
  <revision>2</revision>
</coreProperties>
</file>