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edcd33538c948f2aa26cf7b5436c0ef"/>
        <w:lock w:val="sdtLocked"/>
        <w:richText/>
      </w:sdtPr>
      <w:sdtContent>
        <w:p w14:paraId="69B54121" w14:textId="77777777">
          <w:pPr>
            <w:widowControl w:val="0"/>
            <w:tabs>
              <w:tab w:val="left" w:pos="6732"/>
            </w:tabs>
            <w:suppressAutoHyphens/>
            <w:spacing w:line="270" w:lineRule="exact"/>
            <w:ind w:firstLine="6732"/>
            <w:rPr>
              <w:rFonts w:eastAsia="Lucida Sans Unicode"/>
              <w:b/>
              <w:bCs/>
              <w:kern w:val="1"/>
              <w:szCs w:val="24"/>
            </w:rPr>
          </w:pPr>
          <w:r>
            <w:rPr>
              <w:rFonts w:eastAsia="Lucida Sans Unicode"/>
              <w:b/>
              <w:bCs/>
              <w:kern w:val="1"/>
              <w:szCs w:val="24"/>
            </w:rPr>
            <w:t>Projektas</w:t>
          </w:r>
        </w:p>
        <w:p w14:paraId="66CCDF42" w14:textId="77777777">
          <w:pPr>
            <w:widowControl w:val="0"/>
            <w:tabs>
              <w:tab w:val="left" w:pos="6732"/>
            </w:tabs>
            <w:suppressAutoHyphens/>
            <w:spacing w:line="270" w:lineRule="exact"/>
            <w:ind w:firstLine="6732"/>
            <w:rPr>
              <w:rFonts w:eastAsia="Lucida Sans Unicode"/>
              <w:kern w:val="1"/>
              <w:szCs w:val="24"/>
            </w:rPr>
          </w:pPr>
          <w:r>
            <w:rPr>
              <w:rFonts w:eastAsia="Lucida Sans Unicode"/>
              <w:kern w:val="1"/>
              <w:szCs w:val="24"/>
            </w:rPr>
            <w:t>Nr. TSP-</w:t>
          </w:r>
        </w:p>
        <w:p w14:paraId="5C9DE2C2" w14:textId="77777777">
          <w:pPr>
            <w:widowControl w:val="0"/>
            <w:suppressAutoHyphens/>
            <w:jc w:val="center"/>
            <w:rPr>
              <w:rFonts w:eastAsia="Lucida Sans Unicode"/>
              <w:b/>
              <w:bCs/>
              <w:caps/>
              <w:kern w:val="1"/>
              <w:szCs w:val="24"/>
            </w:rPr>
          </w:pPr>
        </w:p>
        <w:p w14:paraId="30110904" w14:textId="77777777">
          <w:pPr>
            <w:widowControl w:val="0"/>
            <w:suppressLineNumbers/>
            <w:tabs>
              <w:tab w:val="center" w:pos="4818"/>
              <w:tab w:val="right" w:pos="9637"/>
            </w:tabs>
            <w:suppressAutoHyphens/>
            <w:jc w:val="center"/>
            <w:rPr>
              <w:rFonts w:eastAsia="Lucida Sans Unicode"/>
              <w:b/>
              <w:kern w:val="1"/>
              <w:szCs w:val="24"/>
            </w:rPr>
          </w:pPr>
          <w:r>
            <w:rPr>
              <w:rFonts w:eastAsia="Lucida Sans Unicode"/>
              <w:b/>
              <w:kern w:val="1"/>
              <w:szCs w:val="24"/>
            </w:rPr>
            <w:t>RADVILIŠKIO RAJONO SAVIVALDYBĖS TARYBA</w:t>
          </w:r>
        </w:p>
        <w:p w14:paraId="18939E72" w14:textId="77777777">
          <w:pPr>
            <w:widowControl w:val="0"/>
            <w:suppressLineNumbers/>
            <w:tabs>
              <w:tab w:val="center" w:pos="4818"/>
              <w:tab w:val="right" w:pos="9637"/>
            </w:tabs>
            <w:suppressAutoHyphens/>
            <w:jc w:val="center"/>
            <w:rPr>
              <w:rFonts w:eastAsia="Lucida Sans Unicode"/>
              <w:b/>
              <w:kern w:val="1"/>
              <w:szCs w:val="24"/>
            </w:rPr>
          </w:pPr>
        </w:p>
        <w:p w14:paraId="72323388" w14:textId="77777777">
          <w:pPr>
            <w:widowControl w:val="0"/>
            <w:suppressLineNumbers/>
            <w:tabs>
              <w:tab w:val="center" w:pos="4818"/>
              <w:tab w:val="right" w:pos="9637"/>
            </w:tabs>
            <w:suppressAutoHyphens/>
            <w:jc w:val="center"/>
            <w:rPr>
              <w:rFonts w:eastAsia="Lucida Sans Unicode"/>
              <w:b/>
              <w:kern w:val="1"/>
              <w:szCs w:val="24"/>
            </w:rPr>
          </w:pPr>
          <w:r>
            <w:rPr>
              <w:rFonts w:eastAsia="Lucida Sans Unicode"/>
              <w:b/>
              <w:kern w:val="1"/>
              <w:szCs w:val="24"/>
            </w:rPr>
            <w:t>SPRENDIMAS</w:t>
          </w:r>
        </w:p>
        <w:p w14:paraId="0AEFEA7C" w14:textId="3019BAD6">
          <w:pPr>
            <w:widowControl w:val="0"/>
            <w:suppressAutoHyphens/>
            <w:jc w:val="center"/>
            <w:rPr>
              <w:rFonts w:eastAsia="Lucida Sans Unicode"/>
              <w:b/>
              <w:caps/>
              <w:kern w:val="1"/>
              <w:szCs w:val="24"/>
            </w:rPr>
          </w:pPr>
          <w:r>
            <w:rPr>
              <w:rFonts w:eastAsia="Lucida Sans Unicode"/>
              <w:b/>
              <w:caps/>
              <w:kern w:val="24"/>
              <w:szCs w:val="24"/>
            </w:rPr>
            <w:t xml:space="preserve">Dėl Savivaldybės turto perdavimo panaudos pagrindais </w:t>
          </w:r>
          <w:r>
            <w:rPr>
              <w:rFonts w:eastAsia="Lucida Sans Unicode"/>
              <w:b/>
              <w:caps/>
              <w:kern w:val="1"/>
              <w:szCs w:val="24"/>
            </w:rPr>
            <w:t>a</w:t>
          </w:r>
          <w:r>
            <w:rPr>
              <w:rFonts w:eastAsia="Lucida Sans Unicode"/>
              <w:b/>
              <w:bCs/>
              <w:caps/>
              <w:kern w:val="1"/>
              <w:szCs w:val="24"/>
            </w:rPr>
            <w:t>sociacijai „Mėnaičių bendruomenė“</w:t>
          </w:r>
        </w:p>
        <w:p w14:paraId="3103571D" w14:textId="77777777">
          <w:pPr>
            <w:widowControl w:val="0"/>
            <w:suppressAutoHyphens/>
            <w:jc w:val="center"/>
            <w:rPr>
              <w:rFonts w:eastAsia="Lucida Sans Unicode"/>
              <w:kern w:val="1"/>
              <w:szCs w:val="24"/>
            </w:rPr>
          </w:pPr>
        </w:p>
        <w:p w14:paraId="6831B29F" w14:textId="3700B078">
          <w:pPr>
            <w:widowControl w:val="0"/>
            <w:suppressAutoHyphens/>
            <w:jc w:val="center"/>
            <w:rPr>
              <w:rFonts w:eastAsia="Lucida Sans Unicode"/>
              <w:kern w:val="1"/>
              <w:szCs w:val="24"/>
            </w:rPr>
          </w:pPr>
          <w:r>
            <w:rPr>
              <w:rFonts w:eastAsia="Lucida Sans Unicode"/>
              <w:kern w:val="1"/>
              <w:szCs w:val="24"/>
            </w:rPr>
            <w:t xml:space="preserve">2025 m.                       d. Nr. T-</w:t>
          </w:r>
        </w:p>
        <w:p w14:paraId="559E7BB7" w14:textId="77777777">
          <w:pPr>
            <w:widowControl w:val="0"/>
            <w:suppressAutoHyphens/>
            <w:jc w:val="center"/>
            <w:rPr>
              <w:rFonts w:eastAsia="Lucida Sans Unicode"/>
              <w:kern w:val="1"/>
              <w:szCs w:val="24"/>
            </w:rPr>
          </w:pPr>
          <w:r>
            <w:rPr>
              <w:rFonts w:eastAsia="Lucida Sans Unicode"/>
              <w:kern w:val="1"/>
              <w:szCs w:val="24"/>
            </w:rPr>
            <w:t xml:space="preserve">Radviliškis </w:t>
          </w:r>
        </w:p>
        <w:p w14:paraId="744D6616" w14:textId="77777777">
          <w:pPr>
            <w:widowControl w:val="0"/>
            <w:suppressAutoHyphens/>
            <w:ind w:firstLine="720"/>
            <w:jc w:val="both"/>
            <w:rPr>
              <w:rFonts w:eastAsia="Lucida Sans Unicode"/>
              <w:kern w:val="24"/>
              <w:szCs w:val="24"/>
            </w:rPr>
          </w:pPr>
        </w:p>
        <w:sdt>
          <w:sdtPr>
            <w:alias w:val="preambule"/>
            <w:tag w:val="part_a9d0976a49d541d3b44f3a1724ca4883"/>
            <w:lock w:val="sdtLocked"/>
            <w:richText/>
          </w:sdtPr>
          <w:sdtContent>
            <w:p w14:paraId="3C9E8F48" w14:textId="4CD7F346">
              <w:pPr>
                <w:ind w:firstLine="720"/>
                <w:jc w:val="both"/>
                <w:rPr>
                  <w:kern w:val="24"/>
                  <w:szCs w:val="24"/>
                </w:rPr>
              </w:pPr>
              <w:r>
                <w:rPr>
                  <w:kern w:val="24"/>
                  <w:szCs w:val="24"/>
                </w:rPr>
                <w:t xml:space="preserve">Vadovaudamasi </w:t>
              </w:r>
              <w:hyperlink r:id="rId4" w:history="1">
                <w:r>
                  <w:rPr>
                    <w:szCs w:val="24"/>
                  </w:rPr>
                  <w:t>Lietuvos Respublikos vietos savivaldos įstatymo</w:t>
                </w:r>
              </w:hyperlink>
              <w:r>
                <w:rPr>
                  <w:szCs w:val="24"/>
                </w:rPr>
                <w:t xml:space="preserve"> 15 straipsnio 2 dalies 19 punktu, </w:t>
              </w:r>
              <w:r>
                <w:rPr>
                  <w:kern w:val="24"/>
                  <w:szCs w:val="24"/>
                </w:rPr>
                <w:t>Lietuvos Respublikos valstybės ir savivaldybių turto valdymo, naudojimo ir disponavimo juo įstatymo 14 straipsnio 1 dalies 3 punktu, 2 dalies 7 punktu, 4 dalimi,</w:t>
              </w:r>
              <w:r>
                <w:rPr>
                  <w:b/>
                  <w:kern w:val="24"/>
                  <w:szCs w:val="24"/>
                </w:rPr>
                <w:t xml:space="preserve"> </w:t>
              </w:r>
              <w:r>
                <w:rPr>
                  <w:kern w:val="24"/>
                  <w:szCs w:val="24"/>
                </w:rPr>
                <w:t xml:space="preserve">įgyvendindama Radviliškio rajono savivaldybės turto perdavimo panaudos pagrindais laikinai neatlygintinai valdyti ir naudotis tvarkos aprašą, patvirtintą Radviliškio rajono savivaldybės tarybos 2019 m. </w:t>
              </w:r>
              <w:r>
                <w:rPr>
                  <w:szCs w:val="24"/>
                </w:rPr>
                <w:t xml:space="preserve">rugsėjo 26 </w:t>
              </w:r>
              <w:r>
                <w:rPr>
                  <w:kern w:val="24"/>
                  <w:szCs w:val="24"/>
                </w:rPr>
                <w:t xml:space="preserve">d. sprendimu Nr. T-101 „Dėl Radviliškio rajono savivaldybės turto perdavimo panaudos pagrindais laikinai neatlygintinai valdyti ir naudotis tvarkos aprašo patvirtinimo“, atsižvelgdama į </w:t>
              </w:r>
              <w:r>
                <w:rPr>
                  <w:szCs w:val="24"/>
                </w:rPr>
                <w:t>a</w:t>
              </w:r>
              <w:r>
                <w:rPr>
                  <w:bCs/>
                  <w:szCs w:val="24"/>
                </w:rPr>
                <w:t>sociacijos „Mėnaičių bendruomenė“</w:t>
              </w:r>
              <w:r>
                <w:rPr>
                  <w:szCs w:val="24"/>
                </w:rPr>
                <w:t xml:space="preserve"> </w:t>
              </w:r>
              <w:r>
                <w:rPr>
                  <w:kern w:val="24"/>
                  <w:szCs w:val="24"/>
                </w:rPr>
                <w:t>2025 m. birželio 5 d. raštą ir į</w:t>
              </w:r>
              <w:r>
                <w:rPr>
                  <w:szCs w:val="24"/>
                </w:rPr>
                <w:t xml:space="preserve"> Radviliškio rajono savivaldybės administracijos Grinkiškio seniūnijos 2025 m. birželio 5 d. raštą Nr. S-28</w:t>
              </w:r>
              <w:r>
                <w:rPr>
                  <w:kern w:val="24"/>
                  <w:szCs w:val="24"/>
                </w:rPr>
                <w:t>,</w:t>
              </w:r>
              <w:r>
                <w:rPr>
                  <w:szCs w:val="24"/>
                </w:rPr>
                <w:t xml:space="preserve"> </w:t>
              </w:r>
              <w:r>
                <w:rPr>
                  <w:kern w:val="24"/>
                  <w:szCs w:val="24"/>
                </w:rPr>
                <w:t xml:space="preserve">Radviliškio rajono savivaldybės taryba </w:t>
              </w:r>
              <w:r>
                <w:rPr>
                  <w:szCs w:val="24"/>
                </w:rPr>
                <w:t xml:space="preserve"> </w:t>
              </w:r>
              <w:r>
                <w:rPr>
                  <w:spacing w:val="56"/>
                  <w:kern w:val="24"/>
                  <w:szCs w:val="24"/>
                </w:rPr>
                <w:t>nusprendži</w:t>
              </w:r>
              <w:r>
                <w:rPr>
                  <w:szCs w:val="24"/>
                </w:rPr>
                <w:t>a:</w:t>
              </w:r>
            </w:p>
          </w:sdtContent>
        </w:sdt>
        <w:sdt>
          <w:sdtPr>
            <w:alias w:val="1 p."/>
            <w:tag w:val="part_b25f001a156a45cb803ad07eeb553a38"/>
            <w:lock w:val="sdtLocked"/>
            <w:richText/>
          </w:sdtPr>
          <w:sdtContent>
            <w:p w14:paraId="78FC695A" w14:textId="6BF915BC">
              <w:pPr>
                <w:tabs>
                  <w:tab w:val="left" w:pos="1049"/>
                </w:tabs>
                <w:ind w:firstLine="720"/>
                <w:jc w:val="both"/>
                <w:rPr>
                  <w:rFonts w:eastAsia="Lucida Sans Unicode"/>
                  <w:kern w:val="1"/>
                  <w:szCs w:val="24"/>
                </w:rPr>
              </w:pPr>
              <w:sdt>
                <w:sdtPr>
                  <w:alias w:val="Numeris"/>
                  <w:tag w:val="nr_b25f001a156a45cb803ad07eeb553a38"/>
                  <w:lock w:val="sdtLocked"/>
                  <w:richText/>
                </w:sdtPr>
                <w:sdtContent>
                  <w:r>
                    <w:rPr>
                      <w:rFonts w:eastAsia="Lucida Sans Unicode"/>
                      <w:color w:val="000000"/>
                      <w:kern w:val="1"/>
                      <w:szCs w:val="24"/>
                    </w:rPr>
                    <w:t>1</w:t>
                  </w:r>
                </w:sdtContent>
              </w:sdt>
              <w:r>
                <w:rPr>
                  <w:rFonts w:eastAsia="Lucida Sans Unicode"/>
                  <w:color w:val="000000"/>
                  <w:kern w:val="1"/>
                  <w:szCs w:val="24"/>
                </w:rPr>
                <w:t xml:space="preserve">. </w:t>
              </w:r>
              <w:r>
                <w:rPr>
                  <w:rFonts w:eastAsia="Lucida Sans Unicode"/>
                  <w:kern w:val="1"/>
                  <w:szCs w:val="24"/>
                </w:rPr>
                <w:tab/>
                <w:t>Perduoti asociacijai „Mėnaičių bendruomenė“ (kodas – 300661353) laikinai neatlygintinai valdyti ir naudotis panaudos pagrindais iki 2029 m. balandžio 3 d. Radviliškio rajono savivaldybei nuosavybės teise priklausančią 19,20 kv. m ploto dalį patalpos, žymimos indeksu 1-11 (iš 42,18 kv. m), esančią Partizanų g. 5, Minaičių k., Grinkiškio sen., Radviliškio r. sav., pastato, kuriame yra patalpa, unikalus Nr. 4400-1035-9147, perduodamos patalpos įsigijimo vertė – 1 114,46 Eur, likutinė vertė 2025 m. birželio 30 d. – 840,29 Eur. Turtas perduodamas tenkinti gyvenamosios vietovės bendruomenės viešuosius poreikius</w:t>
              </w:r>
            </w:p>
          </w:sdtContent>
        </w:sdt>
        <w:sdt>
          <w:sdtPr>
            <w:alias w:val="2 p."/>
            <w:tag w:val="part_c767126799614fd39ac2188d23526f9d"/>
            <w:lock w:val="sdtLocked"/>
            <w:richText/>
          </w:sdtPr>
          <w:sdtContent>
            <w:p w14:paraId="3047328F" w14:textId="2598A4DA">
              <w:pPr>
                <w:tabs>
                  <w:tab w:val="left" w:pos="1049"/>
                </w:tabs>
                <w:ind w:firstLine="720"/>
                <w:jc w:val="both"/>
                <w:rPr>
                  <w:rFonts w:eastAsia="Lucida Sans Unicode"/>
                  <w:kern w:val="24"/>
                  <w:szCs w:val="24"/>
                </w:rPr>
              </w:pPr>
              <w:sdt>
                <w:sdtPr>
                  <w:alias w:val="Numeris"/>
                  <w:tag w:val="nr_c767126799614fd39ac2188d23526f9d"/>
                  <w:lock w:val="sdtLocked"/>
                  <w:richText/>
                </w:sdtPr>
                <w:sdtContent>
                  <w:r>
                    <w:rPr>
                      <w:rFonts w:eastAsia="Lucida Sans Unicode"/>
                      <w:color w:val="000000"/>
                      <w:kern w:val="24"/>
                      <w:szCs w:val="24"/>
                    </w:rPr>
                    <w:t>2</w:t>
                  </w:r>
                </w:sdtContent>
              </w:sdt>
              <w:r>
                <w:rPr>
                  <w:rFonts w:eastAsia="Lucida Sans Unicode"/>
                  <w:color w:val="000000"/>
                  <w:kern w:val="24"/>
                  <w:szCs w:val="24"/>
                </w:rPr>
                <w:t xml:space="preserve">. </w:t>
              </w:r>
              <w:r>
                <w:rPr>
                  <w:rFonts w:eastAsia="Lucida Sans Unicode"/>
                  <w:kern w:val="1"/>
                  <w:szCs w:val="24"/>
                </w:rPr>
                <w:tab/>
                <w:t>Įgalioti Radviliškio rajono savivaldybės administracijos:</w:t>
              </w:r>
            </w:p>
            <w:sdt>
              <w:sdtPr>
                <w:alias w:val="2.1 pp."/>
                <w:tag w:val="part_50e129e1d2b742dc8d402c9b39bdfe56"/>
                <w:lock w:val="sdtLocked"/>
                <w:richText/>
              </w:sdtPr>
              <w:sdtContent>
                <w:p w14:paraId="5F9C703B" w14:textId="772A1C9D">
                  <w:pPr>
                    <w:tabs>
                      <w:tab w:val="left" w:pos="1049"/>
                    </w:tabs>
                    <w:ind w:firstLine="720"/>
                    <w:jc w:val="both"/>
                    <w:rPr>
                      <w:rFonts w:eastAsia="Lucida Sans Unicode"/>
                      <w:kern w:val="24"/>
                      <w:szCs w:val="24"/>
                    </w:rPr>
                  </w:pPr>
                  <w:sdt>
                    <w:sdtPr>
                      <w:alias w:val="Numeris"/>
                      <w:tag w:val="nr_50e129e1d2b742dc8d402c9b39bdfe56"/>
                      <w:lock w:val="sdtLocked"/>
                      <w:richText/>
                    </w:sdtPr>
                    <w:sdtContent>
                      <w:r>
                        <w:rPr>
                          <w:rFonts w:eastAsia="Lucida Sans Unicode"/>
                          <w:kern w:val="24"/>
                          <w:szCs w:val="24"/>
                        </w:rPr>
                        <w:t>2.1</w:t>
                      </w:r>
                    </w:sdtContent>
                  </w:sdt>
                  <w:r>
                    <w:rPr>
                      <w:rFonts w:eastAsia="Lucida Sans Unicode"/>
                      <w:kern w:val="24"/>
                      <w:szCs w:val="24"/>
                    </w:rPr>
                    <w:t xml:space="preserve">. </w:t>
                  </w:r>
                  <w:r>
                    <w:rPr>
                      <w:rFonts w:eastAsia="Lucida Sans Unicode"/>
                      <w:kern w:val="1"/>
                      <w:szCs w:val="24"/>
                    </w:rPr>
                    <w:t xml:space="preserve"> direktorių</w:t>
                  </w:r>
                  <w:r>
                    <w:rPr>
                      <w:rFonts w:eastAsia="Lucida Sans Unicode"/>
                      <w:kern w:val="24"/>
                      <w:szCs w:val="24"/>
                    </w:rPr>
                    <w:t xml:space="preserve"> pasirašyti susitarimą dėl sprendimo 1 punkte nurodytos turto panaudos sutarties pakeitimo;</w:t>
                  </w:r>
                </w:p>
              </w:sdtContent>
            </w:sdt>
            <w:sdt>
              <w:sdtPr>
                <w:alias w:val="2.2 pp."/>
                <w:tag w:val="part_b336c1559562426dad0cae6cb51b83ad"/>
                <w:lock w:val="sdtLocked"/>
                <w:richText/>
              </w:sdtPr>
              <w:sdtContent>
                <w:p w14:paraId="0F8A68D8" w14:textId="39F495F8">
                  <w:pPr>
                    <w:tabs>
                      <w:tab w:val="left" w:pos="1049"/>
                    </w:tabs>
                    <w:ind w:firstLine="720"/>
                    <w:jc w:val="both"/>
                    <w:rPr>
                      <w:rFonts w:eastAsia="Lucida Sans Unicode"/>
                      <w:kern w:val="24"/>
                      <w:szCs w:val="24"/>
                    </w:rPr>
                  </w:pPr>
                  <w:sdt>
                    <w:sdtPr>
                      <w:alias w:val="Numeris"/>
                      <w:tag w:val="nr_b336c1559562426dad0cae6cb51b83ad"/>
                      <w:lock w:val="sdtLocked"/>
                      <w:richText/>
                    </w:sdtPr>
                    <w:sdtContent>
                      <w:r>
                        <w:rPr>
                          <w:rFonts w:eastAsia="Lucida Sans Unicode"/>
                          <w:kern w:val="24"/>
                          <w:szCs w:val="24"/>
                        </w:rPr>
                        <w:t>2.2</w:t>
                      </w:r>
                    </w:sdtContent>
                  </w:sdt>
                  <w:r>
                    <w:rPr>
                      <w:rFonts w:eastAsia="Lucida Sans Unicode"/>
                      <w:kern w:val="24"/>
                      <w:szCs w:val="24"/>
                    </w:rPr>
                    <w:t xml:space="preserve">. </w:t>
                  </w:r>
                  <w:r>
                    <w:rPr>
                      <w:rFonts w:eastAsia="Lucida Sans Unicode"/>
                      <w:kern w:val="1"/>
                      <w:szCs w:val="24"/>
                    </w:rPr>
                    <w:t>Grinkiškio seniūnijos seniūną perduoti sprendimo 1 punkte nurodytą turtą ir pasirašyti turto perdavimo ir priėmimo aktą.</w:t>
                  </w:r>
                </w:p>
              </w:sdtContent>
            </w:sdt>
          </w:sdtContent>
        </w:sdt>
        <w:sdt>
          <w:sdtPr>
            <w:alias w:val="3 p."/>
            <w:tag w:val="part_59bd31cf8083484c90937c4f80fc4958"/>
            <w:lock w:val="sdtLocked"/>
            <w:richText/>
          </w:sdtPr>
          <w:sdtContent>
            <w:p w14:paraId="4BE4DF0A" w14:textId="66DCA6B7">
              <w:pPr>
                <w:tabs>
                  <w:tab w:val="left" w:pos="1049"/>
                </w:tabs>
                <w:ind w:firstLine="720"/>
                <w:jc w:val="both"/>
                <w:rPr>
                  <w:rFonts w:eastAsia="Lucida Sans Unicode"/>
                  <w:kern w:val="24"/>
                  <w:szCs w:val="24"/>
                </w:rPr>
              </w:pPr>
              <w:sdt>
                <w:sdtPr>
                  <w:alias w:val="Numeris"/>
                  <w:tag w:val="nr_59bd31cf8083484c90937c4f80fc4958"/>
                  <w:lock w:val="sdtLocked"/>
                  <w:richText/>
                </w:sdtPr>
                <w:sdtContent>
                  <w:r>
                    <w:rPr>
                      <w:rFonts w:eastAsia="Lucida Sans Unicode"/>
                      <w:color w:val="000000"/>
                      <w:kern w:val="24"/>
                      <w:szCs w:val="24"/>
                    </w:rPr>
                    <w:t>3</w:t>
                  </w:r>
                </w:sdtContent>
              </w:sdt>
              <w:r>
                <w:rPr>
                  <w:rFonts w:eastAsia="Lucida Sans Unicode"/>
                  <w:color w:val="000000"/>
                  <w:kern w:val="24"/>
                  <w:szCs w:val="24"/>
                </w:rPr>
                <w:t xml:space="preserve">. </w:t>
              </w:r>
              <w:r>
                <w:rPr>
                  <w:rFonts w:eastAsia="Lucida Sans Unicode"/>
                  <w:kern w:val="24"/>
                  <w:szCs w:val="24"/>
                </w:rPr>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53633DAF" w14:textId="77777777">
              <w:pPr>
                <w:widowControl w:val="0"/>
                <w:suppressLineNumbers/>
                <w:suppressAutoHyphens/>
                <w:rPr>
                  <w:rFonts w:eastAsia="Lucida Sans Unicode"/>
                  <w:kern w:val="1"/>
                  <w:szCs w:val="24"/>
                </w:rPr>
              </w:pPr>
            </w:p>
            <w:p w14:paraId="35A62F1B" w14:textId="77777777">
              <w:pPr>
                <w:widowControl w:val="0"/>
                <w:suppressLineNumbers/>
                <w:suppressAutoHyphens/>
                <w:rPr>
                  <w:rFonts w:eastAsia="Lucida Sans Unicode"/>
                  <w:kern w:val="1"/>
                  <w:szCs w:val="24"/>
                </w:rPr>
              </w:pPr>
            </w:p>
            <w:p w14:paraId="5BC8A90B" w14:textId="77777777">
              <w:pPr>
                <w:widowControl w:val="0"/>
                <w:suppressLineNumbers/>
                <w:suppressAutoHyphens/>
                <w:rPr>
                  <w:rFonts w:eastAsia="Lucida Sans Unicode"/>
                  <w:kern w:val="1"/>
                  <w:szCs w:val="24"/>
                </w:rPr>
              </w:pPr>
            </w:p>
            <w:p w14:paraId="21424D80" w14:textId="77777777">
              <w:pPr>
                <w:widowControl w:val="0"/>
                <w:suppressLineNumbers/>
                <w:suppressAutoHyphens/>
                <w:rPr>
                  <w:rFonts w:eastAsia="Lucida Sans Unicode"/>
                  <w:kern w:val="1"/>
                  <w:szCs w:val="24"/>
                </w:rPr>
              </w:pPr>
            </w:p>
            <w:p w14:paraId="07A3E2B2" w14:textId="307EB4CD">
              <w:pPr>
                <w:widowControl w:val="0"/>
                <w:suppressLineNumbers/>
                <w:suppressAutoHyphens/>
                <w:rPr>
                  <w:rFonts w:eastAsia="Lucida Sans Unicode"/>
                  <w:b/>
                  <w:kern w:val="1"/>
                  <w:szCs w:val="24"/>
                </w:rPr>
              </w:pPr>
              <w:r>
                <w:rPr>
                  <w:rFonts w:eastAsia="Lucida Sans Unicode"/>
                  <w:kern w:val="1"/>
                  <w:szCs w:val="24"/>
                </w:rPr>
                <w:t>Savivaldybės meras</w:t>
                <w:tab/>
                <w:tab/>
                <w:tab/>
                <w:tab/>
                <w:tab/>
                <w:tab/>
                <w:tab/>
                <w:tab/>
                <w:t xml:space="preserve">         </w:t>
              </w:r>
              <w:r>
                <w:rPr>
                  <w:rFonts w:eastAsia="Lucida Sans Unicode"/>
                  <w:b/>
                  <w:kern w:val="1"/>
                  <w:szCs w:val="24"/>
                </w:rPr>
                <w:br w:type="page"/>
              </w:r>
            </w:p>
          </w:sdtContent>
        </w:sdt>
        <w:sdt>
          <w:sdtPr>
            <w:alias w:val="skirsnis"/>
            <w:tag w:val="part_6a1643451c8143a5a252913ae32b5e1f"/>
            <w:lock w:val="sdtLocked"/>
            <w:richText/>
          </w:sdtPr>
          <w:sdtContent>
            <w:sdt>
              <w:sdtPr>
                <w:alias w:val="Pavadinimas"/>
                <w:tag w:val="title_6a1643451c8143a5a252913ae32b5e1f"/>
                <w:lock w:val="sdtLocked"/>
                <w:richText/>
              </w:sdtPr>
              <w:sdtContent>
                <w:p w14:paraId="6F00A7E6" w14:textId="1C923FB2">
                  <w:pPr>
                    <w:widowControl w:val="0"/>
                    <w:suppressAutoHyphens/>
                    <w:spacing w:line="300" w:lineRule="exact"/>
                    <w:jc w:val="center"/>
                    <w:rPr>
                      <w:rFonts w:eastAsia="Lucida Sans Unicode"/>
                      <w:b/>
                      <w:caps/>
                      <w:kern w:val="1"/>
                      <w:szCs w:val="24"/>
                    </w:rPr>
                  </w:pPr>
                  <w:r>
                    <w:rPr>
                      <w:rFonts w:eastAsia="Lucida Sans Unicode"/>
                      <w:b/>
                      <w:caps/>
                      <w:kern w:val="1"/>
                      <w:szCs w:val="24"/>
                    </w:rPr>
                    <w:t>Radviliškio rajono Savivaldybės tarybos 2025-06-26 srendimo projekto „</w:t>
                  </w:r>
                  <w:r>
                    <w:rPr>
                      <w:rFonts w:eastAsia="Lucida Sans Unicode"/>
                      <w:b/>
                      <w:caps/>
                      <w:kern w:val="24"/>
                      <w:szCs w:val="24"/>
                    </w:rPr>
                    <w:t xml:space="preserve">Dėl Savivaldybės turto perdavimo panaudos pagrindais </w:t>
                  </w:r>
                  <w:r>
                    <w:rPr>
                      <w:rFonts w:eastAsia="Lucida Sans Unicode"/>
                      <w:b/>
                      <w:caps/>
                      <w:kern w:val="1"/>
                      <w:szCs w:val="24"/>
                    </w:rPr>
                    <w:t>a</w:t>
                  </w:r>
                  <w:r>
                    <w:rPr>
                      <w:rFonts w:eastAsia="Lucida Sans Unicode"/>
                      <w:b/>
                      <w:bCs/>
                      <w:caps/>
                      <w:kern w:val="1"/>
                      <w:szCs w:val="24"/>
                    </w:rPr>
                    <w:t>sociacijai „Mėnaičių bendruomenė“</w:t>
                  </w:r>
                </w:p>
                <w:p w14:paraId="6C31A63D" w14:textId="77777777">
                  <w:pPr>
                    <w:spacing w:line="300" w:lineRule="exact"/>
                    <w:jc w:val="center"/>
                    <w:rPr>
                      <w:rFonts w:eastAsia="Lucida Sans Unicode"/>
                      <w:b/>
                      <w:kern w:val="1"/>
                      <w:szCs w:val="24"/>
                    </w:rPr>
                  </w:pPr>
                  <w:r>
                    <w:rPr>
                      <w:rFonts w:eastAsia="Lucida Sans Unicode"/>
                      <w:b/>
                      <w:kern w:val="1"/>
                      <w:szCs w:val="24"/>
                    </w:rPr>
                    <w:t xml:space="preserve">AIŠKINAMASIS RAŠTAS </w:t>
                  </w:r>
                </w:p>
              </w:sdtContent>
            </w:sdt>
            <w:p w14:paraId="0736175F" w14:textId="77777777">
              <w:pPr>
                <w:widowControl w:val="0"/>
                <w:suppressAutoHyphens/>
                <w:jc w:val="center"/>
                <w:rPr>
                  <w:rFonts w:eastAsia="Lucida Sans Unicode"/>
                  <w:bCs/>
                  <w:kern w:val="1"/>
                  <w:szCs w:val="24"/>
                </w:rPr>
              </w:pPr>
            </w:p>
            <w:p w14:paraId="412B51E2" w14:textId="2CC1BE08">
              <w:pPr>
                <w:widowControl w:val="0"/>
                <w:suppressAutoHyphens/>
                <w:jc w:val="center"/>
                <w:rPr>
                  <w:rFonts w:eastAsia="Lucida Sans Unicode"/>
                  <w:kern w:val="1"/>
                  <w:szCs w:val="24"/>
                </w:rPr>
              </w:pPr>
              <w:r>
                <w:rPr>
                  <w:rFonts w:eastAsia="Lucida Sans Unicode"/>
                  <w:bCs/>
                  <w:kern w:val="1"/>
                  <w:szCs w:val="24"/>
                </w:rPr>
                <w:t>2025-06-06</w:t>
              </w:r>
            </w:p>
            <w:p w14:paraId="35F111AF" w14:textId="17845F63">
              <w:pPr>
                <w:widowControl w:val="0"/>
                <w:suppressAutoHyphens/>
                <w:jc w:val="center"/>
                <w:rPr>
                  <w:rFonts w:eastAsia="Lucida Sans Unicode"/>
                  <w:kern w:val="1"/>
                  <w:szCs w:val="24"/>
                </w:rPr>
              </w:pPr>
              <w:r>
                <w:rPr>
                  <w:rFonts w:eastAsia="Lucida Sans Unicode"/>
                  <w:kern w:val="1"/>
                  <w:szCs w:val="24"/>
                </w:rPr>
                <w:t>Radviliškis</w:t>
              </w:r>
            </w:p>
            <w:p w14:paraId="7C404475" w14:textId="77777777">
              <w:pPr>
                <w:widowControl w:val="0"/>
                <w:suppressAutoHyphens/>
                <w:jc w:val="center"/>
                <w:rPr>
                  <w:rFonts w:eastAsia="Lucida Sans Unicode"/>
                  <w:kern w:val="1"/>
                  <w:szCs w:val="24"/>
                </w:rPr>
              </w:pPr>
            </w:p>
            <w:sdt>
              <w:sdtPr>
                <w:alias w:val="1 p."/>
                <w:tag w:val="part_4cb8dd797f9b4628bff93999604b0097"/>
                <w:lock w:val="sdtLocked"/>
                <w:richText/>
              </w:sdtPr>
              <w:sdtContent>
                <w:p w14:paraId="45D5CC22" w14:textId="77777777">
                  <w:pPr>
                    <w:widowControl w:val="0"/>
                    <w:suppressAutoHyphens/>
                    <w:spacing w:line="300" w:lineRule="exact"/>
                    <w:ind w:firstLine="720"/>
                    <w:jc w:val="both"/>
                    <w:rPr>
                      <w:rFonts w:eastAsia="Lucida Sans Unicode"/>
                      <w:b/>
                      <w:bCs/>
                      <w:kern w:val="1"/>
                      <w:szCs w:val="24"/>
                    </w:rPr>
                  </w:pPr>
                  <w:sdt>
                    <w:sdtPr>
                      <w:alias w:val="Numeris"/>
                      <w:tag w:val="nr_4cb8dd797f9b4628bff93999604b0097"/>
                      <w:lock w:val="sdtLocked"/>
                      <w:richText/>
                    </w:sdtPr>
                    <w:sdtContent>
                      <w:r>
                        <w:rPr>
                          <w:rFonts w:eastAsia="Lucida Sans Unicode"/>
                          <w:b/>
                          <w:bCs/>
                          <w:iCs/>
                          <w:kern w:val="1"/>
                          <w:szCs w:val="24"/>
                        </w:rPr>
                        <w:t>1</w:t>
                      </w:r>
                    </w:sdtContent>
                  </w:sdt>
                  <w:r>
                    <w:rPr>
                      <w:rFonts w:eastAsia="Lucida Sans Unicode"/>
                      <w:b/>
                      <w:bCs/>
                      <w:iCs/>
                      <w:kern w:val="1"/>
                      <w:szCs w:val="24"/>
                    </w:rPr>
                    <w:t xml:space="preserve">. </w:t>
                  </w:r>
                  <w:r>
                    <w:rPr>
                      <w:rFonts w:eastAsia="Lucida Sans Unicode"/>
                      <w:b/>
                      <w:kern w:val="1"/>
                      <w:szCs w:val="24"/>
                      <w:lang w:bidi="he-IL"/>
                    </w:rPr>
                    <w:t>Projekto rengimą paskatinusios priežastys, parengto sprendimo projekto tikslai ir uždaviniai</w:t>
                  </w:r>
                  <w:r>
                    <w:rPr>
                      <w:rFonts w:eastAsia="Lucida Sans Unicode"/>
                      <w:b/>
                      <w:bCs/>
                      <w:iCs/>
                      <w:kern w:val="1"/>
                      <w:szCs w:val="24"/>
                    </w:rPr>
                    <w:t>.</w:t>
                  </w:r>
                </w:p>
                <w:p w14:paraId="36051143" w14:textId="7BBD48AB">
                  <w:pPr>
                    <w:spacing w:line="300" w:lineRule="exact"/>
                    <w:ind w:firstLine="720"/>
                    <w:jc w:val="both"/>
                    <w:rPr>
                      <w:rFonts w:eastAsia="Lucida Sans Unicode"/>
                      <w:kern w:val="1"/>
                      <w:szCs w:val="24"/>
                    </w:rPr>
                  </w:pPr>
                  <w:r>
                    <w:rPr>
                      <w:rFonts w:eastAsia="Lucida Sans Unicode"/>
                      <w:kern w:val="1"/>
                      <w:szCs w:val="24"/>
                    </w:rPr>
                    <w:t>Projektas parengtas gavus asociacijos „Mėnaičių bendruomenė“</w:t>
                  </w:r>
                  <w:r>
                    <w:rPr>
                      <w:rFonts w:eastAsia="Lucida Sans Unicode"/>
                      <w:bCs/>
                      <w:kern w:val="1"/>
                      <w:szCs w:val="24"/>
                    </w:rPr>
                    <w:t xml:space="preserve"> (toliau – bendruomenė) </w:t>
                  </w:r>
                  <w:r>
                    <w:rPr>
                      <w:rFonts w:eastAsia="Lucida Sans Unicode"/>
                      <w:kern w:val="1"/>
                      <w:szCs w:val="24"/>
                    </w:rPr>
                    <w:t>prašymą papildomai panaudos pagrindais perduoti 19,20 kv. m ploto dalį patalpos, Partizanų g. 5, Minaičių k., Grinkiškio sen.. Turtas reikalingas</w:t>
                  </w:r>
                  <w:r>
                    <w:rPr>
                      <w:rFonts w:eastAsia="Lucida Sans Unicode"/>
                      <w:kern w:val="1"/>
                      <w:szCs w:val="24"/>
                      <w:shd w:val="clear" w:color="auto" w:fill="FFFFFF"/>
                    </w:rPr>
                    <w:t xml:space="preserve"> tenkinti gyvenamosios vietovės bendruomenės viešuosius poreikius</w:t>
                  </w:r>
                  <w:r>
                    <w:rPr>
                      <w:rFonts w:eastAsia="Lucida Sans Unicode"/>
                      <w:szCs w:val="24"/>
                      <w14:ligatures w14:val="standardContextual"/>
                    </w:rPr>
                    <w:t>.</w:t>
                  </w:r>
                  <w:r>
                    <w:rPr>
                      <w:rFonts w:eastAsia="Lucida Sans Unicode"/>
                      <w:kern w:val="1"/>
                      <w:szCs w:val="24"/>
                    </w:rPr>
                    <w:t xml:space="preserve"> Visą likusią pastato dalį (628,63 kv. m) bendruomenė panaudos pagrindais naudoja nuo 2019 m.</w:t>
                  </w:r>
                  <w:r>
                    <w:rPr>
                      <w:rFonts w:eastAsia="Lucida Sans Unicode"/>
                      <w:kern w:val="1"/>
                      <w:szCs w:val="24"/>
                      <w:shd w:val="clear" w:color="auto" w:fill="FFFFFF"/>
                    </w:rPr>
                    <w:t>, jose organizuoja edukacinę veiklą, susitikimus su garbiais žmonėmis, rengia bendruomenės narių susirinkimus, švenčių minėjimus. Projekte nurodytas patalpas Savivaldybės administracija 2025 m. perėmė iš VšĮ Radviliškio rajono PSPC. Grinkiškio seniūnija informavo, kad bendruomenė turtą prižiūri, atlieka einamąjį remontą, pakeitė pastato langus, įsiskolinimo už patalpų išlaikymą neturi. Bendruomenė taip papt prižiūri teritoriją prie pastato, atnaujino sporto aikštyną.</w:t>
                  </w:r>
                </w:p>
                <w:p w14:paraId="421D8563" w14:textId="7EFC0197">
                  <w:pPr>
                    <w:tabs>
                      <w:tab w:val="left" w:pos="993"/>
                    </w:tabs>
                    <w:spacing w:line="300" w:lineRule="exact"/>
                    <w:ind w:firstLine="720"/>
                    <w:jc w:val="both"/>
                    <w:rPr>
                      <w:rFonts w:eastAsia="Lucida Sans Unicode"/>
                      <w:kern w:val="1"/>
                      <w:szCs w:val="24"/>
                    </w:rPr>
                  </w:pPr>
                  <w:r>
                    <w:rPr>
                      <w:rFonts w:eastAsia="Lucida Sans Unicode"/>
                      <w:iCs/>
                      <w:kern w:val="1"/>
                      <w:szCs w:val="24"/>
                    </w:rPr>
                    <w:t xml:space="preserve">Tikslas – sprendimo projekte nurodytą </w:t>
                  </w:r>
                  <w:r>
                    <w:rPr>
                      <w:rFonts w:eastAsia="Lucida Sans Unicode"/>
                      <w:kern w:val="1"/>
                      <w:szCs w:val="24"/>
                    </w:rPr>
                    <w:t xml:space="preserve">Savivaldybės turtą, kurį patikėjimo teise valdo ir naudoja Radviliškio rajono savivaldybės administracija, perduoti bendruomenei </w:t>
                  </w:r>
                  <w:r>
                    <w:rPr>
                      <w:rFonts w:eastAsia="Lucida Sans Unicode"/>
                      <w:bCs/>
                      <w:kern w:val="1"/>
                      <w:szCs w:val="24"/>
                    </w:rPr>
                    <w:t>panaudos pagrindais iki to paties termino, kaip ir likusios to paties pastato patalpos</w:t>
                  </w:r>
                  <w:r>
                    <w:rPr>
                      <w:rFonts w:eastAsia="Lucida Sans Unicode"/>
                      <w:kern w:val="1"/>
                      <w:szCs w:val="24"/>
                    </w:rPr>
                    <w:t xml:space="preserve"> V</w:t>
                  </w:r>
                  <w:r>
                    <w:rPr>
                      <w:rFonts w:eastAsia="Lucida Sans Unicode"/>
                      <w:kern w:val="24"/>
                      <w:szCs w:val="24"/>
                    </w:rPr>
                    <w:t>alstybės ir savivaldybių turto valdymo, naudojimo ir disponavimo juo įstatymo 14 straipsnio 2 dalies 7 punkte nurodytam tikslui įgyvendinti (</w:t>
                  </w:r>
                  <w:r>
                    <w:rPr>
                      <w:rFonts w:eastAsia="Lucida Sans Unicode"/>
                      <w:kern w:val="1"/>
                      <w:szCs w:val="24"/>
                      <w:shd w:val="clear" w:color="auto" w:fill="FFFFFF"/>
                    </w:rPr>
                    <w:t>tenkinti gyvenamosios vietovės bendruomenės viešuosius poreikius).</w:t>
                  </w:r>
                </w:p>
              </w:sdtContent>
            </w:sdt>
            <w:sdt>
              <w:sdtPr>
                <w:alias w:val="2 p."/>
                <w:tag w:val="part_72ac7a60c0a047eb8ae9528f9df8453c"/>
                <w:lock w:val="sdtLocked"/>
                <w:richText/>
              </w:sdtPr>
              <w:sdtContent>
                <w:p w14:paraId="1F27012B" w14:textId="77777777">
                  <w:pPr>
                    <w:widowControl w:val="0"/>
                    <w:suppressAutoHyphens/>
                    <w:spacing w:line="300" w:lineRule="exact"/>
                    <w:ind w:firstLine="720"/>
                    <w:rPr>
                      <w:rFonts w:eastAsia="Lucida Sans Unicode"/>
                      <w:b/>
                      <w:bCs/>
                      <w:iCs/>
                      <w:kern w:val="1"/>
                      <w:szCs w:val="24"/>
                    </w:rPr>
                  </w:pPr>
                  <w:sdt>
                    <w:sdtPr>
                      <w:alias w:val="Numeris"/>
                      <w:tag w:val="nr_72ac7a60c0a047eb8ae9528f9df8453c"/>
                      <w:lock w:val="sdtLocked"/>
                      <w:richText/>
                    </w:sdtPr>
                    <w:sdtContent>
                      <w:r>
                        <w:rPr>
                          <w:rFonts w:eastAsia="Lucida Sans Unicode"/>
                          <w:b/>
                          <w:bCs/>
                          <w:iCs/>
                          <w:kern w:val="1"/>
                          <w:szCs w:val="24"/>
                        </w:rPr>
                        <w:t>2</w:t>
                      </w:r>
                    </w:sdtContent>
                  </w:sdt>
                  <w:r>
                    <w:rPr>
                      <w:rFonts w:eastAsia="Lucida Sans Unicode"/>
                      <w:b/>
                      <w:bCs/>
                      <w:iCs/>
                      <w:kern w:val="1"/>
                      <w:szCs w:val="24"/>
                    </w:rPr>
                    <w:t>. Projekto iniciatoriai (institucija, asmenys ar piliečių atstovai) ir rengėjai.</w:t>
                  </w:r>
                </w:p>
                <w:p w14:paraId="36649880" w14:textId="36083735">
                  <w:pPr>
                    <w:widowControl w:val="0"/>
                    <w:suppressAutoHyphens/>
                    <w:spacing w:line="300" w:lineRule="exact"/>
                    <w:ind w:firstLine="720"/>
                    <w:jc w:val="both"/>
                    <w:rPr>
                      <w:rFonts w:eastAsia="Lucida Sans Unicode"/>
                      <w:iCs/>
                      <w:spacing w:val="-2"/>
                      <w:kern w:val="1"/>
                      <w:szCs w:val="24"/>
                    </w:rPr>
                  </w:pPr>
                  <w:r>
                    <w:rPr>
                      <w:rFonts w:eastAsia="Lucida Sans Unicode"/>
                      <w:iCs/>
                      <w:kern w:val="1"/>
                      <w:szCs w:val="24"/>
                    </w:rPr>
                    <w:t xml:space="preserve">Projekto iniciatorius – </w:t>
                  </w:r>
                  <w:r>
                    <w:rPr>
                      <w:rFonts w:eastAsia="Lucida Sans Unicode"/>
                      <w:iCs/>
                      <w:spacing w:val="-2"/>
                      <w:kern w:val="1"/>
                      <w:szCs w:val="24"/>
                    </w:rPr>
                    <w:t>Radviliškio rajono savivaldybės administracijos Grinkiškio seniūnija.</w:t>
                  </w:r>
                </w:p>
                <w:p w14:paraId="4C3B4416" w14:textId="77777777">
                  <w:pPr>
                    <w:widowControl w:val="0"/>
                    <w:suppressAutoHyphens/>
                    <w:spacing w:line="300" w:lineRule="exact"/>
                    <w:ind w:firstLine="720"/>
                    <w:jc w:val="both"/>
                    <w:rPr>
                      <w:rFonts w:eastAsia="Lucida Sans Unicode"/>
                      <w:iCs/>
                      <w:kern w:val="1"/>
                      <w:szCs w:val="24"/>
                    </w:rPr>
                  </w:pPr>
                  <w:r>
                    <w:rPr>
                      <w:rFonts w:eastAsia="Lucida Sans Unicode"/>
                      <w:iCs/>
                      <w:kern w:val="1"/>
                      <w:szCs w:val="24"/>
                    </w:rPr>
                    <w:t>Projekto rengėjas – Savivaldybės administracijos Investicijų ir turto valdymo skyriaus vyriausioji specialistė Diana Skaburskienė.</w:t>
                  </w:r>
                </w:p>
              </w:sdtContent>
            </w:sdt>
            <w:sdt>
              <w:sdtPr>
                <w:alias w:val="3 p."/>
                <w:tag w:val="part_9a7fae40bc0247fe8bf6475198a45bee"/>
                <w:lock w:val="sdtLocked"/>
                <w:richText/>
              </w:sdtPr>
              <w:sdtContent>
                <w:p w14:paraId="27483AEF" w14:textId="77777777">
                  <w:pPr>
                    <w:widowControl w:val="0"/>
                    <w:suppressAutoHyphens/>
                    <w:spacing w:line="300" w:lineRule="exact"/>
                    <w:ind w:firstLine="720"/>
                    <w:rPr>
                      <w:rFonts w:eastAsia="Lucida Sans Unicode"/>
                      <w:b/>
                      <w:bCs/>
                      <w:kern w:val="1"/>
                      <w:szCs w:val="24"/>
                    </w:rPr>
                  </w:pPr>
                  <w:sdt>
                    <w:sdtPr>
                      <w:alias w:val="Numeris"/>
                      <w:tag w:val="nr_9a7fae40bc0247fe8bf6475198a45bee"/>
                      <w:lock w:val="sdtLocked"/>
                      <w:richText/>
                    </w:sdtPr>
                    <w:sdtContent>
                      <w:r>
                        <w:rPr>
                          <w:rFonts w:eastAsia="Lucida Sans Unicode"/>
                          <w:b/>
                          <w:bCs/>
                          <w:iCs/>
                          <w:kern w:val="1"/>
                          <w:szCs w:val="24"/>
                        </w:rPr>
                        <w:t>3</w:t>
                      </w:r>
                    </w:sdtContent>
                  </w:sdt>
                  <w:r>
                    <w:rPr>
                      <w:rFonts w:eastAsia="Lucida Sans Unicode"/>
                      <w:b/>
                      <w:bCs/>
                      <w:iCs/>
                      <w:kern w:val="1"/>
                      <w:szCs w:val="24"/>
                    </w:rPr>
                    <w:t xml:space="preserve">. </w:t>
                  </w:r>
                  <w:r>
                    <w:rPr>
                      <w:rFonts w:eastAsia="Lucida Sans Unicode"/>
                      <w:b/>
                      <w:kern w:val="1"/>
                      <w:szCs w:val="24"/>
                    </w:rPr>
                    <w:t>Kaip šiuo metu yra reguliuojami sprendimo projekte aptarti teisiniai santykiai.</w:t>
                  </w:r>
                </w:p>
                <w:p w14:paraId="190999C0" w14:textId="77777777">
                  <w:pPr>
                    <w:widowControl w:val="0"/>
                    <w:suppressAutoHyphens/>
                    <w:spacing w:line="300" w:lineRule="exact"/>
                    <w:ind w:firstLine="720"/>
                    <w:jc w:val="both"/>
                    <w:rPr>
                      <w:rFonts w:eastAsia="Lucida Sans Unicode"/>
                      <w:kern w:val="1"/>
                      <w:szCs w:val="24"/>
                    </w:rPr>
                  </w:pPr>
                  <w:r>
                    <w:rPr>
                      <w:rFonts w:eastAsia="Lucida Sans Unicode"/>
                      <w:kern w:val="1"/>
                      <w:szCs w:val="24"/>
                    </w:rPr>
                    <w:t>LR V</w:t>
                  </w:r>
                  <w:r>
                    <w:rPr>
                      <w:rFonts w:eastAsia="Lucida Sans Unicode"/>
                      <w:kern w:val="24"/>
                      <w:szCs w:val="24"/>
                    </w:rPr>
                    <w:t>alstybės ir savivaldybių turto valdymo, naudojimo ir disponavimo juo įstatymo (toliau – Įstatymas) 14 straipsnyje ir Savivaldybės turto perdavimo panaudos pagrindais tvarkos apraše, patvirtintame Radviliškio rajono savivaldybės tarybos 2019-09-26 sprendimu Nr. T-101,</w:t>
                  </w:r>
                  <w:r>
                    <w:rPr>
                      <w:rFonts w:eastAsia="Lucida Sans Unicode"/>
                      <w:kern w:val="1"/>
                      <w:szCs w:val="24"/>
                    </w:rPr>
                    <w:t xml:space="preserve"> nustatyta:</w:t>
                  </w:r>
                </w:p>
              </w:sdtContent>
            </w:sdt>
            <w:sdt>
              <w:sdtPr>
                <w:alias w:val="1 p."/>
                <w:tag w:val="part_cedef2da21624b00b13ec69e9506791f"/>
                <w:lock w:val="sdtLocked"/>
                <w:richText/>
              </w:sdtPr>
              <w:sdtContent>
                <w:p w14:paraId="205C13B3" w14:textId="77777777">
                  <w:pPr>
                    <w:widowControl w:val="0"/>
                    <w:tabs>
                      <w:tab w:val="left" w:pos="1077"/>
                    </w:tabs>
                    <w:suppressAutoHyphens/>
                    <w:spacing w:line="300" w:lineRule="exact"/>
                    <w:ind w:firstLine="720"/>
                    <w:jc w:val="both"/>
                    <w:rPr>
                      <w:rFonts w:eastAsia="Lucida Sans Unicode"/>
                      <w:kern w:val="1"/>
                      <w:szCs w:val="24"/>
                    </w:rPr>
                  </w:pPr>
                  <w:sdt>
                    <w:sdtPr>
                      <w:alias w:val="Numeris"/>
                      <w:tag w:val="nr_cedef2da21624b00b13ec69e9506791f"/>
                      <w:lock w:val="sdtLocked"/>
                      <w:richText/>
                    </w:sdtPr>
                    <w:sdtContent>
                      <w:r>
                        <w:rPr>
                          <w:rFonts w:eastAsia="Lucida Sans Unicode"/>
                          <w:kern w:val="1"/>
                          <w:szCs w:val="24"/>
                        </w:rPr>
                        <w:t>1</w:t>
                      </w:r>
                    </w:sdtContent>
                  </w:sdt>
                  <w:r>
                    <w:rPr>
                      <w:rFonts w:eastAsia="Lucida Sans Unicode"/>
                      <w:kern w:val="1"/>
                      <w:szCs w:val="24"/>
                    </w:rPr>
                    <w:t xml:space="preserve">. </w:t>
                    <w:tab/>
                    <w:t xml:space="preserve">savivaldybės turtas gali būti perduodamas panaudos pagrindais asociacijos ne ilgesniam kaip 10 metų laikotarpiui </w:t>
                  </w:r>
                  <w:r>
                    <w:rPr>
                      <w:rFonts w:eastAsia="Lucida Sans Unicode"/>
                      <w:spacing w:val="-2"/>
                      <w:kern w:val="24"/>
                      <w:szCs w:val="24"/>
                    </w:rPr>
                    <w:t>ir tik Įstatymo 14 straipsnio 2 dalyje nustatytiems veiklos tikslams</w:t>
                  </w:r>
                  <w:r>
                    <w:rPr>
                      <w:rFonts w:eastAsia="Lucida Sans Unicode"/>
                      <w:kern w:val="1"/>
                      <w:szCs w:val="24"/>
                    </w:rPr>
                    <w:t>;</w:t>
                  </w:r>
                </w:p>
              </w:sdtContent>
            </w:sdt>
            <w:sdt>
              <w:sdtPr>
                <w:alias w:val="2 p."/>
                <w:tag w:val="part_2ac90e2215864c24b30b7f9e2837dc41"/>
                <w:lock w:val="sdtLocked"/>
                <w:richText/>
              </w:sdtPr>
              <w:sdtContent>
                <w:p w14:paraId="076C6F4E" w14:textId="77777777">
                  <w:pPr>
                    <w:widowControl w:val="0"/>
                    <w:tabs>
                      <w:tab w:val="left" w:pos="1077"/>
                    </w:tabs>
                    <w:suppressAutoHyphens/>
                    <w:spacing w:line="300" w:lineRule="exact"/>
                    <w:ind w:firstLine="720"/>
                    <w:jc w:val="both"/>
                    <w:rPr>
                      <w:rFonts w:eastAsia="Lucida Sans Unicode"/>
                      <w:kern w:val="1"/>
                      <w:szCs w:val="24"/>
                    </w:rPr>
                  </w:pPr>
                  <w:sdt>
                    <w:sdtPr>
                      <w:alias w:val="Numeris"/>
                      <w:tag w:val="nr_2ac90e2215864c24b30b7f9e2837dc41"/>
                      <w:lock w:val="sdtLocked"/>
                      <w:richText/>
                    </w:sdtPr>
                    <w:sdtContent>
                      <w:r>
                        <w:rPr>
                          <w:rFonts w:eastAsia="Lucida Sans Unicode"/>
                          <w:kern w:val="1"/>
                          <w:szCs w:val="24"/>
                        </w:rPr>
                        <w:t>2</w:t>
                      </w:r>
                    </w:sdtContent>
                  </w:sdt>
                  <w:r>
                    <w:rPr>
                      <w:rFonts w:eastAsia="Lucida Sans Unicode"/>
                      <w:kern w:val="1"/>
                      <w:szCs w:val="24"/>
                    </w:rPr>
                    <w:t xml:space="preserve">. </w:t>
                    <w:tab/>
                  </w:r>
                  <w:r>
                    <w:rPr>
                      <w:rFonts w:eastAsia="Lucida Sans Unicode"/>
                      <w:kern w:val="1"/>
                      <w:szCs w:val="24"/>
                      <w:shd w:val="clear" w:color="auto" w:fill="FFFFFF"/>
                    </w:rPr>
                    <w:t>panaudos gavėjo pareiga savo lėšomis atlikti nekilnojamojo daikto einamąjį ar statinio kapitalinį remontą, kito ilgalaikio materialiojo turto remontą, apmokėti visas turto išlaikymo išlaidas</w:t>
                  </w:r>
                  <w:r>
                    <w:rPr>
                      <w:rFonts w:eastAsia="Lucida Sans Unicode"/>
                      <w:kern w:val="1"/>
                      <w:szCs w:val="24"/>
                    </w:rPr>
                    <w:t>.</w:t>
                  </w:r>
                </w:p>
              </w:sdtContent>
            </w:sdt>
            <w:sdt>
              <w:sdtPr>
                <w:alias w:val="4 p."/>
                <w:tag w:val="part_4f5fb84b79414b3da63a6deabe9ecfdb"/>
                <w:lock w:val="sdtLocked"/>
                <w:richText/>
              </w:sdtPr>
              <w:sdtContent>
                <w:p w14:paraId="65F6BC6E" w14:textId="77777777">
                  <w:pPr>
                    <w:widowControl w:val="0"/>
                    <w:suppressAutoHyphens/>
                    <w:spacing w:line="300" w:lineRule="exact"/>
                    <w:ind w:firstLine="720"/>
                    <w:jc w:val="both"/>
                    <w:rPr>
                      <w:rFonts w:eastAsia="Lucida Sans Unicode"/>
                      <w:b/>
                      <w:bCs/>
                      <w:iCs/>
                      <w:kern w:val="1"/>
                      <w:szCs w:val="24"/>
                    </w:rPr>
                  </w:pPr>
                  <w:sdt>
                    <w:sdtPr>
                      <w:alias w:val="Numeris"/>
                      <w:tag w:val="nr_4f5fb84b79414b3da63a6deabe9ecfdb"/>
                      <w:lock w:val="sdtLocked"/>
                      <w:richText/>
                    </w:sdtPr>
                    <w:sdtContent>
                      <w:r>
                        <w:rPr>
                          <w:rFonts w:eastAsia="Lucida Sans Unicode"/>
                          <w:b/>
                          <w:bCs/>
                          <w:iCs/>
                          <w:kern w:val="1"/>
                          <w:szCs w:val="24"/>
                        </w:rPr>
                        <w:t>4</w:t>
                      </w:r>
                    </w:sdtContent>
                  </w:sdt>
                  <w:r>
                    <w:rPr>
                      <w:rFonts w:eastAsia="Lucida Sans Unicode"/>
                      <w:b/>
                      <w:bCs/>
                      <w:iCs/>
                      <w:kern w:val="1"/>
                      <w:szCs w:val="24"/>
                    </w:rPr>
                    <w:t>.</w:t>
                  </w:r>
                  <w:r>
                    <w:rPr>
                      <w:rFonts w:eastAsia="Lucida Sans Unicode"/>
                      <w:b/>
                      <w:bCs/>
                      <w:kern w:val="1"/>
                      <w:szCs w:val="24"/>
                    </w:rPr>
                    <w:t xml:space="preserve"> </w:t>
                  </w:r>
                  <w:r>
                    <w:rPr>
                      <w:rFonts w:eastAsia="Lucida Sans Unicode"/>
                      <w:b/>
                      <w:kern w:val="1"/>
                      <w:szCs w:val="24"/>
                    </w:rPr>
                    <w:t>Kokios siūlomos naujos teisinio reguliavimo nuostatos, kokių teigiamų rezultatų laukiama.</w:t>
                  </w:r>
                </w:p>
                <w:p w14:paraId="45A7B189" w14:textId="5FD386D5">
                  <w:pPr>
                    <w:spacing w:line="300" w:lineRule="exact"/>
                    <w:ind w:firstLine="720"/>
                    <w:jc w:val="both"/>
                    <w:rPr>
                      <w:rFonts w:eastAsia="MS Mincho"/>
                      <w:color w:val="FF0000"/>
                      <w:szCs w:val="24"/>
                    </w:rPr>
                  </w:pPr>
                  <w:r>
                    <w:rPr>
                      <w:rFonts w:eastAsia="MS Mincho"/>
                      <w:szCs w:val="24"/>
                    </w:rPr>
                    <w:t xml:space="preserve">Mėnaičių bendruomenė panaudos pagrindais perduotą turtą naudos asociacijos vykdomai veiklai: </w:t>
                  </w:r>
                  <w:r>
                    <w:rPr>
                      <w:szCs w:val="24"/>
                      <w:shd w:val="clear" w:color="auto" w:fill="FFFFFF"/>
                    </w:rPr>
                    <w:t xml:space="preserve">organizuos ir vykdys kultūrinius, edukacinius renginius, </w:t>
                  </w:r>
                  <w:r>
                    <w:rPr>
                      <w:color w:val="000000"/>
                      <w:szCs w:val="24"/>
                      <w:shd w:val="clear" w:color="auto" w:fill="FFFFFF"/>
                    </w:rPr>
                    <w:t>susirinkimus</w:t>
                  </w:r>
                  <w:r>
                    <w:rPr>
                      <w:color w:val="FF0000"/>
                      <w:szCs w:val="24"/>
                    </w:rPr>
                    <w:t>.</w:t>
                  </w:r>
                </w:p>
              </w:sdtContent>
            </w:sdt>
            <w:sdt>
              <w:sdtPr>
                <w:alias w:val="5 p."/>
                <w:tag w:val="part_67fcd6a8989a41898b4b644edd87b7fa"/>
                <w:lock w:val="sdtLocked"/>
                <w:richText/>
              </w:sdtPr>
              <w:sdtContent>
                <w:p w14:paraId="4D52ABFC" w14:textId="77777777">
                  <w:pPr>
                    <w:widowControl w:val="0"/>
                    <w:suppressAutoHyphens/>
                    <w:spacing w:line="300" w:lineRule="exact"/>
                    <w:ind w:firstLine="720"/>
                    <w:jc w:val="both"/>
                    <w:rPr>
                      <w:rFonts w:eastAsia="Lucida Sans Unicode"/>
                      <w:b/>
                      <w:bCs/>
                      <w:iCs/>
                      <w:kern w:val="1"/>
                      <w:szCs w:val="24"/>
                    </w:rPr>
                  </w:pPr>
                  <w:sdt>
                    <w:sdtPr>
                      <w:alias w:val="Numeris"/>
                      <w:tag w:val="nr_67fcd6a8989a41898b4b644edd87b7fa"/>
                      <w:lock w:val="sdtLocked"/>
                      <w:richText/>
                    </w:sdtPr>
                    <w:sdtContent>
                      <w:r>
                        <w:rPr>
                          <w:rFonts w:eastAsia="Lucida Sans Unicode"/>
                          <w:b/>
                          <w:bCs/>
                          <w:iCs/>
                          <w:kern w:val="1"/>
                          <w:szCs w:val="24"/>
                        </w:rPr>
                        <w:t>5</w:t>
                      </w:r>
                    </w:sdtContent>
                  </w:sdt>
                  <w:r>
                    <w:rPr>
                      <w:rFonts w:eastAsia="Lucida Sans Unicode"/>
                      <w:b/>
                      <w:bCs/>
                      <w:iCs/>
                      <w:kern w:val="1"/>
                      <w:szCs w:val="24"/>
                    </w:rPr>
                    <w:t xml:space="preserve">. </w:t>
                  </w:r>
                  <w:r>
                    <w:rPr>
                      <w:rFonts w:eastAsia="Lucida Sans Unicode"/>
                      <w:b/>
                      <w:bCs/>
                      <w:kern w:val="1"/>
                      <w:szCs w:val="24"/>
                    </w:rPr>
                    <w:t>Galimos neigiamos priimto sprendimo projekto pasekmės ir kokių priemonių reikėtų imtis, kad tokių pasekmių būtų išvengta.</w:t>
                  </w:r>
                </w:p>
                <w:p w14:paraId="779CCCDE" w14:textId="77777777">
                  <w:pPr>
                    <w:widowControl w:val="0"/>
                    <w:suppressAutoHyphens/>
                    <w:spacing w:line="300" w:lineRule="exact"/>
                    <w:ind w:firstLine="720"/>
                    <w:jc w:val="both"/>
                    <w:rPr>
                      <w:rFonts w:eastAsia="Lucida Sans Unicode"/>
                      <w:kern w:val="1"/>
                      <w:szCs w:val="24"/>
                    </w:rPr>
                  </w:pPr>
                  <w:r>
                    <w:rPr>
                      <w:rFonts w:eastAsia="Lucida Sans Unicode"/>
                      <w:kern w:val="1"/>
                      <w:szCs w:val="24"/>
                    </w:rPr>
                    <w:t>Priėmus sprendimo projektą, neigiamų pasekmių nenumatoma.</w:t>
                  </w:r>
                </w:p>
              </w:sdtContent>
            </w:sdt>
            <w:sdt>
              <w:sdtPr>
                <w:alias w:val="6 p."/>
                <w:tag w:val="part_e1632e384218497c913fdadf994ac3b1"/>
                <w:lock w:val="sdtLocked"/>
                <w:richText/>
              </w:sdtPr>
              <w:sdtContent>
                <w:p w14:paraId="556C572F" w14:textId="77777777">
                  <w:pPr>
                    <w:widowControl w:val="0"/>
                    <w:suppressAutoHyphens/>
                    <w:spacing w:line="300" w:lineRule="exact"/>
                    <w:ind w:firstLine="720"/>
                    <w:jc w:val="both"/>
                    <w:rPr>
                      <w:rFonts w:eastAsia="Lucida Sans Unicode"/>
                      <w:b/>
                      <w:kern w:val="1"/>
                      <w:szCs w:val="24"/>
                    </w:rPr>
                  </w:pPr>
                  <w:sdt>
                    <w:sdtPr>
                      <w:alias w:val="Numeris"/>
                      <w:tag w:val="nr_e1632e384218497c913fdadf994ac3b1"/>
                      <w:lock w:val="sdtLocked"/>
                      <w:richText/>
                    </w:sdtPr>
                    <w:sdtContent>
                      <w:r>
                        <w:rPr>
                          <w:rFonts w:eastAsia="Lucida Sans Unicode"/>
                          <w:b/>
                          <w:bCs/>
                          <w:iCs/>
                          <w:kern w:val="1"/>
                          <w:szCs w:val="24"/>
                        </w:rPr>
                        <w:t>6</w:t>
                      </w:r>
                    </w:sdtContent>
                  </w:sdt>
                  <w:r>
                    <w:rPr>
                      <w:rFonts w:eastAsia="Lucida Sans Unicode"/>
                      <w:b/>
                      <w:bCs/>
                      <w:iCs/>
                      <w:kern w:val="1"/>
                      <w:szCs w:val="24"/>
                    </w:rPr>
                    <w:t xml:space="preserve">. </w:t>
                  </w:r>
                  <w:r>
                    <w:rPr>
                      <w:rFonts w:eastAsia="Lucida Sans Unicode"/>
                      <w:b/>
                      <w:bCs/>
                      <w:kern w:val="1"/>
                      <w:szCs w:val="24"/>
                    </w:rPr>
                    <w:t>Kokius teisės aktus būtina priimti, kokius galiojančius teisės aktus būtina pakeisti ar pripažinti netekusiais galios priėmus sprendimo projektą.</w:t>
                  </w:r>
                </w:p>
                <w:p w14:paraId="38598DB3" w14:textId="77777777">
                  <w:pPr>
                    <w:widowControl w:val="0"/>
                    <w:suppressAutoHyphens/>
                    <w:spacing w:line="300" w:lineRule="exact"/>
                    <w:ind w:firstLine="720"/>
                    <w:jc w:val="both"/>
                    <w:rPr>
                      <w:rFonts w:eastAsia="Lucida Sans Unicode"/>
                      <w:kern w:val="1"/>
                      <w:szCs w:val="24"/>
                    </w:rPr>
                  </w:pPr>
                  <w:r>
                    <w:rPr>
                      <w:rFonts w:eastAsia="Lucida Sans Unicode"/>
                      <w:kern w:val="1"/>
                      <w:szCs w:val="24"/>
                    </w:rPr>
                    <w:t>Priėmus sprendimą galiojančių teisės aktų keisti nereikės.</w:t>
                  </w:r>
                </w:p>
              </w:sdtContent>
            </w:sdt>
            <w:sdt>
              <w:sdtPr>
                <w:alias w:val="7 p."/>
                <w:tag w:val="part_56533a34578847a28df874a5a44d779c"/>
                <w:lock w:val="sdtLocked"/>
                <w:richText/>
              </w:sdtPr>
              <w:sdtContent>
                <w:p w14:paraId="5E9DEDE2" w14:textId="77777777">
                  <w:pPr>
                    <w:widowControl w:val="0"/>
                    <w:suppressAutoHyphens/>
                    <w:spacing w:line="300" w:lineRule="exact"/>
                    <w:ind w:firstLine="720"/>
                    <w:jc w:val="both"/>
                    <w:rPr>
                      <w:rFonts w:eastAsia="Lucida Sans Unicode"/>
                      <w:b/>
                      <w:bCs/>
                      <w:iCs/>
                      <w:kern w:val="1"/>
                      <w:szCs w:val="24"/>
                    </w:rPr>
                  </w:pPr>
                  <w:sdt>
                    <w:sdtPr>
                      <w:alias w:val="Numeris"/>
                      <w:tag w:val="nr_56533a34578847a28df874a5a44d779c"/>
                      <w:lock w:val="sdtLocked"/>
                      <w:richText/>
                    </w:sdtPr>
                    <w:sdtContent>
                      <w:r>
                        <w:rPr>
                          <w:rFonts w:eastAsia="Lucida Sans Unicode"/>
                          <w:b/>
                          <w:kern w:val="1"/>
                          <w:szCs w:val="24"/>
                        </w:rPr>
                        <w:t>7</w:t>
                      </w:r>
                    </w:sdtContent>
                  </w:sdt>
                  <w:r>
                    <w:rPr>
                      <w:rFonts w:eastAsia="Lucida Sans Unicode"/>
                      <w:b/>
                      <w:kern w:val="1"/>
                      <w:szCs w:val="24"/>
                    </w:rPr>
                    <w:t>. Sprendimo projektui įgyvendinti reikalingos lėšos, finansavimo šaltiniai.</w:t>
                  </w:r>
                  <w:r>
                    <w:rPr>
                      <w:rFonts w:eastAsia="Lucida Sans Unicode"/>
                      <w:b/>
                      <w:bCs/>
                      <w:iCs/>
                      <w:kern w:val="1"/>
                      <w:szCs w:val="24"/>
                    </w:rPr>
                    <w:t xml:space="preserve"> </w:t>
                  </w:r>
                </w:p>
                <w:p w14:paraId="6BBBD97B" w14:textId="77777777">
                  <w:pPr>
                    <w:widowControl w:val="0"/>
                    <w:suppressAutoHyphens/>
                    <w:spacing w:line="300" w:lineRule="exact"/>
                    <w:ind w:firstLine="720"/>
                    <w:jc w:val="both"/>
                    <w:rPr>
                      <w:rFonts w:eastAsia="Lucida Sans Unicode"/>
                      <w:kern w:val="1"/>
                      <w:szCs w:val="24"/>
                    </w:rPr>
                  </w:pPr>
                  <w:r>
                    <w:rPr>
                      <w:rFonts w:eastAsia="Lucida Sans Unicode"/>
                      <w:kern w:val="1"/>
                      <w:szCs w:val="24"/>
                    </w:rPr>
                    <w:t>Sprendimo įgyvendinimui Savivaldybės biudžeto lėšų nereikės.</w:t>
                  </w:r>
                </w:p>
              </w:sdtContent>
            </w:sdt>
            <w:sdt>
              <w:sdtPr>
                <w:alias w:val="8 p."/>
                <w:tag w:val="part_1e2538c5563b4c929cef64c6b5271658"/>
                <w:lock w:val="sdtLocked"/>
                <w:richText/>
              </w:sdtPr>
              <w:sdtContent>
                <w:p w14:paraId="1098C4FD" w14:textId="77777777">
                  <w:pPr>
                    <w:widowControl w:val="0"/>
                    <w:suppressAutoHyphens/>
                    <w:spacing w:line="300" w:lineRule="exact"/>
                    <w:ind w:firstLine="720"/>
                    <w:jc w:val="both"/>
                    <w:rPr>
                      <w:rFonts w:eastAsia="Lucida Sans Unicode"/>
                      <w:b/>
                      <w:bCs/>
                      <w:iCs/>
                      <w:kern w:val="1"/>
                      <w:szCs w:val="24"/>
                    </w:rPr>
                  </w:pPr>
                  <w:sdt>
                    <w:sdtPr>
                      <w:alias w:val="Numeris"/>
                      <w:tag w:val="nr_1e2538c5563b4c929cef64c6b5271658"/>
                      <w:lock w:val="sdtLocked"/>
                      <w:richText/>
                    </w:sdtPr>
                    <w:sdtContent>
                      <w:r>
                        <w:rPr>
                          <w:rFonts w:eastAsia="Lucida Sans Unicode"/>
                          <w:b/>
                          <w:bCs/>
                          <w:iCs/>
                          <w:kern w:val="1"/>
                          <w:szCs w:val="24"/>
                        </w:rPr>
                        <w:t>8</w:t>
                      </w:r>
                    </w:sdtContent>
                  </w:sdt>
                  <w:r>
                    <w:rPr>
                      <w:rFonts w:eastAsia="Lucida Sans Unicode"/>
                      <w:b/>
                      <w:bCs/>
                      <w:iCs/>
                      <w:kern w:val="1"/>
                      <w:szCs w:val="24"/>
                    </w:rPr>
                    <w:t xml:space="preserve">. </w:t>
                  </w:r>
                  <w:r>
                    <w:rPr>
                      <w:rFonts w:eastAsia="Lucida Sans Unicode"/>
                      <w:b/>
                      <w:kern w:val="1"/>
                      <w:szCs w:val="24"/>
                    </w:rPr>
                    <w:t>Sprendimo projekto rengimo metu gauti specialistų vertinimai ir išvados.</w:t>
                  </w:r>
                </w:p>
                <w:p w14:paraId="4FC9E6F7" w14:textId="77777777">
                  <w:pPr>
                    <w:widowControl w:val="0"/>
                    <w:suppressAutoHyphens/>
                    <w:spacing w:line="300" w:lineRule="exact"/>
                    <w:ind w:firstLine="720"/>
                    <w:jc w:val="both"/>
                    <w:rPr>
                      <w:rFonts w:eastAsia="Lucida Sans Unicode"/>
                      <w:b/>
                      <w:bCs/>
                      <w:iCs/>
                      <w:kern w:val="1"/>
                      <w:szCs w:val="24"/>
                    </w:rPr>
                  </w:pPr>
                  <w:r>
                    <w:rPr>
                      <w:rFonts w:eastAsia="Lucida Sans Unicode"/>
                      <w:bCs/>
                      <w:kern w:val="1"/>
                      <w:szCs w:val="24"/>
                    </w:rPr>
                    <w:t>Sprendimo projektas</w:t>
                  </w:r>
                  <w:r>
                    <w:rPr>
                      <w:rFonts w:eastAsia="Lucida Sans Unicode"/>
                      <w:b/>
                      <w:kern w:val="1"/>
                      <w:szCs w:val="24"/>
                    </w:rPr>
                    <w:t xml:space="preserve"> </w:t>
                  </w:r>
                  <w:r>
                    <w:rPr>
                      <w:rFonts w:eastAsia="Lucida Sans Unicode"/>
                      <w:bCs/>
                      <w:kern w:val="1"/>
                      <w:szCs w:val="24"/>
                    </w:rPr>
                    <w:t xml:space="preserve">suderintas su </w:t>
                  </w:r>
                  <w:r>
                    <w:rPr>
                      <w:rFonts w:eastAsia="Lucida Sans Unicode"/>
                      <w:kern w:val="1"/>
                      <w:szCs w:val="24"/>
                    </w:rPr>
                    <w:t>Savivaldybės administracijos</w:t>
                  </w:r>
                  <w:r>
                    <w:rPr>
                      <w:rFonts w:eastAsia="Lucida Sans Unicode"/>
                      <w:bCs/>
                      <w:kern w:val="1"/>
                      <w:szCs w:val="24"/>
                    </w:rPr>
                    <w:t xml:space="preserve"> direktoriumi, juristu, kalbininku, Grinkiškio seniūnijos seniūnu, Investicijų ir turto valdymo skyriaus vedėju.</w:t>
                  </w:r>
                </w:p>
              </w:sdtContent>
            </w:sdt>
            <w:sdt>
              <w:sdtPr>
                <w:alias w:val="9 p."/>
                <w:tag w:val="part_611657aad20c42eb99405c48ab6e99d6"/>
                <w:lock w:val="sdtLocked"/>
                <w:richText/>
              </w:sdtPr>
              <w:sdtContent>
                <w:p w14:paraId="0FAE6F65" w14:textId="77777777">
                  <w:pPr>
                    <w:widowControl w:val="0"/>
                    <w:suppressAutoHyphens/>
                    <w:spacing w:line="300" w:lineRule="exact"/>
                    <w:ind w:firstLine="720"/>
                    <w:jc w:val="both"/>
                    <w:rPr>
                      <w:rFonts w:eastAsia="Lucida Sans Unicode"/>
                      <w:b/>
                      <w:bCs/>
                      <w:iCs/>
                      <w:kern w:val="1"/>
                      <w:szCs w:val="24"/>
                    </w:rPr>
                  </w:pPr>
                  <w:sdt>
                    <w:sdtPr>
                      <w:alias w:val="Numeris"/>
                      <w:tag w:val="nr_611657aad20c42eb99405c48ab6e99d6"/>
                      <w:lock w:val="sdtLocked"/>
                      <w:richText/>
                    </w:sdtPr>
                    <w:sdtContent>
                      <w:r>
                        <w:rPr>
                          <w:rFonts w:eastAsia="Lucida Sans Unicode"/>
                          <w:b/>
                          <w:bCs/>
                          <w:iCs/>
                          <w:kern w:val="1"/>
                          <w:szCs w:val="24"/>
                        </w:rPr>
                        <w:t>9</w:t>
                      </w:r>
                    </w:sdtContent>
                  </w:sdt>
                  <w:r>
                    <w:rPr>
                      <w:rFonts w:eastAsia="Lucida Sans Unicode"/>
                      <w:b/>
                      <w:bCs/>
                      <w:iCs/>
                      <w:kern w:val="1"/>
                      <w:szCs w:val="24"/>
                    </w:rPr>
                    <w:t xml:space="preserve">. Numatomo teisinio reguliavimo poveikio vertinimo rezultatai. </w:t>
                  </w:r>
                </w:p>
                <w:p w14:paraId="31F42B1E" w14:textId="77777777">
                  <w:pPr>
                    <w:widowControl w:val="0"/>
                    <w:suppressAutoHyphens/>
                    <w:spacing w:line="300" w:lineRule="exact"/>
                    <w:ind w:firstLine="720"/>
                    <w:jc w:val="both"/>
                    <w:rPr>
                      <w:rFonts w:eastAsia="Lucida Sans Unicode"/>
                      <w:b/>
                      <w:bCs/>
                      <w:iCs/>
                      <w:spacing w:val="-4"/>
                      <w:kern w:val="1"/>
                      <w:szCs w:val="24"/>
                    </w:rPr>
                  </w:pPr>
                  <w:r>
                    <w:rPr>
                      <w:rFonts w:eastAsia="Lucida Sans Unicode"/>
                      <w:kern w:val="1"/>
                      <w:szCs w:val="24"/>
                      <w:shd w:val="clear" w:color="auto" w:fill="FFFFFF"/>
                    </w:rPr>
                    <w:t xml:space="preserve">Šiuo sprendimo projektu nenumatoma reglamentuoti iki tol nereglamentuotus santykius, taip pat iš </w:t>
                  </w:r>
                  <w:r>
                    <w:rPr>
                      <w:rFonts w:eastAsia="Lucida Sans Unicode"/>
                      <w:spacing w:val="-3"/>
                      <w:kern w:val="1"/>
                      <w:szCs w:val="24"/>
                      <w:shd w:val="clear" w:color="auto" w:fill="FFFFFF"/>
                    </w:rPr>
                    <w:t>esmės</w:t>
                  </w:r>
                  <w:r>
                    <w:rPr>
                      <w:rFonts w:eastAsia="Lucida Sans Unicode"/>
                      <w:spacing w:val="-2"/>
                      <w:kern w:val="1"/>
                      <w:szCs w:val="24"/>
                      <w:shd w:val="clear" w:color="auto" w:fill="FFFFFF"/>
                    </w:rPr>
                    <w:t xml:space="preserve"> nekeičiamas</w:t>
                  </w:r>
                  <w:r>
                    <w:rPr>
                      <w:rFonts w:eastAsia="Lucida Sans Unicode"/>
                      <w:spacing w:val="-3"/>
                      <w:kern w:val="1"/>
                      <w:szCs w:val="24"/>
                      <w:shd w:val="clear" w:color="auto" w:fill="FFFFFF"/>
                    </w:rPr>
                    <w:t xml:space="preserve"> </w:t>
                  </w:r>
                  <w:r>
                    <w:rPr>
                      <w:rFonts w:eastAsia="Lucida Sans Unicode"/>
                      <w:spacing w:val="-2"/>
                      <w:kern w:val="1"/>
                      <w:szCs w:val="24"/>
                      <w:shd w:val="clear" w:color="auto" w:fill="FFFFFF"/>
                    </w:rPr>
                    <w:t>teisinis</w:t>
                  </w:r>
                  <w:r>
                    <w:rPr>
                      <w:rFonts w:eastAsia="Lucida Sans Unicode"/>
                      <w:spacing w:val="-3"/>
                      <w:kern w:val="1"/>
                      <w:szCs w:val="24"/>
                      <w:shd w:val="clear" w:color="auto" w:fill="FFFFFF"/>
                    </w:rPr>
                    <w:t xml:space="preserve"> </w:t>
                  </w:r>
                  <w:r>
                    <w:rPr>
                      <w:rFonts w:eastAsia="Lucida Sans Unicode"/>
                      <w:spacing w:val="-2"/>
                      <w:kern w:val="1"/>
                      <w:szCs w:val="24"/>
                      <w:shd w:val="clear" w:color="auto" w:fill="FFFFFF"/>
                    </w:rPr>
                    <w:t>reguliavimas</w:t>
                  </w:r>
                  <w:r>
                    <w:rPr>
                      <w:rFonts w:eastAsia="Lucida Sans Unicode"/>
                      <w:spacing w:val="-4"/>
                      <w:kern w:val="1"/>
                      <w:szCs w:val="24"/>
                      <w:shd w:val="clear" w:color="auto" w:fill="FFFFFF"/>
                    </w:rPr>
                    <w:t xml:space="preserve">, </w:t>
                  </w:r>
                  <w:r>
                    <w:rPr>
                      <w:rFonts w:eastAsia="Lucida Sans Unicode"/>
                      <w:spacing w:val="-2"/>
                      <w:kern w:val="1"/>
                      <w:szCs w:val="24"/>
                      <w:shd w:val="clear" w:color="auto" w:fill="FFFFFF"/>
                    </w:rPr>
                    <w:t>todėl</w:t>
                  </w:r>
                  <w:r>
                    <w:rPr>
                      <w:rFonts w:eastAsia="Lucida Sans Unicode"/>
                      <w:spacing w:val="-4"/>
                      <w:kern w:val="1"/>
                      <w:szCs w:val="24"/>
                      <w:shd w:val="clear" w:color="auto" w:fill="FFFFFF"/>
                    </w:rPr>
                    <w:t xml:space="preserve"> </w:t>
                  </w:r>
                  <w:r>
                    <w:rPr>
                      <w:rFonts w:eastAsia="Lucida Sans Unicode"/>
                      <w:spacing w:val="-2"/>
                      <w:kern w:val="1"/>
                      <w:szCs w:val="24"/>
                      <w:shd w:val="clear" w:color="auto" w:fill="FFFFFF"/>
                    </w:rPr>
                    <w:t>numatomo teisinio reguliavimo poveikio vertinimas neatliekamas</w:t>
                  </w:r>
                  <w:r>
                    <w:rPr>
                      <w:rFonts w:eastAsia="Lucida Sans Unicode"/>
                      <w:spacing w:val="-4"/>
                      <w:kern w:val="1"/>
                      <w:szCs w:val="24"/>
                      <w:shd w:val="clear" w:color="auto" w:fill="FFFFFF"/>
                    </w:rPr>
                    <w:t>.</w:t>
                  </w:r>
                </w:p>
              </w:sdtContent>
            </w:sdt>
            <w:sdt>
              <w:sdtPr>
                <w:alias w:val="10 p."/>
                <w:tag w:val="part_b5b16bf68f5940f88000114b0b2a59f4"/>
                <w:lock w:val="sdtLocked"/>
                <w:richText/>
              </w:sdtPr>
              <w:sdtContent>
                <w:p w14:paraId="7F26E4ED" w14:textId="77777777">
                  <w:pPr>
                    <w:widowControl w:val="0"/>
                    <w:suppressAutoHyphens/>
                    <w:spacing w:line="300" w:lineRule="exact"/>
                    <w:ind w:firstLine="720"/>
                    <w:jc w:val="both"/>
                    <w:rPr>
                      <w:rFonts w:eastAsia="Lucida Sans Unicode"/>
                      <w:b/>
                      <w:bCs/>
                      <w:iCs/>
                      <w:kern w:val="1"/>
                      <w:szCs w:val="24"/>
                    </w:rPr>
                  </w:pPr>
                  <w:sdt>
                    <w:sdtPr>
                      <w:alias w:val="Numeris"/>
                      <w:tag w:val="nr_b5b16bf68f5940f88000114b0b2a59f4"/>
                      <w:lock w:val="sdtLocked"/>
                      <w:richText/>
                    </w:sdtPr>
                    <w:sdtContent>
                      <w:r>
                        <w:rPr>
                          <w:rFonts w:eastAsia="Lucida Sans Unicode"/>
                          <w:b/>
                          <w:bCs/>
                          <w:iCs/>
                          <w:kern w:val="1"/>
                          <w:szCs w:val="24"/>
                        </w:rPr>
                        <w:t>10</w:t>
                      </w:r>
                    </w:sdtContent>
                  </w:sdt>
                  <w:r>
                    <w:rPr>
                      <w:rFonts w:eastAsia="Lucida Sans Unicode"/>
                      <w:b/>
                      <w:bCs/>
                      <w:iCs/>
                      <w:kern w:val="1"/>
                      <w:szCs w:val="24"/>
                    </w:rPr>
                    <w:t xml:space="preserve">. </w:t>
                  </w:r>
                  <w:r>
                    <w:rPr>
                      <w:rFonts w:eastAsia="Calibri"/>
                      <w:b/>
                      <w:kern w:val="1"/>
                      <w:szCs w:val="24"/>
                      <w:lang w:eastAsia="ar-SA"/>
                    </w:rPr>
                    <w:t>Sprendimo projekto antikorupcinis vertinimas.</w:t>
                  </w:r>
                </w:p>
                <w:p w14:paraId="12295FCC" w14:textId="77777777">
                  <w:pPr>
                    <w:widowControl w:val="0"/>
                    <w:tabs>
                      <w:tab w:val="left" w:pos="1134"/>
                    </w:tabs>
                    <w:suppressAutoHyphens/>
                    <w:spacing w:line="300" w:lineRule="exact"/>
                    <w:ind w:firstLine="709"/>
                    <w:rPr>
                      <w:rFonts w:eastAsia="Calibri"/>
                      <w:kern w:val="1"/>
                      <w:szCs w:val="24"/>
                    </w:rPr>
                  </w:pPr>
                  <w:r>
                    <w:rPr>
                      <w:rFonts w:eastAsia="Calibri"/>
                      <w:kern w:val="1"/>
                      <w:szCs w:val="24"/>
                    </w:rPr>
                    <w:t>Teisės akto projektas antikorupciniam vertinimui neteikiamas.</w:t>
                  </w:r>
                </w:p>
              </w:sdtContent>
            </w:sdt>
            <w:sdt>
              <w:sdtPr>
                <w:alias w:val="11 p."/>
                <w:tag w:val="part_8a9ca142b6c1468e9731ca7e44de3662"/>
                <w:lock w:val="sdtLocked"/>
                <w:richText/>
              </w:sdtPr>
              <w:sdtContent>
                <w:p w14:paraId="584CC6C9" w14:textId="77777777">
                  <w:pPr>
                    <w:widowControl w:val="0"/>
                    <w:suppressAutoHyphens/>
                    <w:spacing w:line="300" w:lineRule="exact"/>
                    <w:ind w:firstLine="720"/>
                    <w:jc w:val="both"/>
                    <w:rPr>
                      <w:rFonts w:eastAsia="Lucida Sans Unicode"/>
                      <w:b/>
                      <w:bCs/>
                      <w:iCs/>
                      <w:kern w:val="1"/>
                      <w:szCs w:val="24"/>
                    </w:rPr>
                  </w:pPr>
                  <w:sdt>
                    <w:sdtPr>
                      <w:alias w:val="Numeris"/>
                      <w:tag w:val="nr_8a9ca142b6c1468e9731ca7e44de3662"/>
                      <w:lock w:val="sdtLocked"/>
                      <w:richText/>
                    </w:sdtPr>
                    <w:sdtContent>
                      <w:r>
                        <w:rPr>
                          <w:rFonts w:eastAsia="Lucida Sans Unicode"/>
                          <w:b/>
                          <w:bCs/>
                          <w:iCs/>
                          <w:kern w:val="1"/>
                          <w:szCs w:val="24"/>
                        </w:rPr>
                        <w:t>11</w:t>
                      </w:r>
                    </w:sdtContent>
                  </w:sdt>
                  <w:r>
                    <w:rPr>
                      <w:rFonts w:eastAsia="Lucida Sans Unicode"/>
                      <w:b/>
                      <w:bCs/>
                      <w:iCs/>
                      <w:kern w:val="1"/>
                      <w:szCs w:val="24"/>
                    </w:rPr>
                    <w:t xml:space="preserve">. Kiti, iniciatoriaus nuomone, reikalingi pagrindimai ir paaiškinimai. </w:t>
                  </w:r>
                </w:p>
                <w:p w14:paraId="1472F745" w14:textId="77777777">
                  <w:pPr>
                    <w:widowControl w:val="0"/>
                    <w:suppressAutoHyphens/>
                    <w:spacing w:line="300" w:lineRule="exact"/>
                    <w:ind w:firstLine="720"/>
                    <w:jc w:val="both"/>
                    <w:rPr>
                      <w:rFonts w:eastAsia="Lucida Sans Unicode"/>
                      <w:b/>
                      <w:bCs/>
                      <w:iCs/>
                      <w:kern w:val="1"/>
                      <w:szCs w:val="24"/>
                    </w:rPr>
                  </w:pPr>
                  <w:r>
                    <w:rPr>
                      <w:rFonts w:eastAsia="Lucida Sans Unicode"/>
                      <w:bCs/>
                      <w:kern w:val="1"/>
                      <w:szCs w:val="24"/>
                    </w:rPr>
                    <w:t xml:space="preserve">Pridedamas poveikio konkurencijai ir atitikties valstybės pagalbos reikalavimams vertinimo </w:t>
                  </w:r>
                  <w:r>
                    <w:rPr>
                      <w:rFonts w:eastAsia="Lucida Sans Unicode"/>
                      <w:bCs/>
                      <w:kern w:val="24"/>
                      <w:szCs w:val="24"/>
                    </w:rPr>
                    <w:t>klausimynas.</w:t>
                  </w:r>
                </w:p>
              </w:sdtContent>
            </w:sdt>
            <w:sdt>
              <w:sdtPr>
                <w:alias w:val="12 p."/>
                <w:tag w:val="part_40e7eac54fa04232be997dbd4a8ef3ac"/>
                <w:lock w:val="sdtLocked"/>
                <w:richText/>
              </w:sdtPr>
              <w:sdtContent>
                <w:p w14:paraId="1984DB46" w14:textId="77777777">
                  <w:pPr>
                    <w:widowControl w:val="0"/>
                    <w:suppressAutoHyphens/>
                    <w:spacing w:line="300" w:lineRule="exact"/>
                    <w:ind w:firstLine="720"/>
                    <w:jc w:val="both"/>
                    <w:rPr>
                      <w:rFonts w:eastAsia="Lucida Sans Unicode"/>
                      <w:b/>
                      <w:bCs/>
                      <w:iCs/>
                      <w:kern w:val="1"/>
                      <w:szCs w:val="24"/>
                    </w:rPr>
                  </w:pPr>
                  <w:sdt>
                    <w:sdtPr>
                      <w:alias w:val="Numeris"/>
                      <w:tag w:val="nr_40e7eac54fa04232be997dbd4a8ef3ac"/>
                      <w:lock w:val="sdtLocked"/>
                      <w:richText/>
                    </w:sdtPr>
                    <w:sdtContent>
                      <w:r>
                        <w:rPr>
                          <w:rFonts w:eastAsia="Lucida Sans Unicode"/>
                          <w:b/>
                          <w:bCs/>
                          <w:iCs/>
                          <w:kern w:val="1"/>
                          <w:szCs w:val="24"/>
                        </w:rPr>
                        <w:t>12</w:t>
                      </w:r>
                    </w:sdtContent>
                  </w:sdt>
                  <w:r>
                    <w:rPr>
                      <w:rFonts w:eastAsia="Lucida Sans Unicode"/>
                      <w:b/>
                      <w:bCs/>
                      <w:iCs/>
                      <w:kern w:val="1"/>
                      <w:szCs w:val="24"/>
                    </w:rPr>
                    <w:t xml:space="preserve">. Pridedami dokumentai. </w:t>
                  </w:r>
                </w:p>
                <w:sdt>
                  <w:sdtPr>
                    <w:alias w:val="12.1 pp."/>
                    <w:tag w:val="part_cf5408208f4f429ab86def0440fcb208"/>
                    <w:lock w:val="sdtLocked"/>
                    <w:richText/>
                  </w:sdtPr>
                  <w:sdtContent>
                    <w:p w14:paraId="18DCD1AB" w14:textId="6BBD5B00">
                      <w:pPr>
                        <w:widowControl w:val="0"/>
                        <w:suppressAutoHyphens/>
                        <w:spacing w:line="300" w:lineRule="exact"/>
                        <w:ind w:firstLine="720"/>
                        <w:jc w:val="both"/>
                        <w:rPr>
                          <w:rFonts w:eastAsia="Lucida Sans Unicode"/>
                          <w:bCs/>
                          <w:spacing w:val="-2"/>
                          <w:kern w:val="24"/>
                          <w:szCs w:val="24"/>
                        </w:rPr>
                      </w:pPr>
                      <w:sdt>
                        <w:sdtPr>
                          <w:alias w:val="Numeris"/>
                          <w:tag w:val="nr_cf5408208f4f429ab86def0440fcb208"/>
                          <w:lock w:val="sdtLocked"/>
                          <w:richText/>
                        </w:sdtPr>
                        <w:sdtContent>
                          <w:r>
                            <w:rPr>
                              <w:rFonts w:eastAsia="Lucida Sans Unicode"/>
                              <w:bCs/>
                              <w:kern w:val="1"/>
                              <w:szCs w:val="24"/>
                            </w:rPr>
                            <w:t>12.1</w:t>
                          </w:r>
                        </w:sdtContent>
                      </w:sdt>
                      <w:r>
                        <w:rPr>
                          <w:rFonts w:eastAsia="Lucida Sans Unicode"/>
                          <w:bCs/>
                          <w:kern w:val="1"/>
                          <w:szCs w:val="24"/>
                        </w:rPr>
                        <w:t xml:space="preserve">. Poveikio konkurencijai ir atitikties valstybės pagalbos reikalavimams vertinimo tvarkos aprašo, patvirtinto </w:t>
                      </w:r>
                      <w:r>
                        <w:rPr>
                          <w:rFonts w:eastAsia="Lucida Sans Unicode"/>
                          <w:kern w:val="1"/>
                          <w:szCs w:val="24"/>
                        </w:rPr>
                        <w:t xml:space="preserve">LR Vyriausybės 2002-12-03 nutarimu Nr. </w:t>
                      </w:r>
                      <w:r>
                        <w:rPr>
                          <w:rFonts w:eastAsia="Lucida Sans Unicode"/>
                          <w:spacing w:val="-2"/>
                          <w:kern w:val="24"/>
                          <w:szCs w:val="24"/>
                        </w:rPr>
                        <w:t>1890 „Dėl Valstybės turto perdavimo</w:t>
                      </w:r>
                      <w:r>
                        <w:rPr>
                          <w:rFonts w:eastAsia="Lucida Sans Unicode"/>
                          <w:kern w:val="1"/>
                          <w:szCs w:val="24"/>
                        </w:rPr>
                        <w:t xml:space="preserve"> </w:t>
                      </w:r>
                      <w:r>
                        <w:rPr>
                          <w:rFonts w:eastAsia="Lucida Sans Unicode"/>
                          <w:spacing w:val="-4"/>
                          <w:kern w:val="24"/>
                          <w:szCs w:val="24"/>
                        </w:rPr>
                        <w:t>pa</w:t>
                      </w:r>
                      <w:r>
                        <w:rPr>
                          <w:rFonts w:eastAsia="Lucida Sans Unicode"/>
                          <w:spacing w:val="-1"/>
                          <w:kern w:val="24"/>
                          <w:szCs w:val="24"/>
                        </w:rPr>
                        <w:t>naudos pagrindais</w:t>
                      </w:r>
                      <w:r>
                        <w:rPr>
                          <w:rFonts w:eastAsia="Lucida Sans Unicode"/>
                          <w:spacing w:val="-2"/>
                          <w:kern w:val="24"/>
                          <w:szCs w:val="24"/>
                        </w:rPr>
                        <w:t xml:space="preserve"> </w:t>
                      </w:r>
                      <w:r>
                        <w:rPr>
                          <w:rFonts w:eastAsia="Lucida Sans Unicode"/>
                          <w:spacing w:val="-1"/>
                          <w:kern w:val="24"/>
                          <w:szCs w:val="24"/>
                        </w:rPr>
                        <w:t>laikinai</w:t>
                      </w:r>
                      <w:r>
                        <w:rPr>
                          <w:rFonts w:eastAsia="Lucida Sans Unicode"/>
                          <w:spacing w:val="-2"/>
                          <w:kern w:val="24"/>
                          <w:szCs w:val="24"/>
                        </w:rPr>
                        <w:t xml:space="preserve"> </w:t>
                      </w:r>
                      <w:r>
                        <w:rPr>
                          <w:rFonts w:eastAsia="Lucida Sans Unicode"/>
                          <w:spacing w:val="-1"/>
                          <w:kern w:val="24"/>
                          <w:szCs w:val="24"/>
                        </w:rPr>
                        <w:t>neatlygintinai</w:t>
                      </w:r>
                      <w:r>
                        <w:rPr>
                          <w:rFonts w:eastAsia="Lucida Sans Unicode"/>
                          <w:spacing w:val="-2"/>
                          <w:kern w:val="24"/>
                          <w:szCs w:val="24"/>
                        </w:rPr>
                        <w:t xml:space="preserve"> valdyti ir naudotis“,</w:t>
                      </w:r>
                      <w:r>
                        <w:rPr>
                          <w:rFonts w:eastAsia="Lucida Sans Unicode"/>
                          <w:bCs/>
                          <w:spacing w:val="-2"/>
                          <w:kern w:val="24"/>
                          <w:szCs w:val="24"/>
                        </w:rPr>
                        <w:t xml:space="preserve"> </w:t>
                      </w:r>
                      <w:r>
                        <w:rPr>
                          <w:rFonts w:eastAsia="Lucida Sans Unicode"/>
                          <w:bCs/>
                          <w:spacing w:val="-1"/>
                          <w:kern w:val="24"/>
                          <w:szCs w:val="24"/>
                        </w:rPr>
                        <w:t xml:space="preserve">nustatyta tvarka </w:t>
                      </w:r>
                      <w:r>
                        <w:rPr>
                          <w:rFonts w:eastAsia="Lucida Sans Unicode"/>
                          <w:spacing w:val="-1"/>
                          <w:kern w:val="24"/>
                          <w:szCs w:val="24"/>
                        </w:rPr>
                        <w:t>užpildytas</w:t>
                      </w:r>
                      <w:r>
                        <w:rPr>
                          <w:rFonts w:eastAsia="Lucida Sans Unicode"/>
                          <w:spacing w:val="-2"/>
                          <w:kern w:val="24"/>
                          <w:szCs w:val="24"/>
                        </w:rPr>
                        <w:t xml:space="preserve"> </w:t>
                        <w:br/>
                        <w:t xml:space="preserve">2025-06-06 </w:t>
                      </w:r>
                      <w:r>
                        <w:rPr>
                          <w:rFonts w:eastAsia="Lucida Sans Unicode"/>
                          <w:bCs/>
                          <w:kern w:val="24"/>
                          <w:szCs w:val="24"/>
                        </w:rPr>
                        <w:t>klausimynas Nr. 2025/K-5;</w:t>
                      </w:r>
                    </w:p>
                  </w:sdtContent>
                </w:sdt>
                <w:sdt>
                  <w:sdtPr>
                    <w:alias w:val="12.2 pp."/>
                    <w:tag w:val="part_b9e5c3aa6a5b4735b574bca239e93b5f"/>
                    <w:lock w:val="sdtLocked"/>
                    <w:richText/>
                  </w:sdtPr>
                  <w:sdtContent>
                    <w:p w14:paraId="6A643A4D" w14:textId="47C081ED">
                      <w:pPr>
                        <w:widowControl w:val="0"/>
                        <w:suppressAutoHyphens/>
                        <w:spacing w:line="300" w:lineRule="exact"/>
                        <w:ind w:firstLine="720"/>
                        <w:jc w:val="both"/>
                        <w:rPr>
                          <w:rFonts w:eastAsia="Lucida Sans Unicode"/>
                          <w:spacing w:val="-2"/>
                          <w:kern w:val="24"/>
                          <w:szCs w:val="24"/>
                        </w:rPr>
                      </w:pPr>
                      <w:sdt>
                        <w:sdtPr>
                          <w:alias w:val="Numeris"/>
                          <w:tag w:val="nr_b9e5c3aa6a5b4735b574bca239e93b5f"/>
                          <w:lock w:val="sdtLocked"/>
                          <w:richText/>
                        </w:sdtPr>
                        <w:sdtContent>
                          <w:r>
                            <w:rPr>
                              <w:rFonts w:eastAsia="Lucida Sans Unicode"/>
                              <w:bCs/>
                              <w:spacing w:val="-2"/>
                              <w:kern w:val="24"/>
                              <w:szCs w:val="24"/>
                            </w:rPr>
                            <w:t>12.2</w:t>
                          </w:r>
                        </w:sdtContent>
                      </w:sdt>
                      <w:r>
                        <w:rPr>
                          <w:rFonts w:eastAsia="Lucida Sans Unicode"/>
                          <w:bCs/>
                          <w:spacing w:val="-2"/>
                          <w:kern w:val="24"/>
                          <w:szCs w:val="24"/>
                        </w:rPr>
                        <w:t xml:space="preserve">. </w:t>
                      </w:r>
                      <w:r>
                        <w:rPr>
                          <w:rFonts w:eastAsia="Lucida Sans Unicode"/>
                          <w:kern w:val="1"/>
                          <w:szCs w:val="24"/>
                        </w:rPr>
                        <w:t>Partizanų g. 5, Minaičių k., Radviliškio r. sav.,</w:t>
                      </w:r>
                      <w:r>
                        <w:rPr>
                          <w:rFonts w:eastAsia="Lucida Sans Unicode"/>
                          <w:bCs/>
                          <w:spacing w:val="-2"/>
                          <w:kern w:val="24"/>
                          <w:szCs w:val="24"/>
                        </w:rPr>
                        <w:t xml:space="preserve"> nekilnojamojo turto registro išrašas;</w:t>
                      </w:r>
                    </w:p>
                  </w:sdtContent>
                </w:sdt>
                <w:sdt>
                  <w:sdtPr>
                    <w:alias w:val="12.3 pp."/>
                    <w:tag w:val="part_09f875ce77a94332a705263f84ea3f1c"/>
                    <w:lock w:val="sdtLocked"/>
                    <w:richText/>
                  </w:sdtPr>
                  <w:sdtContent>
                    <w:p w14:paraId="221D8A1F" w14:textId="603D407A">
                      <w:pPr>
                        <w:widowControl w:val="0"/>
                        <w:suppressAutoHyphens/>
                        <w:spacing w:line="300" w:lineRule="exact"/>
                        <w:ind w:firstLine="720"/>
                        <w:jc w:val="both"/>
                        <w:rPr>
                          <w:rFonts w:eastAsia="Lucida Sans Unicode"/>
                          <w:bCs/>
                          <w:spacing w:val="-2"/>
                          <w:kern w:val="24"/>
                          <w:szCs w:val="24"/>
                        </w:rPr>
                      </w:pPr>
                      <w:sdt>
                        <w:sdtPr>
                          <w:alias w:val="Numeris"/>
                          <w:tag w:val="nr_09f875ce77a94332a705263f84ea3f1c"/>
                          <w:lock w:val="sdtLocked"/>
                          <w:richText/>
                        </w:sdtPr>
                        <w:sdtContent>
                          <w:r>
                            <w:rPr>
                              <w:rFonts w:eastAsia="Lucida Sans Unicode"/>
                              <w:bCs/>
                              <w:spacing w:val="-2"/>
                              <w:kern w:val="24"/>
                              <w:szCs w:val="24"/>
                            </w:rPr>
                            <w:t>12.3</w:t>
                          </w:r>
                        </w:sdtContent>
                      </w:sdt>
                      <w:r>
                        <w:rPr>
                          <w:rFonts w:eastAsia="Lucida Sans Unicode"/>
                          <w:bCs/>
                          <w:spacing w:val="-2"/>
                          <w:kern w:val="24"/>
                          <w:szCs w:val="24"/>
                        </w:rPr>
                        <w:t>. asociacijos „Mėnaičių</w:t>
                      </w:r>
                      <w:r>
                        <w:rPr>
                          <w:rFonts w:eastAsia="Lucida Sans Unicode"/>
                          <w:kern w:val="1"/>
                          <w:szCs w:val="24"/>
                        </w:rPr>
                        <w:t xml:space="preserve"> bendruomenė“</w:t>
                      </w:r>
                      <w:r>
                        <w:rPr>
                          <w:rFonts w:eastAsia="Lucida Sans Unicode"/>
                          <w:bCs/>
                          <w:kern w:val="1"/>
                          <w:szCs w:val="24"/>
                        </w:rPr>
                        <w:t xml:space="preserve"> </w:t>
                      </w:r>
                      <w:r>
                        <w:rPr>
                          <w:rFonts w:eastAsia="Lucida Sans Unicode"/>
                          <w:kern w:val="24"/>
                          <w:szCs w:val="24"/>
                        </w:rPr>
                        <w:t>2025-06-05 raštas;</w:t>
                      </w:r>
                    </w:p>
                  </w:sdtContent>
                </w:sdt>
                <w:sdt>
                  <w:sdtPr>
                    <w:alias w:val="12.4 pp."/>
                    <w:tag w:val="part_43043b3f490242bfbb2dd4dc8ff497f9"/>
                    <w:lock w:val="sdtLocked"/>
                    <w:richText/>
                  </w:sdtPr>
                  <w:sdtContent>
                    <w:p w14:paraId="62487B2F" w14:textId="1D32CBA8">
                      <w:pPr>
                        <w:widowControl w:val="0"/>
                        <w:suppressAutoHyphens/>
                        <w:spacing w:line="300" w:lineRule="exact"/>
                        <w:ind w:firstLine="720"/>
                        <w:jc w:val="both"/>
                        <w:rPr>
                          <w:rFonts w:eastAsia="Lucida Sans Unicode"/>
                          <w:bCs/>
                          <w:spacing w:val="-2"/>
                          <w:kern w:val="24"/>
                          <w:szCs w:val="24"/>
                        </w:rPr>
                      </w:pPr>
                      <w:sdt>
                        <w:sdtPr>
                          <w:alias w:val="Numeris"/>
                          <w:tag w:val="nr_43043b3f490242bfbb2dd4dc8ff497f9"/>
                          <w:lock w:val="sdtLocked"/>
                          <w:richText/>
                        </w:sdtPr>
                        <w:sdtContent>
                          <w:r>
                            <w:rPr>
                              <w:rFonts w:eastAsia="Lucida Sans Unicode"/>
                              <w:bCs/>
                              <w:spacing w:val="-2"/>
                              <w:kern w:val="24"/>
                              <w:szCs w:val="24"/>
                            </w:rPr>
                            <w:t>12.4</w:t>
                          </w:r>
                        </w:sdtContent>
                      </w:sdt>
                      <w:r>
                        <w:rPr>
                          <w:rFonts w:eastAsia="Lucida Sans Unicode"/>
                          <w:bCs/>
                          <w:spacing w:val="-2"/>
                          <w:kern w:val="24"/>
                          <w:szCs w:val="24"/>
                        </w:rPr>
                        <w:t>. S</w:t>
                      </w:r>
                      <w:r>
                        <w:rPr>
                          <w:rFonts w:eastAsia="Lucida Sans Unicode"/>
                          <w:kern w:val="1"/>
                          <w:szCs w:val="24"/>
                        </w:rPr>
                        <w:t>avivaldybės administracijos Grinkiškio seniūnijos 2025-06-05 raštas Nr. S-28.</w:t>
                      </w:r>
                    </w:p>
                    <w:p w14:paraId="466EFB14" w14:textId="77777777">
                      <w:pPr>
                        <w:widowControl w:val="0"/>
                        <w:suppressAutoHyphens/>
                        <w:jc w:val="both"/>
                        <w:rPr>
                          <w:rFonts w:eastAsia="Lucida Sans Unicode"/>
                          <w:kern w:val="1"/>
                          <w:szCs w:val="24"/>
                        </w:rPr>
                      </w:pPr>
                    </w:p>
                    <w:p w14:paraId="7859161A" w14:textId="77777777">
                      <w:pPr>
                        <w:widowControl w:val="0"/>
                        <w:suppressAutoHyphens/>
                        <w:jc w:val="both"/>
                        <w:rPr>
                          <w:rFonts w:eastAsia="Lucida Sans Unicode"/>
                          <w:kern w:val="1"/>
                          <w:szCs w:val="24"/>
                        </w:rPr>
                      </w:pPr>
                    </w:p>
                    <w:p w14:paraId="2AA312D2" w14:textId="77777777"/>
                  </w:sdtContent>
                </w:sdt>
              </w:sdtContent>
            </w:sdt>
          </w:sdtContent>
        </w:sdt>
        <w:sdt>
          <w:sdtPr>
            <w:alias w:val="signatura"/>
            <w:tag w:val="part_1d80959253104708b21223a813a124b2"/>
            <w:lock w:val="sdtLocked"/>
            <w:richText/>
          </w:sdtPr>
          <w:sdtContent>
            <w:p w14:paraId="4D15D2FD" w14:textId="6C0EBBC1">
              <w:pPr>
                <w:widowControl w:val="0"/>
                <w:suppressAutoHyphens/>
                <w:jc w:val="both"/>
                <w:rPr>
                  <w:rFonts w:eastAsia="Lucida Sans Unicode"/>
                  <w:kern w:val="1"/>
                  <w:szCs w:val="24"/>
                </w:rPr>
              </w:pPr>
              <w:r>
                <w:rPr>
                  <w:rFonts w:eastAsia="Lucida Sans Unicode"/>
                  <w:kern w:val="1"/>
                  <w:szCs w:val="24"/>
                </w:rPr>
                <w:t>Investicijų ir turto valdymo skyriaus vyriausioji specialistė</w:t>
                <w:tab/>
                <w:tab/>
                <w:tab/>
                <w:t xml:space="preserve">        Diana Skaburskienė</w:t>
              </w:r>
            </w:p>
            <w:p w14:paraId="0C45C7B0" w14:textId="183CEBC8">
              <w:pPr>
                <w:rPr>
                  <w:rFonts w:eastAsia="Lucida Sans Unicode"/>
                  <w:kern w:val="1"/>
                  <w:szCs w:val="24"/>
                </w:rPr>
              </w:pPr>
            </w:p>
          </w:sdtContent>
        </w:sdt>
      </w:sdtContent>
    </w:sdt>
    <w:sectPr>
      <w:footnotePr>
        <w:pos w:val="beneathText"/>
      </w:footnotePr>
      <w:pgSz w:w="11905" w:h="16837"/>
      <w:pgMar w:top="1134" w:right="567" w:bottom="1134" w:left="1701" w:header="510"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2D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BA2D1F"/>
  <w15:docId w15:val="{6B39BF18-A1DD-4CC7-9504-7F36353E5F4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a637a42b4b74d9e97097effd3dfbf37" PartId="aedcd33538c948f2aa26cf7b5436c0ef">
    <Part Type="preambule" DocPartId="b1df78267c3b494c93ef41cf0b83a714" PartId="a9d0976a49d541d3b44f3a1724ca4883"/>
    <Part Type="punktas" Nr="1" Abbr="1 p." DocPartId="48c06fb9b981408b91cb73ed050b09b8" PartId="b25f001a156a45cb803ad07eeb553a38"/>
    <Part Type="punktas" Nr="2" Abbr="2 p." DocPartId="149539783c5145a0b0e8ad9527c3cba2" PartId="c767126799614fd39ac2188d23526f9d">
      <Part Type="papunktis" Nr="2.1" Abbr="2.1 pp." DocPartId="e8fa183a7c38494384e293eac830f755" PartId="50e129e1d2b742dc8d402c9b39bdfe56"/>
      <Part Type="papunktis" Nr="2.2" Abbr="2.2 pp." DocPartId="9e3e043096954eb1bd8c5cf2a4238284" PartId="b336c1559562426dad0cae6cb51b83ad"/>
    </Part>
    <Part Type="punktas" Nr="3" Abbr="3 p." DocPartId="aa1bca6b94cd472c8ece1ea8a7df8535" PartId="59bd31cf8083484c90937c4f80fc4958"/>
    <Part Type="skirsnis" Title="RADVILIŠKIO RAJONO SAVIVALDYBĖS TARYBOS 2025-06-26 SRENDIMO PROJEKTO „DĖL SAVIVALDYBĖS TURTO PERDAVIMO PANAUDOS PAGRINDAIS ASOCIACIJAI „MĖNAIČIŲ BENDRUOMENĖ“ AIŠKINAMASIS RAŠTAS" DocPartId="635a6560a9644cf691ad78748c102c5e" PartId="6a1643451c8143a5a252913ae32b5e1f">
      <Part Type="punktas" Nr="1" Abbr="1 p." DocPartId="e138a5b0976e48ce84fdb6cca935b360" PartId="4cb8dd797f9b4628bff93999604b0097"/>
      <Part Type="punktas" Nr="2" Abbr="2 p." DocPartId="e2b05c51ffaa4304ad06fbbd696a0b41" PartId="72ac7a60c0a047eb8ae9528f9df8453c"/>
      <Part Type="punktas" Nr="3" Abbr="3 p." DocPartId="a820d57c395941978314ac3e754d6f4b" PartId="9a7fae40bc0247fe8bf6475198a45bee"/>
      <Part Type="punktas" Nr="1" Abbr="1 p." Notes="Numeris ne iš eilės. Trūksta dalių? [DocDalys]" DocPartId="f182d58eab6b4ce187d425fdc42d1e3f" PartId="cedef2da21624b00b13ec69e9506791f"/>
      <Part Type="punktas" Nr="2" Abbr="2 p." DocPartId="522e9a211b7a4b75b10b48f4b9246980" PartId="2ac90e2215864c24b30b7f9e2837dc41"/>
      <Part Type="punktas" Nr="4" Abbr="4 p." Notes="Numeris ne iš eilės. Trūksta dalių? [DocDalys]" DocPartId="14e9e61e6a0c40daad7299f0e1c1c497" PartId="4f5fb84b79414b3da63a6deabe9ecfdb"/>
      <Part Type="punktas" Nr="5" Abbr="5 p." DocPartId="2f0a4646c29e43d0b67cb22c57bb41ab" PartId="67fcd6a8989a41898b4b644edd87b7fa"/>
      <Part Type="punktas" Nr="6" Abbr="6 p." DocPartId="e65f0c8712f549dc9b0184deb435fbab" PartId="e1632e384218497c913fdadf994ac3b1"/>
      <Part Type="punktas" Nr="7" Abbr="7 p." DocPartId="6986aa6464d3447988b4d10f682c6378" PartId="56533a34578847a28df874a5a44d779c"/>
      <Part Type="punktas" Nr="8" Abbr="8 p." DocPartId="eba771d1973f434d8ced2f82bd89ec34" PartId="1e2538c5563b4c929cef64c6b5271658"/>
      <Part Type="punktas" Nr="9" Abbr="9 p." DocPartId="08e58b16c1514297a1c03a311ae3ea9e" PartId="611657aad20c42eb99405c48ab6e99d6"/>
      <Part Type="punktas" Nr="10" Abbr="10 p." DocPartId="f8dabc7e6cab48fcb4b81a6e4bf92ee2" PartId="b5b16bf68f5940f88000114b0b2a59f4"/>
      <Part Type="punktas" Nr="11" Abbr="11 p." DocPartId="73da575ddd354b659677d4f58bddda57" PartId="8a9ca142b6c1468e9731ca7e44de3662"/>
      <Part Type="punktas" Nr="12" Abbr="12 p." DocPartId="36fd3c03e739449ab30814e32fc5d1d2" PartId="40e7eac54fa04232be997dbd4a8ef3ac">
        <Part Type="papunktis" Nr="12.1" Abbr="12.1 pp." DocPartId="0176ba8fc77f4deb9862f8c9268bb6a3" PartId="cf5408208f4f429ab86def0440fcb208"/>
        <Part Type="papunktis" Nr="12.2" Abbr="12.2 pp." DocPartId="c62a3fa7a83949f29749d5c404b1d66f" PartId="b9e5c3aa6a5b4735b574bca239e93b5f"/>
        <Part Type="papunktis" Nr="12.3" Abbr="12.3 pp." DocPartId="b499064e800240fcb671c2fcf91cf7c6" PartId="09f875ce77a94332a705263f84ea3f1c"/>
        <Part Type="papunktis" Nr="12.4" Abbr="12.4 pp." DocPartId="37a2f7d273984c8fbdf66440d623cd23" PartId="43043b3f490242bfbb2dd4dc8ff497f9"/>
      </Part>
    </Part>
    <Part Type="signatura" DocPartId="f1fcb3d083b442ea83a2b4457c53b6ed" PartId="1d80959253104708b21223a813a124b2"/>
  </Part>
</Parts>
</file>

<file path=customXml/itemProps1.xml><?xml version="1.0" encoding="utf-8"?>
<ds:datastoreItem xmlns:ds="http://schemas.openxmlformats.org/officeDocument/2006/customXml" ds:itemID="{5A639AC2-9DEF-4E03-AA64-93B126A879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883</Words>
  <Characters>6513</Characters>
  <Application>Microsoft Office Word</Application>
  <DocSecurity>4</DocSecurity>
  <Lines>118</Lines>
  <Paragraphs>57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7339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2025-06-20T07:03:00Z</dcterms:created>
  <dc:creator>No.12</dc:creator>
  <lastModifiedBy>adlibuser</lastModifiedBy>
  <lastPrinted>2025-06-06T06:32:00Z</lastPrinted>
  <dcterms:modified xsi:type="dcterms:W3CDTF">2025-06-20T07:03:00Z</dcterms:modified>
  <revision>2</revision>
</coreProperties>
</file>