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c878a943919444babe96f76dd9baa0cf"/>
        <w:lock w:val="sdtLocked"/>
        <w:richText/>
      </w:sdtPr>
      <w:sdtContent>
        <w:p>
          <w:pPr>
            <w:widowControl w:val="0"/>
            <w:tabs>
              <w:tab w:val="left" w:pos="0"/>
              <w:tab w:val="center" w:pos="4986"/>
              <w:tab w:val="right" w:pos="9972"/>
            </w:tabs>
            <w:suppressAutoHyphens/>
            <w:jc w:val="right"/>
            <w:rPr>
              <w:rFonts w:ascii="Thorndale" w:eastAsia="HG Mincho Light J" w:hAnsi="Thorndale"/>
              <w:b/>
              <w:color w:val="000000"/>
              <w:szCs w:val="24"/>
              <w:lang w:eastAsia="lt-LT"/>
            </w:rPr>
          </w:pPr>
          <w:r>
            <w:rPr>
              <w:rFonts w:ascii="Thorndale" w:eastAsia="HG Mincho Light J" w:hAnsi="Thorndale"/>
              <w:b/>
              <w:color w:val="000000"/>
              <w:szCs w:val="24"/>
              <w:lang w:eastAsia="lt-LT"/>
            </w:rPr>
            <w:tab/>
          </w:r>
          <w:r>
            <w:rPr>
              <w:rFonts w:ascii="Thorndale" w:eastAsia="HG Mincho Light J" w:hAnsi="Thorndale"/>
              <w:b/>
              <w:szCs w:val="24"/>
              <w:lang w:eastAsia="lt-LT"/>
            </w:rPr>
            <w:t>Projektas</w:t>
          </w:r>
        </w:p>
        <w:p>
          <w:pPr>
            <w:keepNext/>
            <w:widowControl w:val="0"/>
            <w:tabs>
              <w:tab w:val="left" w:pos="0"/>
            </w:tabs>
            <w:suppressAutoHyphens/>
            <w:ind w:firstLine="720"/>
            <w:jc w:val="center"/>
            <w:outlineLvl w:val="1"/>
            <w:rPr>
              <w:rFonts w:eastAsia="HG Mincho Light J"/>
              <w:b/>
              <w:color w:val="000000"/>
              <w:szCs w:val="24"/>
              <w:lang w:eastAsia="lt-LT"/>
            </w:rPr>
          </w:pPr>
        </w:p>
        <w:p>
          <w:pPr>
            <w:keepNext/>
            <w:widowControl w:val="0"/>
            <w:tabs>
              <w:tab w:val="left" w:pos="0"/>
            </w:tabs>
            <w:suppressAutoHyphens/>
            <w:ind w:firstLine="720"/>
            <w:jc w:val="center"/>
            <w:outlineLvl w:val="1"/>
            <w:rPr>
              <w:rFonts w:eastAsia="HG Mincho Light J"/>
              <w:b/>
              <w:color w:val="000000"/>
              <w:szCs w:val="24"/>
              <w:lang w:eastAsia="lt-LT"/>
            </w:rPr>
          </w:pPr>
        </w:p>
        <w:p>
          <w:pPr>
            <w:keepNext/>
            <w:widowControl w:val="0"/>
            <w:tabs>
              <w:tab w:val="left" w:pos="0"/>
            </w:tabs>
            <w:suppressAutoHyphens/>
            <w:ind w:firstLine="720"/>
            <w:jc w:val="center"/>
            <w:outlineLvl w:val="1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>ŠIAULIŲ MIESTO SAVIVALDYBĖS TARYBA</w:t>
          </w:r>
        </w:p>
        <w:p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</w:p>
        <w:p>
          <w:pPr>
            <w:widowControl w:val="0"/>
            <w:suppressAutoHyphens/>
            <w:jc w:val="center"/>
            <w:rPr>
              <w:rFonts w:eastAsia="HG Mincho Light J"/>
              <w:b/>
              <w:szCs w:val="24"/>
              <w:lang w:eastAsia="lt-LT"/>
            </w:rPr>
          </w:pPr>
          <w:r>
            <w:rPr>
              <w:rFonts w:eastAsia="HG Mincho Light J"/>
              <w:b/>
              <w:szCs w:val="24"/>
              <w:lang w:eastAsia="lt-LT"/>
            </w:rPr>
            <w:t>SPRENDIMAS</w:t>
          </w:r>
        </w:p>
        <w:p>
          <w:pPr>
            <w:widowControl w:val="0"/>
            <w:suppressAutoHyphens/>
            <w:jc w:val="center"/>
            <w:rPr>
              <w:szCs w:val="24"/>
              <w:lang w:eastAsia="lt-LT"/>
            </w:rPr>
          </w:pPr>
          <w:r>
            <w:rPr>
              <w:rFonts w:eastAsia="HG Mincho Light J"/>
              <w:b/>
              <w:szCs w:val="24"/>
              <w:lang w:eastAsia="lt-LT"/>
            </w:rPr>
            <w:t>DĖL ŠIAULIŲ MIESTO SAVIVALDYBĖS TARYBOS 2018 M. LIEPOS 5 D. SPRENDIMO NR. T-264</w:t>
          </w:r>
          <w:r>
            <w:rPr>
              <w:b/>
              <w:szCs w:val="24"/>
              <w:lang w:eastAsia="lt-LT"/>
            </w:rPr>
            <w:t xml:space="preserve"> „DĖL ŠIAULIŲ MIESTO DARNAUS JUDUMO PLANO PATVIRTINIMO“ PAKEITIMO</w:t>
          </w:r>
        </w:p>
        <w:p>
          <w:pPr>
            <w:widowControl w:val="0"/>
            <w:suppressAutoHyphens/>
            <w:jc w:val="center"/>
            <w:rPr>
              <w:rFonts w:eastAsia="HG Mincho Light J"/>
              <w:color w:val="FF0000"/>
              <w:szCs w:val="24"/>
              <w:lang w:eastAsia="lt-LT"/>
            </w:rPr>
          </w:pPr>
        </w:p>
        <w:p>
          <w:pPr>
            <w:widowControl w:val="0"/>
            <w:suppressAutoHyphens/>
            <w:jc w:val="center"/>
            <w:rPr>
              <w:rFonts w:eastAsia="HG Mincho Light J"/>
              <w:szCs w:val="24"/>
              <w:lang w:eastAsia="lt-LT"/>
            </w:rPr>
          </w:pPr>
          <w:r>
            <w:rPr>
              <w:rFonts w:eastAsia="HG Mincho Light J"/>
              <w:szCs w:val="24"/>
              <w:lang w:eastAsia="lt-LT"/>
            </w:rPr>
            <w:t>2024 m. .................... d. Nr. ...</w:t>
          </w:r>
        </w:p>
        <w:p>
          <w:pPr>
            <w:widowControl w:val="0"/>
            <w:suppressAutoHyphens/>
            <w:jc w:val="center"/>
            <w:rPr>
              <w:rFonts w:eastAsia="HG Mincho Light J"/>
              <w:szCs w:val="24"/>
              <w:lang w:eastAsia="lt-LT"/>
            </w:rPr>
          </w:pPr>
          <w:r>
            <w:rPr>
              <w:rFonts w:eastAsia="HG Mincho Light J"/>
              <w:szCs w:val="24"/>
              <w:lang w:eastAsia="lt-LT"/>
            </w:rPr>
            <w:t>Šiauliai</w:t>
          </w:r>
        </w:p>
        <w:p>
          <w:pPr>
            <w:widowControl w:val="0"/>
            <w:suppressLineNumbers/>
            <w:tabs>
              <w:tab w:val="left" w:pos="5280"/>
              <w:tab w:val="left" w:pos="7395"/>
            </w:tabs>
            <w:suppressAutoHyphens/>
            <w:rPr>
              <w:rFonts w:eastAsia="HG Mincho Light J"/>
              <w:color w:val="FF0000"/>
              <w:szCs w:val="24"/>
              <w:lang w:eastAsia="lt-LT"/>
            </w:rPr>
          </w:pPr>
        </w:p>
        <w:p>
          <w:pPr>
            <w:widowControl w:val="0"/>
            <w:suppressAutoHyphens/>
            <w:rPr>
              <w:rFonts w:eastAsia="HG Mincho Light J"/>
              <w:color w:val="FF0000"/>
              <w:szCs w:val="24"/>
              <w:lang w:eastAsia="lt-LT"/>
            </w:rPr>
          </w:pPr>
        </w:p>
        <w:sdt>
          <w:sdtPr>
            <w:alias w:val="preambule"/>
            <w:tag w:val="part_2553806c9c524dfe8d182e6ebb13a2a1"/>
            <w:lock w:val="sdtLocked"/>
            <w:richText/>
          </w:sdtPr>
          <w:sdtContent>
            <w:p>
              <w:pPr>
                <w:widowControl w:val="0"/>
                <w:suppressAutoHyphens/>
                <w:ind w:firstLine="567"/>
                <w:jc w:val="both"/>
                <w:rPr>
                  <w:rFonts w:ascii="Thorndale" w:eastAsia="HG Mincho Light J" w:hAnsi="Thorndale"/>
                  <w:szCs w:val="24"/>
                  <w:lang w:eastAsia="lt-LT"/>
                </w:rPr>
              </w:pPr>
              <w:r>
                <w:rPr>
                  <w:rFonts w:ascii="Thorndale" w:eastAsia="HG Mincho Light J" w:hAnsi="Thorndale"/>
                  <w:szCs w:val="24"/>
                  <w:lang w:eastAsia="lt-LT"/>
                </w:rPr>
                <w:t xml:space="preserve">Vadovaudamasi Lietuvos Respublikos vietos savivaldos įstatymo 15 straipsnio 4 dalimi, Šiaulių miesto savivaldybės taryba </w:t>
              </w:r>
              <w:r>
                <w:rPr>
                  <w:rFonts w:ascii="Thorndale" w:eastAsia="HG Mincho Light J" w:hAnsi="Thorndale"/>
                  <w:spacing w:val="60"/>
                  <w:szCs w:val="24"/>
                  <w:lang w:eastAsia="lt-LT"/>
                </w:rPr>
                <w:t>nusprendžia:</w:t>
              </w:r>
            </w:p>
          </w:sdtContent>
        </w:sdt>
        <w:sdt>
          <w:sdtPr>
            <w:alias w:val="pastraipa"/>
            <w:tag w:val="part_474b8f8a17564359ad2baca2e88a72f3"/>
            <w:lock w:val="sdtLocked"/>
            <w:richText/>
          </w:sdtPr>
          <w:sdtContent>
            <w:p>
              <w:pPr>
                <w:widowControl w:val="0"/>
                <w:suppressAutoHyphens/>
                <w:ind w:firstLine="567"/>
                <w:jc w:val="both"/>
                <w:rPr>
                  <w:rFonts w:ascii="Thorndale" w:eastAsia="HG Mincho Light J" w:hAnsi="Thorndale"/>
                  <w:szCs w:val="24"/>
                  <w:lang w:eastAsia="lt-LT"/>
                </w:rPr>
              </w:pPr>
              <w:r>
                <w:rPr>
                  <w:rFonts w:ascii="Thorndale" w:eastAsia="HG Mincho Light J" w:hAnsi="Thorndale"/>
                  <w:szCs w:val="24"/>
                  <w:lang w:eastAsia="lt-LT"/>
                </w:rPr>
                <w:t>Pakeisti Šiaulių miesto darnaus judumo planą, patvirtintą Šiaulių miesto savivaldybės tarybos 2018 m. liepos 5 d. sprendimu Nr. T-264 „Dėl Šiaulių miesto darnaus judumo plano patvirtinimo“, ir jį išdėstyti nauja redakcija (pridedama).</w:t>
              </w:r>
            </w:p>
            <w:p>
              <w:pPr>
                <w:widowControl w:val="0"/>
                <w:suppressAutoHyphens/>
                <w:ind w:firstLine="1122"/>
                <w:jc w:val="both"/>
                <w:rPr>
                  <w:rFonts w:eastAsia="HG Mincho Light J"/>
                  <w:color w:val="FF0000"/>
                  <w:szCs w:val="24"/>
                  <w:lang w:eastAsia="lt-LT"/>
                </w:rPr>
              </w:pPr>
            </w:p>
            <w:p>
              <w:pPr>
                <w:widowControl w:val="0"/>
                <w:suppressAutoHyphens/>
                <w:ind w:firstLine="1122"/>
                <w:jc w:val="both"/>
                <w:rPr>
                  <w:rFonts w:eastAsia="HG Mincho Light J"/>
                  <w:color w:val="FF0000"/>
                  <w:szCs w:val="24"/>
                  <w:lang w:eastAsia="lt-LT"/>
                </w:rPr>
              </w:pPr>
            </w:p>
            <w:p>
              <w:pPr>
                <w:widowControl w:val="0"/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313234ef67654e40854fb9df6fa1dd78"/>
            <w:lock w:val="sdtLocked"/>
            <w:richText/>
          </w:sdtPr>
          <w:sdtContent>
            <w:p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Savivaldybės meras</w:t>
                <w:tab/>
              </w:r>
            </w:p>
            <w:p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/>
          </w:sdtContent>
        </w:sdt>
      </w:sdtContent>
    </w:sdt>
    <w:sectPr>
      <w:footerReference w:type="default" r:id="rId6"/>
      <w:footnotePr>
        <w:pos w:val="beneathText"/>
        <w:numRestart w:val="eachPage"/>
      </w:footnotePr>
      <w:endnotePr>
        <w:numFmt w:val="decimal"/>
      </w:endnotePr>
      <w:pgSz w:w="11906" w:h="16838"/>
      <w:pgMar w:top="1008" w:right="567" w:bottom="1135" w:left="1701" w:header="560" w:footer="697" w:gutter="0"/>
      <w:cols w:space="720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separator/>
      </w:r>
    </w:p>
  </w:endnote>
  <w:endnote w:type="continuationSeparator" w:id="0">
    <w:p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horndale">
    <w:altName w:val="Times New Roman"/>
    <w:charset w:val="BA"/>
    <w:family w:val="roman"/>
    <w:pitch w:val="variable"/>
  </w:font>
  <w:font w:name="HG Mincho Light J"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widowControl w:val="0"/>
      <w:suppressLineNumbers/>
      <w:tabs>
        <w:tab w:val="left" w:pos="3705"/>
        <w:tab w:val="left" w:pos="7560"/>
      </w:tabs>
      <w:suppressAutoHyphens/>
      <w:spacing w:before="6" w:after="6"/>
      <w:rPr>
        <w:rFonts w:eastAsia="HG Mincho Light J"/>
        <w:color w:val="000000"/>
        <w:sz w:val="18"/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separator/>
      </w:r>
    </w:p>
  </w:footnote>
  <w:footnote w:type="continuationSeparator" w:id="0">
    <w:p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pos w:val="beneathText"/>
    <w:numRestart w:val="eachPage"/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77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BE10452-4A1C-4929-89A8-17CA85FAE76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footer" Target="footer1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f180e7862de14ba88eb184885939aaf5" PartId="c878a943919444babe96f76dd9baa0cf">
    <Part Type="preambule" DocPartId="5d6c264c278e400fb3a17dd318fb2b68" PartId="2553806c9c524dfe8d182e6ebb13a2a1"/>
    <Part Type="pastraipa" DocPartId="a2a797f98259470ca05321521aef8128" PartId="474b8f8a17564359ad2baca2e88a72f3"/>
    <Part Type="signatura" DocPartId="56f47abac99c4ed3b45a27fbc482c734" PartId="313234ef67654e40854fb9df6fa1dd78"/>
  </Part>
</Parts>
</file>

<file path=customXml/itemProps1.xml><?xml version="1.0" encoding="utf-8"?>
<ds:datastoreItem xmlns:ds="http://schemas.openxmlformats.org/officeDocument/2006/customXml" ds:itemID="{DDE8EF4E-600B-4F22-9F6A-AB8D4FF1D2E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86</Words>
  <Characters>577</Characters>
  <Application>Microsoft Office Word</Application>
  <DocSecurity>4</DocSecurity>
  <Lines>38</Lines>
  <Paragraphs>10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2024-10-22T14:51:00Z</dcterms:created>
  <dc:creator>Violeta Valančienė</dc:creator>
  <lastModifiedBy>adlibuser</lastModifiedBy>
  <dcterms:modified xsi:type="dcterms:W3CDTF">2024-10-22T14:51:00Z</dcterms:modified>
  <revision>2</revision>
</coreProperties>
</file>