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bb7a4f5b0b4246992cc18340f3f8e5"/>
        <w:lock w:val="sdtLocked"/>
        <w:richText/>
      </w:sdtPr>
      <w:sdtContent>
        <w:p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jc w:val="center"/>
            <w:rPr>
              <w:b/>
              <w:szCs w:val="24"/>
              <w:lang w:val="en-US"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sz w:val="16"/>
              <w:szCs w:val="16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BUTŲ PIRKIMO PAGAL PROJEKTĄ „SOCIALINIO BŪSTO FONDO PLĖTRA ŠIAULIŲ MIESTO SAVIVALDYBĖJE“ KOMISIJOS SPRENDIMO PATVIRTINIMO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both"/>
            <w:rPr>
              <w:rFonts w:ascii="Courier New" w:hAnsi="Courier New" w:cs="Courier New"/>
              <w:sz w:val="20"/>
              <w:lang w:eastAsia="lt-LT"/>
            </w:rPr>
          </w:pPr>
        </w:p>
        <w:sdt>
          <w:sdtPr>
            <w:alias w:val="preambule"/>
            <w:tag w:val="part_c1f2a9b2ac8c4d67a64adde838ccd393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ascii="Courier New" w:hAnsi="Courier New" w:cs="Courier New"/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19 punktu ir Žemės, esamų pastatų ar kitų nekilnojamųjų daiktų įsigijimo arba nuomos ar teisių į šiuos daiktus įsigijimo tvarkos aprašo, patvirtinto Lietuvos Respublikos Vyriausybės 2017 m. gruodžio 13 d. nutarimu Nr. 1036 „Dėl Žemės, esamų pastatų ar kitų nekilnojamųjų daiktų įsigijimo arba nuomos ar teisių į šiuos daiktus įsigijimo tvarkos aprašo patvirtinimo“, 67 punktu, įgyvendindama Šiaulių miesto savivaldybės tarybos 2015 m. spalio 29 d. sprendimą Nr. T-308 „Dėl pritarimo įgyvendinti projektą „Socialinio būsto fondo plėtra Šiaulių miesto savivaldybėje“, atsižvelgdama į Šiaulių miesto savivaldybės butų pirkimo pagal projektą „Socialinio būsto fondo plėtra Šiaulių miesto savivaldybėje“ komisijos, sudarytos 2023 m. gegužės 19 d. Šiaulių miesto savivaldybės mero potvarkiu Nr. M-290 „Dėl butų pirkimo pagal projektą „Socialinio būsto fondo plėtra Šiaulių miesto savivaldybėje“, 2023 m. rugpjūčio 8 d. posėdžio protokolą Nr. VM-25, į Šiaulių miesto savivaldybės butų pirkimo pagal projektą „Socialinio būsto fondo plėtra Šiaulių miesto savivaldybėje“ komisijos 2023 m. rugsėjo 22 d. ataskaitą Nr. VM-49 „Dėl butų pirkimo“,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c8ece4a1f2e94dbe88b05814f8593846"/>
            <w:lock w:val="sdtLocked"/>
            <w:richText/>
          </w:sdtPr>
          <w:sdtContent>
            <w:p>
              <w:pPr>
                <w:tabs>
                  <w:tab w:val="left" w:pos="0"/>
                  <w:tab w:val="left" w:pos="851"/>
                  <w:tab w:val="left" w:pos="1418"/>
                </w:tabs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c8ece4a1f2e94dbe88b05814f8593846"/>
                  <w:lock w:val="sdtLocked"/>
                  <w:richText/>
                </w:sdtPr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Pritarti, kad būtų perkamas butas (bendras plotas 33,09 kv. m, unikalus Nr</w:t>
              </w:r>
              <w:r>
                <w:rPr>
                  <w:i/>
                  <w:iCs/>
                  <w:szCs w:val="24"/>
                  <w:lang w:eastAsia="lt-LT"/>
                </w:rPr>
                <w:t>. (duomenys neskelbtini)</w:t>
              </w:r>
              <w:r>
                <w:rPr>
                  <w:szCs w:val="24"/>
                  <w:lang w:eastAsia="lt-LT"/>
                </w:rPr>
                <w:t xml:space="preserve"> su rūsiu (1,87 kv. m), pažymėtu R-27), esantis </w:t>
              </w:r>
              <w:r>
                <w:rPr>
                  <w:i/>
                  <w:iCs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 xml:space="preserve">, už </w:t>
              </w:r>
              <w:r>
                <w:rPr>
                  <w:rFonts w:eastAsia="HG Mincho Light J"/>
                  <w:szCs w:val="24"/>
                  <w:lang w:eastAsia="lt-LT"/>
                </w:rPr>
                <w:t>37 500</w:t>
              </w:r>
              <w:r>
                <w:rPr>
                  <w:szCs w:val="24"/>
                  <w:lang w:eastAsia="lt-LT"/>
                </w:rPr>
                <w:t>,00 Eur iš L. T.</w:t>
              </w:r>
              <w:r>
                <w:rPr>
                  <w:i/>
                  <w:iCs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>,o jo pirkimas finansuojamas Europos Sąjungos lėšomis pagal projektą „Socialinio būsto fondo plėtra Šiaulių miesto savivaldybėje“.</w:t>
              </w:r>
            </w:p>
          </w:sdtContent>
        </w:sdt>
        <w:sdt>
          <w:sdtPr>
            <w:alias w:val="2 p."/>
            <w:tag w:val="part_168c35197e0e44febf91e2beced9da21"/>
            <w:lock w:val="sdtLocked"/>
            <w:richText/>
          </w:sdtPr>
          <w:sdtContent>
            <w:p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68c35197e0e44febf91e2beced9da2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Šiaulių miesto savivaldybės merą pasirašyti šio sprendimo 1 punkte nurodyto turto pirkimo ir pardavimo sutartį.</w:t>
              </w:r>
            </w:p>
            <w:p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apygardos administraciniam teismui bet kuriuose šio teismo rūmuose.</w:t>
              </w:r>
            </w:p>
            <w:p>
              <w:pPr>
                <w:ind w:left="360"/>
                <w:jc w:val="both"/>
                <w:rPr>
                  <w:b/>
                  <w:szCs w:val="24"/>
                  <w:lang w:eastAsia="lt-LT"/>
                </w:rPr>
              </w:pPr>
            </w:p>
            <w:p>
              <w:pPr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3b1aec2680d41b6aa388bd37081136c"/>
            <w:lock w:val="sdtLocked"/>
            <w:richText/>
          </w:sdtPr>
          <w:sdtContent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US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US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US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US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val="en-US" w:eastAsia="lt-LT"/>
      </w:rPr>
    </w:pPr>
    <w:r>
      <w:rPr>
        <w:szCs w:val="24"/>
        <w:lang w:val="en-US" w:eastAsia="lt-LT"/>
      </w:rPr>
      <w:fldChar w:fldCharType="begin"/>
    </w:r>
    <w:r>
      <w:rPr>
        <w:szCs w:val="24"/>
        <w:lang w:val="en-US" w:eastAsia="lt-LT"/>
      </w:rPr>
      <w:instrText xml:space="preserve"> PAGE   \* MERGEFORMAT </w:instrText>
    </w:r>
    <w:r>
      <w:rPr>
        <w:szCs w:val="24"/>
        <w:lang w:val="en-US" w:eastAsia="lt-LT"/>
      </w:rPr>
      <w:fldChar w:fldCharType="separate"/>
    </w:r>
    <w:r>
      <w:rPr>
        <w:szCs w:val="24"/>
        <w:lang w:val="en-US" w:eastAsia="lt-LT"/>
      </w:rPr>
      <w:t>2</w:t>
    </w:r>
    <w:r>
      <w:rPr>
        <w:szCs w:val="24"/>
        <w:lang w:val="en-US"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en-US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US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1D10836-166C-4594-851F-0C10A72EED5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d084df7cf1d43d4961d527732d4e2b4" PartId="92bb7a4f5b0b4246992cc18340f3f8e5">
    <Part Type="preambule" DocPartId="8027ff1e09094feb877cf30760e089b5" PartId="c1f2a9b2ac8c4d67a64adde838ccd393"/>
    <Part Type="punktas" Nr="1" Abbr="1 p." DocPartId="1dbd1935805a473fb56be20f73548d21" PartId="c8ece4a1f2e94dbe88b05814f8593846"/>
    <Part Type="punktas" Nr="2" Abbr="2 p." DocPartId="4428ce901bfb40e3903d840ec5173aa7" PartId="168c35197e0e44febf91e2beced9da21"/>
    <Part Type="signatura" DocPartId="f9c1c42145254679b9eba483e245b17e" PartId="93b1aec2680d41b6aa388bd37081136c"/>
  </Part>
</Parts>
</file>

<file path=customXml/itemProps1.xml><?xml version="1.0" encoding="utf-8"?>
<ds:datastoreItem xmlns:ds="http://schemas.openxmlformats.org/officeDocument/2006/customXml" ds:itemID="{A3EF02A8-5D76-4722-8FBD-9D8A8CC927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6F44E9-ADAB-4B47-BA19-A393F1596E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2039</Characters>
  <Application>Microsoft Office Word</Application>
  <DocSecurity>4</DocSecurity>
  <Lines>41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2345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2023-09-25T13:47:00Z</dcterms:created>
  <dc:creator>l.rinkeviciene</dc:creator>
  <lastModifiedBy>adlibuser</lastModifiedBy>
  <lastPrinted>2018-05-11T12:27:00Z</lastPrinted>
  <dcterms:modified xsi:type="dcterms:W3CDTF">2023-09-25T13:47:00Z</dcterms:modified>
  <revision>2</revision>
  <dc:title>Projektas</dc:title>
</coreProperties>
</file>