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80eeb8e85c4d9780936be304b6947d"/>
        <w:lock w:val="sdtLocked"/>
        <w:richText/>
      </w:sdtPr>
      <w:sdtContent>
        <w:p>
          <w:pPr>
            <w:tabs>
              <w:tab w:val="left" w:pos="6732"/>
            </w:tabs>
            <w:spacing w:line="259" w:lineRule="auto"/>
            <w:ind w:firstLine="6732"/>
            <w:rPr>
              <w:b/>
              <w:bCs/>
              <w:szCs w:val="24"/>
            </w:rPr>
          </w:pPr>
          <w:r>
            <w:rPr>
              <w:b/>
              <w:bCs/>
              <w:szCs w:val="24"/>
            </w:rPr>
            <w:t>Projektas</w:t>
          </w:r>
        </w:p>
        <w:p>
          <w:pPr>
            <w:tabs>
              <w:tab w:val="left" w:pos="6732"/>
            </w:tabs>
            <w:spacing w:line="259" w:lineRule="auto"/>
            <w:ind w:firstLine="6732"/>
            <w:rPr>
              <w:szCs w:val="24"/>
            </w:rPr>
          </w:pPr>
          <w:r>
            <w:rPr>
              <w:szCs w:val="24"/>
            </w:rPr>
            <w:t>Nr. TSP-</w:t>
          </w:r>
        </w:p>
        <w:p>
          <w:pPr>
            <w:ind w:firstLine="62"/>
            <w:jc w:val="center"/>
            <w:rPr>
              <w:color w:val="000000"/>
              <w:szCs w:val="24"/>
              <w:lang w:eastAsia="lt-LT"/>
            </w:rPr>
          </w:pPr>
        </w:p>
        <w:p>
          <w:pPr>
            <w:ind w:right="96"/>
            <w:jc w:val="center"/>
            <w:rPr>
              <w:color w:val="000000"/>
              <w:szCs w:val="24"/>
              <w:lang w:eastAsia="lt-LT"/>
            </w:rPr>
          </w:pPr>
          <w:r>
            <w:rPr>
              <w:b/>
              <w:bCs/>
              <w:color w:val="000000"/>
              <w:szCs w:val="24"/>
              <w:lang w:eastAsia="lt-LT"/>
            </w:rPr>
            <w:t>RADVILIŠKIO RAJONO SAVIVALDYBĖS TARYBA</w:t>
          </w:r>
        </w:p>
        <w:p>
          <w:pPr>
            <w:ind w:right="96" w:firstLine="38"/>
            <w:jc w:val="center"/>
            <w:rPr>
              <w:color w:val="000000"/>
              <w:szCs w:val="24"/>
              <w:lang w:eastAsia="lt-LT"/>
            </w:rPr>
          </w:pPr>
        </w:p>
        <w:p>
          <w:pPr>
            <w:ind w:right="96" w:firstLine="38"/>
            <w:jc w:val="center"/>
            <w:rPr>
              <w:color w:val="000000"/>
              <w:szCs w:val="24"/>
              <w:lang w:eastAsia="lt-LT"/>
            </w:rPr>
          </w:pPr>
        </w:p>
        <w:p>
          <w:pPr>
            <w:ind w:right="96"/>
            <w:jc w:val="center"/>
            <w:rPr>
              <w:color w:val="000000"/>
              <w:szCs w:val="24"/>
              <w:lang w:eastAsia="lt-LT"/>
            </w:rPr>
          </w:pPr>
          <w:r>
            <w:rPr>
              <w:b/>
              <w:bCs/>
              <w:color w:val="000000"/>
              <w:szCs w:val="24"/>
              <w:lang w:eastAsia="lt-LT"/>
            </w:rPr>
            <w:t>SPRENDIMAS</w:t>
          </w:r>
        </w:p>
        <w:p>
          <w:pPr>
            <w:ind w:right="96"/>
            <w:jc w:val="center"/>
            <w:rPr>
              <w:color w:val="000000"/>
              <w:szCs w:val="24"/>
              <w:lang w:eastAsia="lt-LT"/>
            </w:rPr>
          </w:pPr>
          <w:r>
            <w:rPr>
              <w:b/>
              <w:bCs/>
              <w:color w:val="000000"/>
              <w:szCs w:val="24"/>
              <w:lang w:eastAsia="lt-LT"/>
            </w:rPr>
            <w:t xml:space="preserve">DĖL MOKYMO LĖŠŲ SKYRIMO IŠ SAVIVALDYBĖS BIUDŽETO SĄLYGINIAM KLASIŲ SKAIČIUI IŠLAIKYTI </w:t>
          </w:r>
        </w:p>
        <w:p>
          <w:pPr>
            <w:ind w:right="96" w:firstLine="62"/>
            <w:rPr>
              <w:color w:val="000000"/>
              <w:szCs w:val="24"/>
              <w:lang w:eastAsia="lt-LT"/>
            </w:rPr>
          </w:pPr>
        </w:p>
        <w:p>
          <w:pPr>
            <w:ind w:right="96"/>
            <w:jc w:val="center"/>
            <w:rPr>
              <w:color w:val="000000"/>
              <w:szCs w:val="24"/>
              <w:lang w:eastAsia="lt-LT"/>
            </w:rPr>
          </w:pPr>
          <w:r>
            <w:rPr>
              <w:color w:val="000000"/>
              <w:szCs w:val="24"/>
              <w:lang w:eastAsia="lt-LT"/>
            </w:rPr>
            <w:t xml:space="preserve">2025 m.                         d. Nr. T-</w:t>
          </w:r>
        </w:p>
        <w:p>
          <w:pPr>
            <w:ind w:right="96"/>
            <w:jc w:val="center"/>
            <w:rPr>
              <w:color w:val="000000"/>
              <w:szCs w:val="24"/>
              <w:lang w:eastAsia="lt-LT"/>
            </w:rPr>
          </w:pPr>
          <w:r>
            <w:rPr>
              <w:color w:val="000000"/>
              <w:szCs w:val="24"/>
              <w:lang w:eastAsia="lt-LT"/>
            </w:rPr>
            <w:t>Radviliškis</w:t>
          </w:r>
        </w:p>
        <w:p>
          <w:pPr>
            <w:rPr>
              <w:color w:val="000000"/>
              <w:szCs w:val="24"/>
              <w:lang w:eastAsia="lt-LT"/>
            </w:rPr>
          </w:pPr>
        </w:p>
        <w:sdt>
          <w:sdtPr>
            <w:alias w:val="preambule"/>
            <w:tag w:val="part_72e3cf94bf484b998b7c092b6084aa66"/>
            <w:lock w:val="sdtLocked"/>
            <w:richText/>
          </w:sdtPr>
          <w:sdtContent>
            <w:p>
              <w:pPr>
                <w:ind w:firstLine="782"/>
                <w:jc w:val="both"/>
                <w:rPr>
                  <w:color w:val="000000"/>
                  <w:szCs w:val="24"/>
                  <w:lang w:eastAsia="lt-LT"/>
                </w:rPr>
              </w:pPr>
              <w:r>
                <w:rPr>
                  <w:color w:val="000000"/>
                  <w:szCs w:val="24"/>
                  <w:lang w:eastAsia="lt-LT"/>
                </w:rPr>
                <w:t xml:space="preserve">Vadovaudamasi Lietuvos Respublikos vietos </w:t>
              </w:r>
              <w:r>
                <w:rPr>
                  <w:szCs w:val="24"/>
                  <w:lang w:eastAsia="lt-LT"/>
                </w:rPr>
                <w:t>savivaldos įstatymo 15 straipsnio 2 dalies 16 punktu,</w:t>
              </w:r>
              <w:r>
                <w:rPr>
                  <w:color w:val="000000"/>
                  <w:szCs w:val="24"/>
                  <w:lang w:eastAsia="lt-LT"/>
                </w:rPr>
                <w:t> </w:t>
              </w:r>
              <w:r>
                <w:rPr>
                  <w:szCs w:val="24"/>
                </w:rPr>
                <w:t xml:space="preserve">Mokyklų, vykdančių formaliojo švietimo programas, tinklo kūrimo taisyklių, patvirtintų Lietuvos Respublikos Vyriausybės 2011 m. birželio 29 d. nutarimu Nr. 768 „Dėl Mokyklų, vykdančių formaliojo švietimo programas, tinklo kūrimo taisyklių patvirtinimo“, 22.2.2.4 papunkčiu, </w:t>
              </w:r>
              <w:r>
                <w:rPr>
                  <w:color w:val="000000"/>
                  <w:szCs w:val="24"/>
                  <w:lang w:eastAsia="lt-LT"/>
                </w:rPr>
                <w:t>Radviliškio rajono savivaldybės taryba </w:t>
              </w:r>
              <w:r>
                <w:rPr>
                  <w:color w:val="000000"/>
                  <w:spacing w:val="38"/>
                  <w:szCs w:val="24"/>
                  <w:lang w:eastAsia="lt-LT"/>
                </w:rPr>
                <w:t>nusprendži</w:t>
              </w:r>
              <w:r>
                <w:rPr>
                  <w:color w:val="000000"/>
                  <w:szCs w:val="24"/>
                  <w:lang w:eastAsia="lt-LT"/>
                </w:rPr>
                <w:t>a:</w:t>
              </w:r>
            </w:p>
          </w:sdtContent>
        </w:sdt>
        <w:sdt>
          <w:sdtPr>
            <w:alias w:val="pastraipa"/>
            <w:tag w:val="part_7d3ac6ad4209438aba1f80eea58016f7"/>
            <w:lock w:val="sdtLocked"/>
            <w:richText/>
          </w:sdtPr>
          <w:sdtContent>
            <w:p>
              <w:pPr>
                <w:ind w:firstLine="709"/>
                <w:jc w:val="both"/>
                <w:rPr>
                  <w:color w:val="000000"/>
                  <w:szCs w:val="24"/>
                  <w:lang w:eastAsia="lt-LT"/>
                </w:rPr>
              </w:pPr>
              <w:r>
                <w:rPr>
                  <w:color w:val="000000"/>
                  <w:szCs w:val="24"/>
                  <w:lang w:eastAsia="lt-LT"/>
                </w:rPr>
                <w:t>Papildomai skirti mokymo lėšų Šiaulėnų Marcelino Šikšnio gimnazijai – 33 090 eurų 2025–2026 m. m., iš jų – 11 030 eurų 2025 m. rugsėjo–gruodžio mėn.</w:t>
              </w:r>
            </w:p>
            <w:p>
              <w:pPr>
                <w:spacing w:line="259" w:lineRule="auto"/>
                <w:jc w:val="both"/>
                <w:rPr>
                  <w:color w:val="000000"/>
                  <w:szCs w:val="24"/>
                  <w:lang w:eastAsia="lt-LT"/>
                </w:rPr>
              </w:pPr>
            </w:p>
            <w:p>
              <w:pPr>
                <w:rPr>
                  <w:sz w:val="14"/>
                  <w:szCs w:val="14"/>
                </w:rPr>
              </w:pPr>
            </w:p>
            <w:p>
              <w:pPr>
                <w:jc w:val="both"/>
                <w:rPr>
                  <w:color w:val="000000"/>
                  <w:szCs w:val="24"/>
                  <w:lang w:eastAsia="lt-LT"/>
                </w:rPr>
              </w:pPr>
            </w:p>
            <w:p>
              <w:pPr>
                <w:jc w:val="both"/>
                <w:rPr>
                  <w:color w:val="000000"/>
                  <w:szCs w:val="24"/>
                  <w:lang w:eastAsia="lt-LT"/>
                </w:rPr>
              </w:pPr>
              <w:r>
                <w:rPr>
                  <w:color w:val="000000"/>
                  <w:szCs w:val="24"/>
                  <w:lang w:eastAsia="lt-LT"/>
                </w:rPr>
                <w:t>Savivaldybės meras                                                                                      </w:t>
              </w:r>
            </w:p>
            <w:p>
              <w:pPr>
                <w:ind w:firstLine="62"/>
                <w:rPr>
                  <w:color w:val="000000"/>
                  <w:szCs w:val="24"/>
                  <w:lang w:eastAsia="lt-LT"/>
                </w:rPr>
              </w:pPr>
            </w:p>
            <w:p>
              <w:pPr>
                <w:ind w:firstLine="62"/>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ind w:left="5387" w:right="-359"/>
                <w:rPr>
                  <w:color w:val="000000"/>
                  <w:szCs w:val="24"/>
                  <w:lang w:eastAsia="lt-LT"/>
                </w:rPr>
              </w:pPr>
            </w:p>
          </w:sdtContent>
        </w:sdt>
        <w:sdt>
          <w:sdtPr>
            <w:alias w:val="skirsnis"/>
            <w:tag w:val="part_f626d7bc6d6a4bd9a5c99cec075267f5"/>
            <w:lock w:val="sdtLocked"/>
            <w:richText/>
          </w:sdtPr>
          <w:sdtContent>
            <w:p>
              <w:pPr>
                <w:spacing w:line="259" w:lineRule="auto"/>
                <w:jc w:val="center"/>
                <w:rPr>
                  <w:b/>
                  <w:szCs w:val="24"/>
                </w:rPr>
              </w:pPr>
              <w:sdt>
                <w:sdtPr>
                  <w:alias w:val="Pavadinimas"/>
                  <w:tag w:val="title_f626d7bc6d6a4bd9a5c99cec075267f5"/>
                  <w:lock w:val="sdtLocked"/>
                  <w:richText/>
                </w:sdtPr>
                <w:sdtContent>
                  <w:r>
                    <w:rPr>
                      <w:b/>
                      <w:szCs w:val="24"/>
                    </w:rPr>
                    <w:t>RADVILIŠKIO RAJONO SAVIVALDYBĖS TARYBOS SPRENDIMO PROJEKTO</w:t>
                  </w:r>
                </w:sdtContent>
              </w:sdt>
            </w:p>
            <w:p>
              <w:pPr>
                <w:ind w:right="96"/>
                <w:jc w:val="center"/>
                <w:rPr>
                  <w:b/>
                  <w:bCs/>
                  <w:color w:val="000000"/>
                  <w:szCs w:val="24"/>
                  <w:lang w:eastAsia="lt-LT"/>
                </w:rPr>
              </w:pPr>
              <w:r>
                <w:rPr>
                  <w:color w:val="000000"/>
                  <w:szCs w:val="24"/>
                  <w:shd w:val="clear" w:color="auto" w:fill="FFFFFF"/>
                </w:rPr>
                <w:t>„</w:t>
              </w:r>
              <w:r>
                <w:rPr>
                  <w:b/>
                  <w:bCs/>
                  <w:color w:val="000000"/>
                  <w:szCs w:val="24"/>
                  <w:lang w:eastAsia="lt-LT"/>
                </w:rPr>
                <w:t>DĖL MOKYMO LĖŠŲ SKYRIMO IŠ SAVIVALDYBĖS BIUDŽETO SĄLYGINIAM KLASIŲ SKAIČIUI IŠLAIKYTI</w:t>
              </w:r>
              <w:r>
                <w:rPr>
                  <w:color w:val="000000"/>
                  <w:szCs w:val="24"/>
                  <w:shd w:val="clear" w:color="auto" w:fill="FFFFFF"/>
                </w:rPr>
                <w:t>“</w:t>
              </w:r>
              <w:r>
                <w:rPr>
                  <w:b/>
                  <w:bCs/>
                  <w:color w:val="000000"/>
                  <w:szCs w:val="24"/>
                  <w:lang w:eastAsia="lt-LT"/>
                </w:rPr>
                <w:t xml:space="preserve"> </w:t>
              </w:r>
            </w:p>
          </w:sdtContent>
        </w:sdt>
        <w:sdt>
          <w:sdtPr>
            <w:alias w:val="skirsnis"/>
            <w:tag w:val="part_b0a23a5b76b64ef0b69026130b17feed"/>
            <w:lock w:val="sdtLocked"/>
            <w:richText/>
          </w:sdtPr>
          <w:sdtContent>
            <w:p>
              <w:pPr>
                <w:spacing w:line="259" w:lineRule="auto"/>
                <w:jc w:val="center"/>
                <w:rPr>
                  <w:b/>
                  <w:bCs/>
                  <w:color w:val="000000"/>
                  <w:kern w:val="32"/>
                  <w:szCs w:val="24"/>
                </w:rPr>
              </w:pPr>
              <w:sdt>
                <w:sdtPr>
                  <w:alias w:val="Pavadinimas"/>
                  <w:tag w:val="title_b0a23a5b76b64ef0b69026130b17feed"/>
                  <w:lock w:val="sdtLocked"/>
                  <w:richText/>
                </w:sdtPr>
                <w:sdtContent>
                  <w:r>
                    <w:rPr>
                      <w:b/>
                      <w:bCs/>
                      <w:color w:val="000000"/>
                      <w:kern w:val="32"/>
                      <w:szCs w:val="24"/>
                    </w:rPr>
                    <w:t>AIŠKINAMASIS RAŠTAS</w:t>
                  </w:r>
                </w:sdtContent>
              </w:sdt>
            </w:p>
            <w:p>
              <w:pPr>
                <w:spacing w:line="259" w:lineRule="auto"/>
                <w:jc w:val="center"/>
                <w:rPr>
                  <w:b/>
                  <w:bCs/>
                  <w:color w:val="000000"/>
                  <w:kern w:val="32"/>
                  <w:sz w:val="22"/>
                </w:rPr>
              </w:pPr>
            </w:p>
            <w:p>
              <w:pPr>
                <w:spacing w:line="259" w:lineRule="auto"/>
                <w:jc w:val="center"/>
                <w:rPr>
                  <w:sz w:val="22"/>
                  <w:szCs w:val="22"/>
                </w:rPr>
              </w:pPr>
              <w:r>
                <w:rPr>
                  <w:sz w:val="22"/>
                  <w:szCs w:val="22"/>
                </w:rPr>
                <w:t>2025-06-03</w:t>
              </w:r>
            </w:p>
            <w:p>
              <w:pPr>
                <w:spacing w:line="259" w:lineRule="auto"/>
                <w:jc w:val="center"/>
                <w:rPr>
                  <w:sz w:val="22"/>
                  <w:szCs w:val="22"/>
                </w:rPr>
              </w:pPr>
              <w:r>
                <w:rPr>
                  <w:sz w:val="22"/>
                  <w:szCs w:val="22"/>
                </w:rPr>
                <w:t>Radviliškis</w:t>
              </w:r>
            </w:p>
            <w:p>
              <w:pPr>
                <w:spacing w:line="259" w:lineRule="auto"/>
                <w:jc w:val="center"/>
                <w:rPr>
                  <w:sz w:val="22"/>
                  <w:szCs w:val="22"/>
                </w:rPr>
              </w:pPr>
            </w:p>
            <w:sdt>
              <w:sdtPr>
                <w:alias w:val="1 p."/>
                <w:tag w:val="part_02f5b95c900c44e8ba1c14a3c170e4b5"/>
                <w:lock w:val="sdtLocked"/>
                <w:richText/>
              </w:sdtPr>
              <w:sdtContent>
                <w:p>
                  <w:pPr>
                    <w:tabs>
                      <w:tab w:val="left" w:pos="851"/>
                    </w:tabs>
                    <w:spacing w:line="259" w:lineRule="auto"/>
                    <w:ind w:firstLine="851"/>
                    <w:jc w:val="both"/>
                    <w:rPr>
                      <w:sz w:val="22"/>
                      <w:szCs w:val="22"/>
                      <w:lang w:bidi="he-IL"/>
                    </w:rPr>
                  </w:pPr>
                  <w:sdt>
                    <w:sdtPr>
                      <w:alias w:val="Numeris"/>
                      <w:tag w:val="nr_02f5b95c900c44e8ba1c14a3c170e4b5"/>
                      <w:lock w:val="sdtLocked"/>
                      <w:richText/>
                    </w:sdtPr>
                    <w:sdtContent>
                      <w:r>
                        <w:rPr>
                          <w:b/>
                          <w:bCs/>
                          <w:lang w:bidi="he-IL"/>
                        </w:rPr>
                        <w:t>1</w:t>
                      </w:r>
                    </w:sdtContent>
                  </w:sdt>
                  <w:r>
                    <w:rPr>
                      <w:b/>
                      <w:bCs/>
                      <w:lang w:bidi="he-IL"/>
                    </w:rPr>
                    <w:t xml:space="preserve">. </w:t>
                  </w:r>
                  <w:r>
                    <w:rPr>
                      <w:b/>
                      <w:sz w:val="22"/>
                      <w:szCs w:val="22"/>
                      <w:lang w:bidi="he-IL"/>
                    </w:rPr>
                    <w:t>Projekto rengimą paskatinusios priežastys, parengto projekto tikslai, sprendimo projekto tikslai ir uždaviniai</w:t>
                  </w:r>
                  <w:r>
                    <w:rPr>
                      <w:sz w:val="22"/>
                      <w:szCs w:val="22"/>
                      <w:lang w:bidi="he-IL"/>
                    </w:rPr>
                    <w:t xml:space="preserve">. </w:t>
                  </w:r>
                </w:p>
                <w:p>
                  <w:pPr>
                    <w:rPr>
                      <w:sz w:val="14"/>
                      <w:szCs w:val="14"/>
                    </w:rPr>
                  </w:pPr>
                </w:p>
                <w:p>
                  <w:pPr>
                    <w:ind w:firstLine="913"/>
                    <w:jc w:val="both"/>
                  </w:pPr>
                  <w:r>
                    <w:rPr>
                      <w:szCs w:val="24"/>
                      <w:lang w:eastAsia="lt-LT"/>
                    </w:rPr>
                    <w:t xml:space="preserve">Nuo </w:t>
                  </w:r>
                  <w:r>
                    <w:t>2025 m. rugsėjo 1 d. įsigalios</w:t>
                  </w:r>
                  <w:r>
                    <w:rPr>
                      <w:szCs w:val="24"/>
                    </w:rPr>
                    <w:t xml:space="preserve"> </w:t>
                  </w:r>
                  <w:r>
                    <w:t>Lietuvos Respublikos Vyriausybės 2025 m. kovo 12 d. nutarimas Nr. 133 „Dėl Lietuvos Respublikos Vyriausybės 2011 m. birželio 29 d. nutarimo Nr. 768 „Dėl Mokyklų, vykdančių formaliojo švietimo programas, tinklo kūrimo taisyklių patvirtinimo“ pakeitimo“ reglamentuojantis klasių sudarymą.</w:t>
                  </w:r>
                  <w:r>
                    <w:rPr>
                      <w:b/>
                      <w:bCs/>
                    </w:rPr>
                    <w:t xml:space="preserve"> </w:t>
                  </w:r>
                  <w:r>
                    <w:t xml:space="preserve">Juo vadovaujantis Šiaulėnų Marcelino Šikšnio gimnazijai iš savivaldybės biudžeto reikia skirti </w:t>
                  </w:r>
                  <w:r>
                    <w:rPr>
                      <w:color w:val="000000"/>
                      <w:szCs w:val="24"/>
                      <w:lang w:eastAsia="lt-LT"/>
                    </w:rPr>
                    <w:t xml:space="preserve">50 proc. lėšų </w:t>
                  </w:r>
                  <w:r>
                    <w:t xml:space="preserve">IV gimnazijos  klasės</w:t>
                  </w:r>
                  <w:r>
                    <w:rPr>
                      <w:color w:val="000000"/>
                      <w:szCs w:val="24"/>
                      <w:lang w:eastAsia="lt-LT"/>
                    </w:rPr>
                    <w:t xml:space="preserve"> udgymo planui įgyvendinti</w:t>
                  </w:r>
                  <w:r>
                    <w:t>.</w:t>
                  </w:r>
                </w:p>
              </w:sdtContent>
            </w:sdt>
            <w:sdt>
              <w:sdtPr>
                <w:alias w:val="2 p."/>
                <w:tag w:val="part_dfcb5781cedf4debb8f4e2e9f6ad9f5e"/>
                <w:lock w:val="sdtLocked"/>
                <w:richText/>
              </w:sdtPr>
              <w:sdtContent>
                <w:p>
                  <w:pPr>
                    <w:tabs>
                      <w:tab w:val="left" w:pos="851"/>
                    </w:tabs>
                    <w:spacing w:line="259" w:lineRule="auto"/>
                    <w:ind w:firstLine="851"/>
                    <w:jc w:val="both"/>
                    <w:rPr>
                      <w:sz w:val="22"/>
                      <w:szCs w:val="22"/>
                    </w:rPr>
                  </w:pPr>
                  <w:sdt>
                    <w:sdtPr>
                      <w:alias w:val="Numeris"/>
                      <w:tag w:val="nr_dfcb5781cedf4debb8f4e2e9f6ad9f5e"/>
                      <w:lock w:val="sdtLocked"/>
                      <w:richText/>
                    </w:sdtPr>
                    <w:sdtContent>
                      <w:r>
                        <w:rPr>
                          <w:b/>
                          <w:bCs/>
                        </w:rPr>
                        <w:t>2</w:t>
                      </w:r>
                    </w:sdtContent>
                  </w:sdt>
                  <w:r>
                    <w:rPr>
                      <w:b/>
                      <w:bCs/>
                    </w:rPr>
                    <w:t xml:space="preserve">. </w:t>
                  </w:r>
                  <w:r>
                    <w:rPr>
                      <w:b/>
                      <w:bCs/>
                      <w:sz w:val="22"/>
                      <w:szCs w:val="22"/>
                    </w:rPr>
                    <w:t>Projekto iniciatoriai (institucija, asmenys ar piliečių atstovai) ir rengėjai.</w:t>
                  </w:r>
                </w:p>
                <w:p>
                  <w:pPr>
                    <w:rPr>
                      <w:sz w:val="14"/>
                      <w:szCs w:val="14"/>
                    </w:rPr>
                  </w:pPr>
                </w:p>
                <w:p>
                  <w:pPr>
                    <w:tabs>
                      <w:tab w:val="left" w:pos="851"/>
                    </w:tabs>
                    <w:ind w:firstLine="851"/>
                    <w:jc w:val="both"/>
                  </w:pPr>
                  <w:r>
                    <w:t>Iniciatoriai – Radviliškio rajono savivaldybės administracijos Švietimo ir sporto skyrius, Šiaulėnų Marcelino Šikšnio gimnazija.</w:t>
                  </w:r>
                </w:p>
                <w:p>
                  <w:pPr>
                    <w:tabs>
                      <w:tab w:val="left" w:pos="851"/>
                    </w:tabs>
                    <w:ind w:firstLine="851"/>
                    <w:jc w:val="both"/>
                  </w:pPr>
                  <w:r>
                    <w:t>Sprendimo projekto rengėjai – Radviliškio rajono savivaldybės administracijos Švietimo ir sporto skyrius.</w:t>
                  </w:r>
                </w:p>
              </w:sdtContent>
            </w:sdt>
            <w:sdt>
              <w:sdtPr>
                <w:alias w:val="3 p."/>
                <w:tag w:val="part_fd9380a4aa0e48e5b11429b115952340"/>
                <w:lock w:val="sdtLocked"/>
                <w:richText/>
              </w:sdtPr>
              <w:sdtContent>
                <w:p>
                  <w:pPr>
                    <w:tabs>
                      <w:tab w:val="left" w:pos="851"/>
                      <w:tab w:val="left" w:pos="1134"/>
                      <w:tab w:val="left" w:pos="1276"/>
                    </w:tabs>
                    <w:spacing w:line="259" w:lineRule="auto"/>
                    <w:ind w:firstLine="851"/>
                    <w:jc w:val="both"/>
                    <w:rPr>
                      <w:sz w:val="22"/>
                      <w:szCs w:val="24"/>
                    </w:rPr>
                  </w:pPr>
                  <w:sdt>
                    <w:sdtPr>
                      <w:alias w:val="Numeris"/>
                      <w:tag w:val="nr_fd9380a4aa0e48e5b11429b115952340"/>
                      <w:lock w:val="sdtLocked"/>
                      <w:richText/>
                    </w:sdtPr>
                    <w:sdtContent>
                      <w:r>
                        <w:rPr>
                          <w:b/>
                          <w:bCs/>
                          <w:szCs w:val="24"/>
                        </w:rPr>
                        <w:t>3</w:t>
                      </w:r>
                    </w:sdtContent>
                  </w:sdt>
                  <w:r>
                    <w:rPr>
                      <w:b/>
                      <w:bCs/>
                      <w:szCs w:val="24"/>
                    </w:rPr>
                    <w:t xml:space="preserve">. </w:t>
                  </w:r>
                  <w:r>
                    <w:rPr>
                      <w:b/>
                      <w:sz w:val="22"/>
                      <w:szCs w:val="24"/>
                    </w:rPr>
                    <w:t>Kaip šiuo metu yra reguliuojami sprendimo projekte aptarti teisiniai santykiai.</w:t>
                  </w:r>
                </w:p>
                <w:p>
                  <w:pPr>
                    <w:rPr>
                      <w:sz w:val="14"/>
                      <w:szCs w:val="14"/>
                    </w:rPr>
                  </w:pPr>
                </w:p>
                <w:p>
                  <w:pPr>
                    <w:ind w:firstLine="851"/>
                    <w:jc w:val="both"/>
                  </w:pPr>
                  <w:r>
                    <w:rPr>
                      <w:szCs w:val="24"/>
                    </w:rPr>
                    <w:t xml:space="preserve">Mokyklų, vykdančių formaliojo švietimo programas, tinklo kūrimo taisyklės, patvirtintos </w:t>
                  </w:r>
                  <w:r>
                    <w:t xml:space="preserve">Lietuvos Respublikos Vyriausybės 2011 m. birželio 29 d. nutarimu </w:t>
                  </w:r>
                  <w:r>
                    <w:rPr>
                      <w:szCs w:val="24"/>
                    </w:rPr>
                    <w:t xml:space="preserve">Nr. 768 „Dėl Mokyklų, vykdančių formaliojo švietimo programas, tinklo kūrimo taisyklių patvirtinimo“, (toliau – Taisyklės), </w:t>
                  </w:r>
                  <w:r>
                    <w:t>Lietuvos Respublikos Vyriausybės 2025 m. kovo 12 d. nutarimas Nr. 133 „Dėl Lietuvos Respublikos Vyriausybės 2011 m. birželio 29 d. nutarimo Nr. 768 „Dėl Mokyklų, vykdančių formaliojo švietimo programas, tinklo kūrimo taisyklių patvirtinimo“ pakeitimo“ (toliau – Nutarimas), įsigaliosiantis 2025 m. rugsėjo 1 d., reglamentuoja klasių sudarymą.</w:t>
                  </w:r>
                </w:p>
                <w:p>
                  <w:pPr>
                    <w:ind w:firstLine="851"/>
                    <w:jc w:val="both"/>
                  </w:pPr>
                  <w:r>
                    <w:t>Nutarimo 1.1 papunktis leidžia III gimnazijos ir IV gimnazijos klases sudaryti ne mažesnes kaip iš 12 mokinių</w:t>
                  </w:r>
                  <w:r>
                    <w:rPr>
                      <w:szCs w:val="24"/>
                    </w:rPr>
                    <w:t xml:space="preserve">, jei </w:t>
                  </w:r>
                  <w:r>
                    <w:rPr>
                      <w:szCs w:val="24"/>
                      <w:lang w:eastAsia="lt-LT"/>
                    </w:rPr>
                    <w:t>savivaldybės mokyklos savininko teises ir pareigas įgyvendinanti institucija (dalyvių susirinkimas) mokyklai papildomai skirs tiek mokymo lėšų (išskyrus mokymo lėšas, skiriamas iš Lietuvos Respublikos valstybės biudžeto), kiek sudaro 50 procentų lėšų ugdymo planui įgyvendinti, apskaičiuojamų III gimnazijos ir IV gimnazijos klasėms pagal Mokymo lėšų apskaičiavimo, paskirstymo ir panaudojimo tvarkos aprašą.</w:t>
                  </w:r>
                </w:p>
                <w:p>
                  <w:pPr>
                    <w:ind w:firstLine="851"/>
                    <w:jc w:val="both"/>
                  </w:pPr>
                  <w:r>
                    <w:rPr>
                      <w:szCs w:val="24"/>
                      <w:lang w:eastAsia="lt-LT"/>
                    </w:rPr>
                    <w:t xml:space="preserve">2025 m. nuo rugsėjo 1 d. </w:t>
                  </w:r>
                  <w:r>
                    <w:rPr>
                      <w:color w:val="000000"/>
                      <w:szCs w:val="24"/>
                      <w:lang w:eastAsia="lt-LT"/>
                    </w:rPr>
                    <w:t>Šiaulėnų Marcelino Šikšnio gimnazijos IV gimnazijos klasėje mokysis 18 mokinių. Nuo 2025 m. rugsėjo 1 d. IV gimnazijos klasei mokymo lėšos bus skiriamos tik tuo atveju, jei savivaldybė skirs 50 proc. lėšų ugdymo planui įgyvendinti, apskaičiuotų pagal Mokymo lėšų apskaičiavimo, paskirstymo ir panaudojimo tvarkos aprašą, iš savo biudžeto. Savivaldybė turi pateikti sprendimą apie lėšų skyrimą Švietimo, mokslo ir sporto ministerijai.</w:t>
                  </w:r>
                </w:p>
              </w:sdtContent>
            </w:sdt>
            <w:sdt>
              <w:sdtPr>
                <w:alias w:val="4 p."/>
                <w:tag w:val="part_1afdcf1778d546ecadfa6854db80529d"/>
                <w:lock w:val="sdtLocked"/>
                <w:richText/>
              </w:sdtPr>
              <w:sdtContent>
                <w:p>
                  <w:pPr>
                    <w:tabs>
                      <w:tab w:val="left" w:pos="1134"/>
                      <w:tab w:val="left" w:pos="1276"/>
                    </w:tabs>
                    <w:ind w:firstLine="851"/>
                    <w:jc w:val="both"/>
                    <w:rPr>
                      <w:b/>
                      <w:bCs/>
                      <w:szCs w:val="24"/>
                    </w:rPr>
                  </w:pPr>
                  <w:sdt>
                    <w:sdtPr>
                      <w:alias w:val="Numeris"/>
                      <w:tag w:val="nr_1afdcf1778d546ecadfa6854db80529d"/>
                      <w:lock w:val="sdtLocked"/>
                      <w:richText/>
                    </w:sdtPr>
                    <w:sdtContent>
                      <w:r>
                        <w:rPr>
                          <w:b/>
                          <w:bCs/>
                          <w:szCs w:val="24"/>
                        </w:rPr>
                        <w:t>4</w:t>
                      </w:r>
                    </w:sdtContent>
                  </w:sdt>
                  <w:r>
                    <w:rPr>
                      <w:b/>
                      <w:bCs/>
                      <w:szCs w:val="24"/>
                    </w:rPr>
                    <w:t>.</w:t>
                  </w:r>
                  <w:r>
                    <w:rPr>
                      <w:szCs w:val="24"/>
                    </w:rPr>
                    <w:t xml:space="preserve"> </w:t>
                  </w:r>
                  <w:r>
                    <w:rPr>
                      <w:b/>
                      <w:bCs/>
                      <w:szCs w:val="24"/>
                    </w:rPr>
                    <w:t xml:space="preserve">Kokios siūlomos naujos teisinio reguliavimo nuostatos, kokių teigiamų rezultatų laukiama. </w:t>
                  </w:r>
                </w:p>
                <w:p>
                  <w:pPr>
                    <w:ind w:firstLine="913"/>
                    <w:jc w:val="both"/>
                  </w:pPr>
                  <w:r>
                    <w:rPr>
                      <w:szCs w:val="24"/>
                      <w:shd w:val="clear" w:color="auto" w:fill="FFFFFF"/>
                    </w:rPr>
                    <w:t xml:space="preserve">Įgyvendinant nutarimą, reglamentuojantį klasių sudarymą, </w:t>
                  </w:r>
                  <w:r>
                    <w:t xml:space="preserve">skirti </w:t>
                  </w:r>
                  <w:r>
                    <w:rPr>
                      <w:szCs w:val="24"/>
                      <w:lang w:eastAsia="lt-LT"/>
                    </w:rPr>
                    <w:t xml:space="preserve">50 proc. lėšų </w:t>
                  </w:r>
                  <w:r>
                    <w:t xml:space="preserve">Šiaulėnų Marcelino Šikšnio gimnazijos IV gimnazijos  klasei </w:t>
                  </w:r>
                  <w:r>
                    <w:rPr>
                      <w:szCs w:val="24"/>
                      <w:lang w:eastAsia="lt-LT"/>
                    </w:rPr>
                    <w:t>ugdymo planui įgyvendinti.</w:t>
                  </w:r>
                  <w:r>
                    <w:t xml:space="preserve">  </w:t>
                  </w:r>
                </w:p>
              </w:sdtContent>
            </w:sdt>
            <w:sdt>
              <w:sdtPr>
                <w:alias w:val="5 p."/>
                <w:tag w:val="part_76ea6162427c4870a52c934f3f5103c5"/>
                <w:lock w:val="sdtLocked"/>
                <w:richText/>
              </w:sdtPr>
              <w:sdtContent>
                <w:p>
                  <w:pPr>
                    <w:ind w:firstLine="851"/>
                    <w:jc w:val="both"/>
                    <w:rPr>
                      <w:szCs w:val="24"/>
                    </w:rPr>
                  </w:pPr>
                  <w:sdt>
                    <w:sdtPr>
                      <w:alias w:val="Numeris"/>
                      <w:tag w:val="nr_76ea6162427c4870a52c934f3f5103c5"/>
                      <w:lock w:val="sdtLocked"/>
                      <w:richText/>
                    </w:sdtPr>
                    <w:sdtContent>
                      <w:r>
                        <w:rPr>
                          <w:b/>
                          <w:bCs/>
                        </w:rPr>
                        <w:t>5</w:t>
                      </w:r>
                    </w:sdtContent>
                  </w:sdt>
                  <w:r>
                    <w:rPr>
                      <w:b/>
                      <w:bCs/>
                    </w:rPr>
                    <w:t xml:space="preserve">. </w:t>
                  </w:r>
                  <w:r>
                    <w:rPr>
                      <w:b/>
                      <w:bCs/>
                      <w:szCs w:val="24"/>
                    </w:rPr>
                    <w:t>Galimos neigiamos priimto sprendimo projekto pasekmės ir kokių priemonių reikėtų imtis, kad tokių pasekmių būtų išvengta.</w:t>
                  </w:r>
                </w:p>
                <w:p>
                  <w:pPr>
                    <w:spacing w:line="259" w:lineRule="auto"/>
                    <w:ind w:firstLine="851"/>
                    <w:jc w:val="both"/>
                    <w:rPr>
                      <w:szCs w:val="24"/>
                    </w:rPr>
                  </w:pPr>
                  <w:r>
                    <w:rPr>
                      <w:szCs w:val="24"/>
                    </w:rPr>
                    <w:t xml:space="preserve">Neigiamų pasekmių nenumatoma. </w:t>
                  </w:r>
                </w:p>
              </w:sdtContent>
            </w:sdt>
            <w:sdt>
              <w:sdtPr>
                <w:alias w:val="6 p."/>
                <w:tag w:val="part_377268b4955e4263b2509ef61e209c3b"/>
                <w:lock w:val="sdtLocked"/>
                <w:richText/>
              </w:sdtPr>
              <w:sdtContent>
                <w:p>
                  <w:pPr>
                    <w:spacing w:line="259" w:lineRule="auto"/>
                    <w:ind w:firstLine="851"/>
                    <w:jc w:val="both"/>
                    <w:rPr>
                      <w:b/>
                      <w:bCs/>
                      <w:sz w:val="22"/>
                      <w:szCs w:val="22"/>
                    </w:rPr>
                  </w:pPr>
                  <w:sdt>
                    <w:sdtPr>
                      <w:alias w:val="Numeris"/>
                      <w:tag w:val="nr_377268b4955e4263b2509ef61e209c3b"/>
                      <w:lock w:val="sdtLocked"/>
                      <w:richText/>
                    </w:sdtPr>
                    <w:sdtContent>
                      <w:r>
                        <w:rPr>
                          <w:b/>
                          <w:bCs/>
                        </w:rPr>
                        <w:t>6</w:t>
                      </w:r>
                    </w:sdtContent>
                  </w:sdt>
                  <w:r>
                    <w:rPr>
                      <w:b/>
                      <w:bCs/>
                    </w:rPr>
                    <w:t>.</w:t>
                    <w:tab/>
                  </w:r>
                  <w:r>
                    <w:rPr>
                      <w:b/>
                      <w:bCs/>
                      <w:sz w:val="22"/>
                      <w:szCs w:val="22"/>
                    </w:rPr>
                    <w:t xml:space="preserve">Kokius teisės aktus būtina priimti, kokius galiojančius teisės aktus būtina pakeisti ar pripažinti netekusiais galios priėmus sprendimo projektą. </w:t>
                  </w:r>
                </w:p>
                <w:p>
                  <w:pPr>
                    <w:rPr>
                      <w:sz w:val="14"/>
                      <w:szCs w:val="14"/>
                    </w:rPr>
                  </w:pPr>
                </w:p>
                <w:p>
                  <w:pPr>
                    <w:ind w:firstLine="851"/>
                    <w:jc w:val="both"/>
                  </w:pPr>
                  <w:r>
                    <w:rPr>
                      <w:szCs w:val="24"/>
                    </w:rPr>
                    <w:t xml:space="preserve">Būtina vadovautis tinklo kūrimo taisyklėmis, patvirtintomis </w:t>
                  </w:r>
                  <w:r>
                    <w:t xml:space="preserve">Lietuvos Respublikos Vyriausybės 2011 m. birželio 29 d. nutarimu </w:t>
                  </w:r>
                  <w:r>
                    <w:rPr>
                      <w:szCs w:val="24"/>
                    </w:rPr>
                    <w:t xml:space="preserve">Nr. 768 „Dėl Mokyklų, vykdančių formaliojo švietimo programas, tinklo kūrimo taisyklių patvirtinimo“, (toliau – Taisyklės), </w:t>
                  </w:r>
                  <w:r>
                    <w:t>Lietuvos Respublikos Vyriausybės 2025 m. kovo 12 d. nutarimu Nr. 133 „Dėl Lietuvos Respublikos Vyriausybės 2011 m. birželio 29 d. nutarimo Nr. 768 „Dėl Mokyklų, vykdančių formaliojo švietimo programas, tinklo kūrimo taisyklių patvirtinimo“ pakeitimo“ (toliau – Nutarimas), kuris įsigalios 2025 m. rugsėjo 1 d., reglamentuojančiu klasių sudarymą.</w:t>
                  </w:r>
                </w:p>
              </w:sdtContent>
            </w:sdt>
            <w:sdt>
              <w:sdtPr>
                <w:alias w:val="7 p."/>
                <w:tag w:val="part_72a09ed33cba47688e8418fb3b396134"/>
                <w:lock w:val="sdtLocked"/>
                <w:richText/>
              </w:sdtPr>
              <w:sdtContent>
                <w:p>
                  <w:pPr>
                    <w:ind w:firstLine="851"/>
                    <w:jc w:val="both"/>
                  </w:pPr>
                  <w:sdt>
                    <w:sdtPr>
                      <w:alias w:val="Numeris"/>
                      <w:tag w:val="nr_72a09ed33cba47688e8418fb3b396134"/>
                      <w:lock w:val="sdtLocked"/>
                      <w:richText/>
                    </w:sdtPr>
                    <w:sdtContent>
                      <w:r>
                        <w:rPr>
                          <w:b/>
                          <w:szCs w:val="24"/>
                        </w:rPr>
                        <w:t>7</w:t>
                      </w:r>
                    </w:sdtContent>
                  </w:sdt>
                  <w:r>
                    <w:rPr>
                      <w:b/>
                      <w:szCs w:val="24"/>
                    </w:rPr>
                    <w:t>. Sprendimo projektui įgyvendinti reikalingos lėšos, finansavimo šaltiniai.</w:t>
                  </w:r>
                </w:p>
                <w:p>
                  <w:pPr>
                    <w:tabs>
                      <w:tab w:val="left" w:pos="1134"/>
                      <w:tab w:val="left" w:pos="1276"/>
                    </w:tabs>
                    <w:ind w:firstLine="851"/>
                    <w:jc w:val="both"/>
                    <w:rPr>
                      <w:bCs/>
                      <w:szCs w:val="24"/>
                    </w:rPr>
                  </w:pPr>
                  <w:r>
                    <w:rPr>
                      <w:bCs/>
                      <w:szCs w:val="24"/>
                    </w:rPr>
                    <w:t>Sprendimui įgyvendinti bus reikalingos savivaldybės biudžeto lėšos 2025 m.</w:t>
                  </w:r>
                  <w:r>
                    <w:rPr>
                      <w:bCs/>
                      <w:color w:val="FF0000"/>
                      <w:szCs w:val="24"/>
                    </w:rPr>
                    <w:t xml:space="preserve"> </w:t>
                  </w:r>
                  <w:r>
                    <w:rPr>
                      <w:bCs/>
                      <w:szCs w:val="24"/>
                    </w:rPr>
                    <w:t xml:space="preserve">– </w:t>
                  </w:r>
                  <w:r>
                    <w:rPr>
                      <w:color w:val="000000"/>
                      <w:szCs w:val="24"/>
                      <w:lang w:eastAsia="lt-LT"/>
                    </w:rPr>
                    <w:t>11 030 eurų.</w:t>
                  </w:r>
                </w:p>
              </w:sdtContent>
            </w:sdt>
            <w:sdt>
              <w:sdtPr>
                <w:alias w:val="8 p."/>
                <w:tag w:val="part_0c1c6bb2f04941319eec43c242a6bd2d"/>
                <w:lock w:val="sdtLocked"/>
                <w:richText/>
              </w:sdtPr>
              <w:sdtContent>
                <w:p>
                  <w:pPr>
                    <w:tabs>
                      <w:tab w:val="left" w:pos="1134"/>
                      <w:tab w:val="left" w:pos="1276"/>
                    </w:tabs>
                    <w:ind w:firstLine="851"/>
                    <w:jc w:val="both"/>
                    <w:rPr>
                      <w:b/>
                      <w:szCs w:val="24"/>
                    </w:rPr>
                  </w:pPr>
                  <w:sdt>
                    <w:sdtPr>
                      <w:alias w:val="Numeris"/>
                      <w:tag w:val="nr_0c1c6bb2f04941319eec43c242a6bd2d"/>
                      <w:lock w:val="sdtLocked"/>
                      <w:richText/>
                    </w:sdtPr>
                    <w:sdtContent>
                      <w:r>
                        <w:rPr>
                          <w:b/>
                          <w:szCs w:val="24"/>
                        </w:rPr>
                        <w:t>8</w:t>
                      </w:r>
                    </w:sdtContent>
                  </w:sdt>
                  <w:r>
                    <w:rPr>
                      <w:b/>
                      <w:szCs w:val="24"/>
                    </w:rPr>
                    <w:t>. Sprendimo projekto rengimo metu gauti specialistų vertinimai ir išvados.</w:t>
                  </w:r>
                </w:p>
                <w:p>
                  <w:pPr>
                    <w:tabs>
                      <w:tab w:val="left" w:pos="1134"/>
                      <w:tab w:val="left" w:pos="1276"/>
                    </w:tabs>
                    <w:ind w:firstLine="851"/>
                    <w:jc w:val="both"/>
                    <w:rPr>
                      <w:bCs/>
                      <w:szCs w:val="24"/>
                    </w:rPr>
                  </w:pPr>
                  <w:r>
                    <w:rPr>
                      <w:bCs/>
                      <w:szCs w:val="24"/>
                    </w:rPr>
                    <w:t>Sprendimo projektas</w:t>
                  </w:r>
                  <w:r>
                    <w:rPr>
                      <w:b/>
                      <w:szCs w:val="24"/>
                    </w:rPr>
                    <w:t xml:space="preserve"> </w:t>
                  </w:r>
                  <w:r>
                    <w:rPr>
                      <w:bCs/>
                      <w:szCs w:val="24"/>
                    </w:rPr>
                    <w:t>suderintas su savivaldybės juristu, kalbininku, Administracijos direktore, Švietimo ir sporto skyriaus vedėju.</w:t>
                  </w:r>
                </w:p>
              </w:sdtContent>
            </w:sdt>
            <w:sdt>
              <w:sdtPr>
                <w:alias w:val="9 p."/>
                <w:tag w:val="part_25feabea4e7a408a99f073058e889f9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left="1070" w:hanging="219"/>
                    <w:jc w:val="both"/>
                    <w:rPr>
                      <w:b/>
                      <w:sz w:val="22"/>
                      <w:szCs w:val="24"/>
                    </w:rPr>
                  </w:pPr>
                  <w:sdt>
                    <w:sdtPr>
                      <w:alias w:val="Numeris"/>
                      <w:tag w:val="nr_25feabea4e7a408a99f073058e889f92"/>
                      <w:lock w:val="sdtLocked"/>
                      <w:richText/>
                    </w:sdtPr>
                    <w:sdtContent>
                      <w:r>
                        <w:rPr>
                          <w:b/>
                          <w:szCs w:val="24"/>
                        </w:rPr>
                        <w:t>9</w:t>
                      </w:r>
                    </w:sdtContent>
                  </w:sdt>
                  <w:r>
                    <w:rPr>
                      <w:b/>
                      <w:szCs w:val="24"/>
                    </w:rPr>
                    <w:t>.</w:t>
                    <w:tab/>
                  </w:r>
                  <w:r>
                    <w:rPr>
                      <w:b/>
                      <w:sz w:val="22"/>
                      <w:szCs w:val="24"/>
                    </w:rPr>
                    <w:t xml:space="preserve">Numatomo teisinio reguliavimo poveikio vertinimo rezultatai. </w:t>
                  </w:r>
                </w:p>
                <w:p>
                  <w:pPr>
                    <w:rPr>
                      <w:sz w:val="14"/>
                      <w:szCs w:val="14"/>
                    </w:rPr>
                  </w:pPr>
                </w:p>
                <w:p>
                  <w:pPr>
                    <w:tabs>
                      <w:tab w:val="left" w:pos="720"/>
                      <w:tab w:val="center" w:pos="4153"/>
                      <w:tab w:val="right" w:pos="8306"/>
                    </w:tabs>
                    <w:spacing w:line="256" w:lineRule="auto"/>
                    <w:ind w:firstLine="851"/>
                    <w:jc w:val="both"/>
                    <w:rPr>
                      <w:szCs w:val="24"/>
                      <w:lang w:eastAsia="lt-LT"/>
                    </w:rPr>
                  </w:pPr>
                  <w:r>
                    <w:rPr>
                      <w:szCs w:val="24"/>
                      <w:lang w:eastAsia="lt-LT"/>
                    </w:rPr>
                    <w:t>Sprendimo vykdytojas – Šiaulėnų Marcelino šikšnio gimnazija.</w:t>
                  </w:r>
                </w:p>
              </w:sdtContent>
            </w:sdt>
            <w:sdt>
              <w:sdtPr>
                <w:alias w:val="10 p."/>
                <w:tag w:val="part_c6fc1ca314784cfd840a5a7ea15039cc"/>
                <w:lock w:val="sdtLocked"/>
                <w:richText/>
              </w:sdtPr>
              <w:sdtContent>
                <w:p>
                  <w:pPr>
                    <w:tabs>
                      <w:tab w:val="left" w:pos="0"/>
                      <w:tab w:val="left" w:pos="993"/>
                      <w:tab w:val="left" w:pos="1134"/>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left="1070" w:hanging="219"/>
                    <w:jc w:val="both"/>
                    <w:rPr>
                      <w:bCs/>
                      <w:sz w:val="22"/>
                      <w:szCs w:val="24"/>
                      <w:lang w:eastAsia="lt-LT"/>
                    </w:rPr>
                  </w:pPr>
                  <w:sdt>
                    <w:sdtPr>
                      <w:alias w:val="Numeris"/>
                      <w:tag w:val="nr_c6fc1ca314784cfd840a5a7ea15039cc"/>
                      <w:lock w:val="sdtLocked"/>
                      <w:richText/>
                    </w:sdtPr>
                    <w:sdtContent>
                      <w:r>
                        <w:rPr>
                          <w:b/>
                          <w:szCs w:val="24"/>
                          <w:lang w:eastAsia="lt-LT"/>
                        </w:rPr>
                        <w:t>10</w:t>
                      </w:r>
                    </w:sdtContent>
                  </w:sdt>
                  <w:r>
                    <w:rPr>
                      <w:b/>
                      <w:szCs w:val="24"/>
                      <w:lang w:eastAsia="lt-LT"/>
                    </w:rPr>
                    <w:t>.</w:t>
                    <w:tab/>
                  </w:r>
                  <w:r>
                    <w:rPr>
                      <w:rFonts w:eastAsia="Calibri"/>
                      <w:b/>
                      <w:sz w:val="22"/>
                      <w:szCs w:val="24"/>
                      <w:lang w:eastAsia="ar-SA"/>
                    </w:rPr>
                    <w:t>Sprendimo projekto antikorupcinis vertinimas.</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szCs w:val="24"/>
                      <w:lang w:eastAsia="lt-LT"/>
                    </w:rPr>
                  </w:pPr>
                  <w:r>
                    <w:rPr>
                      <w:rFonts w:eastAsia="Calibri"/>
                      <w:szCs w:val="24"/>
                    </w:rPr>
                    <w:t>Teisės akto projektas antikorupciniam vertinimui neteikiamas.</w:t>
                  </w:r>
                </w:p>
              </w:sdtContent>
            </w:sdt>
            <w:sdt>
              <w:sdtPr>
                <w:alias w:val="11 p."/>
                <w:tag w:val="part_a6331550427f420a83f2dcca65afd14f"/>
                <w:lock w:val="sdtLocked"/>
                <w:richText/>
              </w:sdtPr>
              <w:sdtContent>
                <w:p>
                  <w:pPr>
                    <w:tabs>
                      <w:tab w:val="left" w:pos="1134"/>
                    </w:tabs>
                    <w:spacing w:line="259" w:lineRule="auto"/>
                    <w:ind w:left="1070" w:hanging="219"/>
                    <w:rPr>
                      <w:rFonts w:eastAsia="Calibri"/>
                      <w:b/>
                      <w:bCs/>
                      <w:sz w:val="22"/>
                      <w:szCs w:val="24"/>
                    </w:rPr>
                  </w:pPr>
                  <w:sdt>
                    <w:sdtPr>
                      <w:alias w:val="Numeris"/>
                      <w:tag w:val="nr_a6331550427f420a83f2dcca65afd14f"/>
                      <w:lock w:val="sdtLocked"/>
                      <w:richText/>
                    </w:sdtPr>
                    <w:sdtContent>
                      <w:r>
                        <w:rPr>
                          <w:rFonts w:eastAsia="Calibri"/>
                          <w:b/>
                          <w:szCs w:val="24"/>
                        </w:rPr>
                        <w:t>11</w:t>
                      </w:r>
                    </w:sdtContent>
                  </w:sdt>
                  <w:r>
                    <w:rPr>
                      <w:rFonts w:eastAsia="Calibri"/>
                      <w:b/>
                      <w:szCs w:val="24"/>
                    </w:rPr>
                    <w:t>.</w:t>
                    <w:tab/>
                  </w:r>
                  <w:r>
                    <w:rPr>
                      <w:rFonts w:eastAsia="Calibri"/>
                      <w:b/>
                      <w:bCs/>
                      <w:sz w:val="22"/>
                      <w:szCs w:val="24"/>
                    </w:rPr>
                    <w:t xml:space="preserve">Kiti, iniciatoriaus nuomone, reikalingi pagrindimai ir paaiškinimai. </w:t>
                  </w:r>
                </w:p>
                <w:p>
                  <w:pPr>
                    <w:rPr>
                      <w:sz w:val="14"/>
                      <w:szCs w:val="14"/>
                    </w:rPr>
                  </w:pPr>
                </w:p>
                <w:p>
                  <w:pPr>
                    <w:tabs>
                      <w:tab w:val="left" w:pos="1134"/>
                    </w:tabs>
                    <w:ind w:left="851"/>
                    <w:rPr>
                      <w:rFonts w:eastAsia="Calibri"/>
                      <w:szCs w:val="24"/>
                    </w:rPr>
                  </w:pPr>
                  <w:r>
                    <w:rPr>
                      <w:rFonts w:eastAsia="Calibri"/>
                      <w:szCs w:val="24"/>
                    </w:rPr>
                    <w:t>Papildomų paaiškinimų nėra.</w:t>
                  </w:r>
                </w:p>
              </w:sdtContent>
            </w:sdt>
            <w:sdt>
              <w:sdtPr>
                <w:alias w:val="12 p."/>
                <w:tag w:val="part_6e115beef5a8493988cdcd44f33e5909"/>
                <w:lock w:val="sdtLocked"/>
                <w:richText/>
              </w:sdtPr>
              <w:sdtContent>
                <w:p>
                  <w:pPr>
                    <w:tabs>
                      <w:tab w:val="left" w:pos="1134"/>
                    </w:tabs>
                    <w:ind w:left="851"/>
                    <w:rPr>
                      <w:rFonts w:eastAsia="Calibri"/>
                      <w:b/>
                      <w:bCs/>
                      <w:szCs w:val="24"/>
                    </w:rPr>
                  </w:pPr>
                  <w:sdt>
                    <w:sdtPr>
                      <w:alias w:val="Numeris"/>
                      <w:tag w:val="nr_6e115beef5a8493988cdcd44f33e5909"/>
                      <w:lock w:val="sdtLocked"/>
                      <w:richText/>
                    </w:sdtPr>
                    <w:sdtContent>
                      <w:r>
                        <w:rPr>
                          <w:rFonts w:eastAsia="Calibri"/>
                          <w:b/>
                          <w:bCs/>
                          <w:szCs w:val="24"/>
                        </w:rPr>
                        <w:t>12</w:t>
                      </w:r>
                    </w:sdtContent>
                  </w:sdt>
                  <w:r>
                    <w:rPr>
                      <w:rFonts w:eastAsia="Calibri"/>
                      <w:b/>
                      <w:bCs/>
                      <w:szCs w:val="24"/>
                    </w:rPr>
                    <w:t xml:space="preserve">.Pridedami dokumentai. </w:t>
                  </w:r>
                </w:p>
                <w:p>
                  <w:pPr>
                    <w:tabs>
                      <w:tab w:val="left" w:pos="1134"/>
                    </w:tabs>
                    <w:ind w:left="851"/>
                    <w:rPr>
                      <w:rFonts w:eastAsia="Calibri"/>
                      <w:szCs w:val="24"/>
                    </w:rPr>
                  </w:pPr>
                  <w:r>
                    <w:rPr>
                      <w:rFonts w:eastAsia="Calibri"/>
                      <w:szCs w:val="24"/>
                    </w:rPr>
                    <w:t>Nėra.</w:t>
                  </w:r>
                </w:p>
                <w:p>
                  <w:pPr>
                    <w:tabs>
                      <w:tab w:val="left" w:pos="1134"/>
                    </w:tabs>
                    <w:ind w:left="851"/>
                    <w:rPr>
                      <w:rFonts w:eastAsia="Calibri"/>
                      <w:color w:val="FF0000"/>
                    </w:rPr>
                  </w:pPr>
                </w:p>
                <w:p>
                  <w:pPr>
                    <w:tabs>
                      <w:tab w:val="left" w:pos="1134"/>
                    </w:tabs>
                    <w:ind w:left="851"/>
                    <w:rPr>
                      <w:rFonts w:eastAsia="Calibri"/>
                      <w:color w:val="FF0000"/>
                    </w:rPr>
                  </w:pPr>
                </w:p>
                <w:p>
                  <w:pPr>
                    <w:tabs>
                      <w:tab w:val="left" w:pos="1134"/>
                    </w:tabs>
                    <w:ind w:left="851"/>
                    <w:rPr>
                      <w:rFonts w:eastAsia="Calibri"/>
                      <w:color w:val="FF0000"/>
                    </w:rPr>
                  </w:pPr>
                </w:p>
              </w:sdtContent>
            </w:sdt>
          </w:sdtContent>
        </w:sdt>
        <w:sdt>
          <w:sdtPr>
            <w:alias w:val="signatura"/>
            <w:tag w:val="part_1dff09b3692c4d21b734938eb715b9c5"/>
            <w:lock w:val="sdtLocked"/>
            <w:richText/>
          </w:sdtPr>
          <w:sdtContent>
            <w:p>
              <w:pPr>
                <w:spacing w:line="259" w:lineRule="auto"/>
                <w:jc w:val="both"/>
                <w:rPr>
                  <w:szCs w:val="24"/>
                </w:rPr>
              </w:pPr>
              <w:r>
                <w:rPr>
                  <w:szCs w:val="24"/>
                </w:rPr>
                <w:t xml:space="preserve">Švietimo ir sporto skyriaus ekonomistė                                                                     Auksė Verpetinskienė</w:t>
              </w:r>
            </w:p>
            <w:p>
              <w:pPr>
                <w:rPr>
                  <w:sz w:val="14"/>
                  <w:szCs w:val="14"/>
                </w:rPr>
              </w:pPr>
            </w:p>
            <w:p>
              <w:pPr>
                <w:spacing w:line="256" w:lineRule="auto"/>
                <w:rPr>
                  <w:b/>
                  <w:bCs/>
                  <w:color w:val="FF0000"/>
                  <w:sz w:val="22"/>
                  <w:szCs w:val="24"/>
                </w:rPr>
              </w:pPr>
            </w:p>
            <w:p>
              <w:pPr>
                <w:rPr>
                  <w:sz w:val="14"/>
                  <w:szCs w:val="14"/>
                </w:rPr>
              </w:pPr>
            </w:p>
            <w:p>
              <w:pPr>
                <w:ind w:left="5387" w:right="-359" w:firstLine="62"/>
                <w:rPr>
                  <w:color w:val="000000"/>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A0002AEF" w:usb1="4000207B" w:usb2="00000000"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C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197F56-86FD-463B-86E7-EEF0D6D6FA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39272621">
      <w:bodyDiv w:val="1"/>
      <w:marLeft w:val="0"/>
      <w:marRight w:val="0"/>
      <w:marTop w:val="0"/>
      <w:marBottom w:val="0"/>
      <w:divBdr>
        <w:top w:val="none" w:sz="0" w:space="0" w:color="auto"/>
        <w:left w:val="none" w:sz="0" w:space="0" w:color="auto"/>
        <w:bottom w:val="none" w:sz="0" w:space="0" w:color="auto"/>
        <w:right w:val="none" w:sz="0" w:space="0" w:color="auto"/>
      </w:divBdr>
    </w:div>
    <w:div w:id="1875267220">
      <w:bodyDiv w:val="1"/>
      <w:marLeft w:val="0"/>
      <w:marRight w:val="0"/>
      <w:marTop w:val="0"/>
      <w:marBottom w:val="0"/>
      <w:divBdr>
        <w:top w:val="none" w:sz="0" w:space="0" w:color="auto"/>
        <w:left w:val="none" w:sz="0" w:space="0" w:color="auto"/>
        <w:bottom w:val="none" w:sz="0" w:space="0" w:color="auto"/>
        <w:right w:val="none" w:sz="0" w:space="0" w:color="auto"/>
      </w:divBdr>
    </w:div>
    <w:div w:id="1877619898">
      <w:bodyDiv w:val="1"/>
      <w:marLeft w:val="0"/>
      <w:marRight w:val="0"/>
      <w:marTop w:val="0"/>
      <w:marBottom w:val="0"/>
      <w:divBdr>
        <w:top w:val="none" w:sz="0" w:space="0" w:color="auto"/>
        <w:left w:val="none" w:sz="0" w:space="0" w:color="auto"/>
        <w:bottom w:val="none" w:sz="0" w:space="0" w:color="auto"/>
        <w:right w:val="none" w:sz="0" w:space="0" w:color="auto"/>
      </w:divBdr>
      <w:divsChild>
        <w:div w:id="1244950672">
          <w:marLeft w:val="0"/>
          <w:marRight w:val="0"/>
          <w:marTop w:val="0"/>
          <w:marBottom w:val="0"/>
          <w:divBdr>
            <w:top w:val="none" w:sz="0" w:space="0" w:color="auto"/>
            <w:left w:val="none" w:sz="0" w:space="0" w:color="auto"/>
            <w:bottom w:val="none" w:sz="0" w:space="0" w:color="auto"/>
            <w:right w:val="none" w:sz="0" w:space="0" w:color="auto"/>
          </w:divBdr>
          <w:divsChild>
            <w:div w:id="2021656266">
              <w:marLeft w:val="0"/>
              <w:marRight w:val="0"/>
              <w:marTop w:val="0"/>
              <w:marBottom w:val="0"/>
              <w:divBdr>
                <w:top w:val="none" w:sz="0" w:space="0" w:color="auto"/>
                <w:left w:val="none" w:sz="0" w:space="0" w:color="auto"/>
                <w:bottom w:val="none" w:sz="0" w:space="0" w:color="auto"/>
                <w:right w:val="none" w:sz="0" w:space="0" w:color="auto"/>
              </w:divBdr>
            </w:div>
            <w:div w:id="34083289">
              <w:marLeft w:val="0"/>
              <w:marRight w:val="0"/>
              <w:marTop w:val="0"/>
              <w:marBottom w:val="0"/>
              <w:divBdr>
                <w:top w:val="none" w:sz="0" w:space="0" w:color="auto"/>
                <w:left w:val="none" w:sz="0" w:space="0" w:color="auto"/>
                <w:bottom w:val="none" w:sz="0" w:space="0" w:color="auto"/>
                <w:right w:val="none" w:sz="0" w:space="0" w:color="auto"/>
              </w:divBdr>
            </w:div>
            <w:div w:id="1098717948">
              <w:marLeft w:val="0"/>
              <w:marRight w:val="0"/>
              <w:marTop w:val="0"/>
              <w:marBottom w:val="0"/>
              <w:divBdr>
                <w:top w:val="none" w:sz="0" w:space="0" w:color="auto"/>
                <w:left w:val="none" w:sz="0" w:space="0" w:color="auto"/>
                <w:bottom w:val="none" w:sz="0" w:space="0" w:color="auto"/>
                <w:right w:val="none" w:sz="0" w:space="0" w:color="auto"/>
              </w:divBdr>
            </w:div>
            <w:div w:id="1289698144">
              <w:marLeft w:val="0"/>
              <w:marRight w:val="0"/>
              <w:marTop w:val="0"/>
              <w:marBottom w:val="0"/>
              <w:divBdr>
                <w:top w:val="none" w:sz="0" w:space="0" w:color="auto"/>
                <w:left w:val="none" w:sz="0" w:space="0" w:color="auto"/>
                <w:bottom w:val="none" w:sz="0" w:space="0" w:color="auto"/>
                <w:right w:val="none" w:sz="0" w:space="0" w:color="auto"/>
              </w:divBdr>
            </w:div>
            <w:div w:id="1955206721">
              <w:marLeft w:val="0"/>
              <w:marRight w:val="0"/>
              <w:marTop w:val="0"/>
              <w:marBottom w:val="0"/>
              <w:divBdr>
                <w:top w:val="none" w:sz="0" w:space="0" w:color="auto"/>
                <w:left w:val="none" w:sz="0" w:space="0" w:color="auto"/>
                <w:bottom w:val="none" w:sz="0" w:space="0" w:color="auto"/>
                <w:right w:val="none" w:sz="0" w:space="0" w:color="auto"/>
              </w:divBdr>
            </w:div>
          </w:divsChild>
        </w:div>
        <w:div w:id="1363631732">
          <w:marLeft w:val="0"/>
          <w:marRight w:val="0"/>
          <w:marTop w:val="0"/>
          <w:marBottom w:val="0"/>
          <w:divBdr>
            <w:top w:val="none" w:sz="0" w:space="0" w:color="auto"/>
            <w:left w:val="none" w:sz="0" w:space="0" w:color="auto"/>
            <w:bottom w:val="none" w:sz="0" w:space="0" w:color="auto"/>
            <w:right w:val="none" w:sz="0" w:space="0" w:color="auto"/>
          </w:divBdr>
          <w:divsChild>
            <w:div w:id="618148184">
              <w:marLeft w:val="0"/>
              <w:marRight w:val="0"/>
              <w:marTop w:val="0"/>
              <w:marBottom w:val="0"/>
              <w:divBdr>
                <w:top w:val="none" w:sz="0" w:space="0" w:color="auto"/>
                <w:left w:val="none" w:sz="0" w:space="0" w:color="auto"/>
                <w:bottom w:val="none" w:sz="0" w:space="0" w:color="auto"/>
                <w:right w:val="none" w:sz="0" w:space="0" w:color="auto"/>
              </w:divBdr>
              <w:divsChild>
                <w:div w:id="1735204549">
                  <w:marLeft w:val="0"/>
                  <w:marRight w:val="0"/>
                  <w:marTop w:val="0"/>
                  <w:marBottom w:val="0"/>
                  <w:divBdr>
                    <w:top w:val="none" w:sz="0" w:space="0" w:color="auto"/>
                    <w:left w:val="none" w:sz="0" w:space="0" w:color="auto"/>
                    <w:bottom w:val="none" w:sz="0" w:space="0" w:color="auto"/>
                    <w:right w:val="none" w:sz="0" w:space="0" w:color="auto"/>
                  </w:divBdr>
                </w:div>
                <w:div w:id="1865247566">
                  <w:marLeft w:val="0"/>
                  <w:marRight w:val="0"/>
                  <w:marTop w:val="0"/>
                  <w:marBottom w:val="0"/>
                  <w:divBdr>
                    <w:top w:val="none" w:sz="0" w:space="0" w:color="auto"/>
                    <w:left w:val="none" w:sz="0" w:space="0" w:color="auto"/>
                    <w:bottom w:val="none" w:sz="0" w:space="0" w:color="auto"/>
                    <w:right w:val="none" w:sz="0" w:space="0" w:color="auto"/>
                  </w:divBdr>
                </w:div>
              </w:divsChild>
            </w:div>
            <w:div w:id="43993869">
              <w:marLeft w:val="0"/>
              <w:marRight w:val="0"/>
              <w:marTop w:val="0"/>
              <w:marBottom w:val="0"/>
              <w:divBdr>
                <w:top w:val="none" w:sz="0" w:space="0" w:color="auto"/>
                <w:left w:val="none" w:sz="0" w:space="0" w:color="auto"/>
                <w:bottom w:val="none" w:sz="0" w:space="0" w:color="auto"/>
                <w:right w:val="none" w:sz="0" w:space="0" w:color="auto"/>
              </w:divBdr>
              <w:divsChild>
                <w:div w:id="1118448366">
                  <w:marLeft w:val="0"/>
                  <w:marRight w:val="0"/>
                  <w:marTop w:val="0"/>
                  <w:marBottom w:val="0"/>
                  <w:divBdr>
                    <w:top w:val="none" w:sz="0" w:space="0" w:color="auto"/>
                    <w:left w:val="none" w:sz="0" w:space="0" w:color="auto"/>
                    <w:bottom w:val="none" w:sz="0" w:space="0" w:color="auto"/>
                    <w:right w:val="none" w:sz="0" w:space="0" w:color="auto"/>
                  </w:divBdr>
                  <w:divsChild>
                    <w:div w:id="524442693">
                      <w:marLeft w:val="0"/>
                      <w:marRight w:val="0"/>
                      <w:marTop w:val="0"/>
                      <w:marBottom w:val="0"/>
                      <w:divBdr>
                        <w:top w:val="none" w:sz="0" w:space="0" w:color="auto"/>
                        <w:left w:val="none" w:sz="0" w:space="0" w:color="auto"/>
                        <w:bottom w:val="none" w:sz="0" w:space="0" w:color="auto"/>
                        <w:right w:val="none" w:sz="0" w:space="0" w:color="auto"/>
                      </w:divBdr>
                    </w:div>
                    <w:div w:id="1764256234">
                      <w:marLeft w:val="0"/>
                      <w:marRight w:val="0"/>
                      <w:marTop w:val="0"/>
                      <w:marBottom w:val="0"/>
                      <w:divBdr>
                        <w:top w:val="none" w:sz="0" w:space="0" w:color="auto"/>
                        <w:left w:val="none" w:sz="0" w:space="0" w:color="auto"/>
                        <w:bottom w:val="none" w:sz="0" w:space="0" w:color="auto"/>
                        <w:right w:val="none" w:sz="0" w:space="0" w:color="auto"/>
                      </w:divBdr>
                    </w:div>
                    <w:div w:id="127980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020155">
              <w:marLeft w:val="0"/>
              <w:marRight w:val="0"/>
              <w:marTop w:val="0"/>
              <w:marBottom w:val="0"/>
              <w:divBdr>
                <w:top w:val="none" w:sz="0" w:space="0" w:color="auto"/>
                <w:left w:val="none" w:sz="0" w:space="0" w:color="auto"/>
                <w:bottom w:val="none" w:sz="0" w:space="0" w:color="auto"/>
                <w:right w:val="none" w:sz="0" w:space="0" w:color="auto"/>
              </w:divBdr>
              <w:divsChild>
                <w:div w:id="1772890107">
                  <w:marLeft w:val="0"/>
                  <w:marRight w:val="0"/>
                  <w:marTop w:val="0"/>
                  <w:marBottom w:val="0"/>
                  <w:divBdr>
                    <w:top w:val="none" w:sz="0" w:space="0" w:color="auto"/>
                    <w:left w:val="none" w:sz="0" w:space="0" w:color="auto"/>
                    <w:bottom w:val="none" w:sz="0" w:space="0" w:color="auto"/>
                    <w:right w:val="none" w:sz="0" w:space="0" w:color="auto"/>
                  </w:divBdr>
                  <w:divsChild>
                    <w:div w:id="1380399467">
                      <w:marLeft w:val="0"/>
                      <w:marRight w:val="0"/>
                      <w:marTop w:val="0"/>
                      <w:marBottom w:val="0"/>
                      <w:divBdr>
                        <w:top w:val="none" w:sz="0" w:space="0" w:color="auto"/>
                        <w:left w:val="none" w:sz="0" w:space="0" w:color="auto"/>
                        <w:bottom w:val="none" w:sz="0" w:space="0" w:color="auto"/>
                        <w:right w:val="none" w:sz="0" w:space="0" w:color="auto"/>
                      </w:divBdr>
                    </w:div>
                    <w:div w:id="1147480016">
                      <w:marLeft w:val="0"/>
                      <w:marRight w:val="0"/>
                      <w:marTop w:val="0"/>
                      <w:marBottom w:val="0"/>
                      <w:divBdr>
                        <w:top w:val="none" w:sz="0" w:space="0" w:color="auto"/>
                        <w:left w:val="none" w:sz="0" w:space="0" w:color="auto"/>
                        <w:bottom w:val="none" w:sz="0" w:space="0" w:color="auto"/>
                        <w:right w:val="none" w:sz="0" w:space="0" w:color="auto"/>
                      </w:divBdr>
                    </w:div>
                    <w:div w:id="1928926899">
                      <w:marLeft w:val="0"/>
                      <w:marRight w:val="0"/>
                      <w:marTop w:val="0"/>
                      <w:marBottom w:val="0"/>
                      <w:divBdr>
                        <w:top w:val="none" w:sz="0" w:space="0" w:color="auto"/>
                        <w:left w:val="none" w:sz="0" w:space="0" w:color="auto"/>
                        <w:bottom w:val="none" w:sz="0" w:space="0" w:color="auto"/>
                        <w:right w:val="none" w:sz="0" w:space="0" w:color="auto"/>
                      </w:divBdr>
                    </w:div>
                    <w:div w:id="1512990659">
                      <w:marLeft w:val="0"/>
                      <w:marRight w:val="0"/>
                      <w:marTop w:val="0"/>
                      <w:marBottom w:val="0"/>
                      <w:divBdr>
                        <w:top w:val="none" w:sz="0" w:space="0" w:color="auto"/>
                        <w:left w:val="none" w:sz="0" w:space="0" w:color="auto"/>
                        <w:bottom w:val="none" w:sz="0" w:space="0" w:color="auto"/>
                        <w:right w:val="none" w:sz="0" w:space="0" w:color="auto"/>
                      </w:divBdr>
                    </w:div>
                    <w:div w:id="1501652663">
                      <w:marLeft w:val="0"/>
                      <w:marRight w:val="0"/>
                      <w:marTop w:val="0"/>
                      <w:marBottom w:val="0"/>
                      <w:divBdr>
                        <w:top w:val="none" w:sz="0" w:space="0" w:color="auto"/>
                        <w:left w:val="none" w:sz="0" w:space="0" w:color="auto"/>
                        <w:bottom w:val="none" w:sz="0" w:space="0" w:color="auto"/>
                        <w:right w:val="none" w:sz="0" w:space="0" w:color="auto"/>
                      </w:divBdr>
                    </w:div>
                    <w:div w:id="77051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037144">
              <w:marLeft w:val="0"/>
              <w:marRight w:val="0"/>
              <w:marTop w:val="0"/>
              <w:marBottom w:val="0"/>
              <w:divBdr>
                <w:top w:val="none" w:sz="0" w:space="0" w:color="auto"/>
                <w:left w:val="none" w:sz="0" w:space="0" w:color="auto"/>
                <w:bottom w:val="none" w:sz="0" w:space="0" w:color="auto"/>
                <w:right w:val="none" w:sz="0" w:space="0" w:color="auto"/>
              </w:divBdr>
              <w:divsChild>
                <w:div w:id="1539202257">
                  <w:marLeft w:val="0"/>
                  <w:marRight w:val="0"/>
                  <w:marTop w:val="0"/>
                  <w:marBottom w:val="0"/>
                  <w:divBdr>
                    <w:top w:val="none" w:sz="0" w:space="0" w:color="auto"/>
                    <w:left w:val="none" w:sz="0" w:space="0" w:color="auto"/>
                    <w:bottom w:val="none" w:sz="0" w:space="0" w:color="auto"/>
                    <w:right w:val="none" w:sz="0" w:space="0" w:color="auto"/>
                  </w:divBdr>
                  <w:divsChild>
                    <w:div w:id="1620068538">
                      <w:marLeft w:val="0"/>
                      <w:marRight w:val="0"/>
                      <w:marTop w:val="0"/>
                      <w:marBottom w:val="0"/>
                      <w:divBdr>
                        <w:top w:val="none" w:sz="0" w:space="0" w:color="auto"/>
                        <w:left w:val="none" w:sz="0" w:space="0" w:color="auto"/>
                        <w:bottom w:val="none" w:sz="0" w:space="0" w:color="auto"/>
                        <w:right w:val="none" w:sz="0" w:space="0" w:color="auto"/>
                      </w:divBdr>
                    </w:div>
                    <w:div w:id="809789236">
                      <w:marLeft w:val="0"/>
                      <w:marRight w:val="0"/>
                      <w:marTop w:val="0"/>
                      <w:marBottom w:val="0"/>
                      <w:divBdr>
                        <w:top w:val="none" w:sz="0" w:space="0" w:color="auto"/>
                        <w:left w:val="none" w:sz="0" w:space="0" w:color="auto"/>
                        <w:bottom w:val="none" w:sz="0" w:space="0" w:color="auto"/>
                        <w:right w:val="none" w:sz="0" w:space="0" w:color="auto"/>
                      </w:divBdr>
                    </w:div>
                    <w:div w:id="1522934078">
                      <w:marLeft w:val="0"/>
                      <w:marRight w:val="0"/>
                      <w:marTop w:val="0"/>
                      <w:marBottom w:val="0"/>
                      <w:divBdr>
                        <w:top w:val="none" w:sz="0" w:space="0" w:color="auto"/>
                        <w:left w:val="none" w:sz="0" w:space="0" w:color="auto"/>
                        <w:bottom w:val="none" w:sz="0" w:space="0" w:color="auto"/>
                        <w:right w:val="none" w:sz="0" w:space="0" w:color="auto"/>
                      </w:divBdr>
                    </w:div>
                    <w:div w:id="1474369879">
                      <w:marLeft w:val="0"/>
                      <w:marRight w:val="0"/>
                      <w:marTop w:val="0"/>
                      <w:marBottom w:val="0"/>
                      <w:divBdr>
                        <w:top w:val="none" w:sz="0" w:space="0" w:color="auto"/>
                        <w:left w:val="none" w:sz="0" w:space="0" w:color="auto"/>
                        <w:bottom w:val="none" w:sz="0" w:space="0" w:color="auto"/>
                        <w:right w:val="none" w:sz="0" w:space="0" w:color="auto"/>
                      </w:divBdr>
                    </w:div>
                    <w:div w:id="59960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775012">
              <w:marLeft w:val="0"/>
              <w:marRight w:val="0"/>
              <w:marTop w:val="0"/>
              <w:marBottom w:val="0"/>
              <w:divBdr>
                <w:top w:val="none" w:sz="0" w:space="0" w:color="auto"/>
                <w:left w:val="none" w:sz="0" w:space="0" w:color="auto"/>
                <w:bottom w:val="none" w:sz="0" w:space="0" w:color="auto"/>
                <w:right w:val="none" w:sz="0" w:space="0" w:color="auto"/>
              </w:divBdr>
              <w:divsChild>
                <w:div w:id="1270166972">
                  <w:marLeft w:val="0"/>
                  <w:marRight w:val="0"/>
                  <w:marTop w:val="0"/>
                  <w:marBottom w:val="0"/>
                  <w:divBdr>
                    <w:top w:val="none" w:sz="0" w:space="0" w:color="auto"/>
                    <w:left w:val="none" w:sz="0" w:space="0" w:color="auto"/>
                    <w:bottom w:val="none" w:sz="0" w:space="0" w:color="auto"/>
                    <w:right w:val="none" w:sz="0" w:space="0" w:color="auto"/>
                  </w:divBdr>
                </w:div>
                <w:div w:id="2039547515">
                  <w:marLeft w:val="0"/>
                  <w:marRight w:val="0"/>
                  <w:marTop w:val="0"/>
                  <w:marBottom w:val="0"/>
                  <w:divBdr>
                    <w:top w:val="none" w:sz="0" w:space="0" w:color="auto"/>
                    <w:left w:val="none" w:sz="0" w:space="0" w:color="auto"/>
                    <w:bottom w:val="none" w:sz="0" w:space="0" w:color="auto"/>
                    <w:right w:val="none" w:sz="0" w:space="0" w:color="auto"/>
                  </w:divBdr>
                </w:div>
                <w:div w:id="430395462">
                  <w:marLeft w:val="0"/>
                  <w:marRight w:val="0"/>
                  <w:marTop w:val="0"/>
                  <w:marBottom w:val="0"/>
                  <w:divBdr>
                    <w:top w:val="none" w:sz="0" w:space="0" w:color="auto"/>
                    <w:left w:val="none" w:sz="0" w:space="0" w:color="auto"/>
                    <w:bottom w:val="none" w:sz="0" w:space="0" w:color="auto"/>
                    <w:right w:val="none" w:sz="0" w:space="0" w:color="auto"/>
                  </w:divBdr>
                </w:div>
                <w:div w:id="745490112">
                  <w:marLeft w:val="0"/>
                  <w:marRight w:val="0"/>
                  <w:marTop w:val="0"/>
                  <w:marBottom w:val="0"/>
                  <w:divBdr>
                    <w:top w:val="none" w:sz="0" w:space="0" w:color="auto"/>
                    <w:left w:val="none" w:sz="0" w:space="0" w:color="auto"/>
                    <w:bottom w:val="none" w:sz="0" w:space="0" w:color="auto"/>
                    <w:right w:val="none" w:sz="0" w:space="0" w:color="auto"/>
                  </w:divBdr>
                </w:div>
              </w:divsChild>
            </w:div>
            <w:div w:id="108202162">
              <w:marLeft w:val="0"/>
              <w:marRight w:val="0"/>
              <w:marTop w:val="0"/>
              <w:marBottom w:val="0"/>
              <w:divBdr>
                <w:top w:val="none" w:sz="0" w:space="0" w:color="auto"/>
                <w:left w:val="none" w:sz="0" w:space="0" w:color="auto"/>
                <w:bottom w:val="none" w:sz="0" w:space="0" w:color="auto"/>
                <w:right w:val="none" w:sz="0" w:space="0" w:color="auto"/>
              </w:divBdr>
              <w:divsChild>
                <w:div w:id="928394415">
                  <w:marLeft w:val="0"/>
                  <w:marRight w:val="0"/>
                  <w:marTop w:val="0"/>
                  <w:marBottom w:val="0"/>
                  <w:divBdr>
                    <w:top w:val="none" w:sz="0" w:space="0" w:color="auto"/>
                    <w:left w:val="none" w:sz="0" w:space="0" w:color="auto"/>
                    <w:bottom w:val="none" w:sz="0" w:space="0" w:color="auto"/>
                    <w:right w:val="none" w:sz="0" w:space="0" w:color="auto"/>
                  </w:divBdr>
                </w:div>
                <w:div w:id="1311058125">
                  <w:marLeft w:val="0"/>
                  <w:marRight w:val="0"/>
                  <w:marTop w:val="0"/>
                  <w:marBottom w:val="0"/>
                  <w:divBdr>
                    <w:top w:val="none" w:sz="0" w:space="0" w:color="auto"/>
                    <w:left w:val="none" w:sz="0" w:space="0" w:color="auto"/>
                    <w:bottom w:val="none" w:sz="0" w:space="0" w:color="auto"/>
                    <w:right w:val="none" w:sz="0" w:space="0" w:color="auto"/>
                  </w:divBdr>
                </w:div>
                <w:div w:id="1000816250">
                  <w:marLeft w:val="0"/>
                  <w:marRight w:val="0"/>
                  <w:marTop w:val="0"/>
                  <w:marBottom w:val="0"/>
                  <w:divBdr>
                    <w:top w:val="none" w:sz="0" w:space="0" w:color="auto"/>
                    <w:left w:val="none" w:sz="0" w:space="0" w:color="auto"/>
                    <w:bottom w:val="none" w:sz="0" w:space="0" w:color="auto"/>
                    <w:right w:val="none" w:sz="0" w:space="0" w:color="auto"/>
                  </w:divBdr>
                  <w:divsChild>
                    <w:div w:id="1134178345">
                      <w:marLeft w:val="0"/>
                      <w:marRight w:val="0"/>
                      <w:marTop w:val="0"/>
                      <w:marBottom w:val="0"/>
                      <w:divBdr>
                        <w:top w:val="none" w:sz="0" w:space="0" w:color="auto"/>
                        <w:left w:val="none" w:sz="0" w:space="0" w:color="auto"/>
                        <w:bottom w:val="none" w:sz="0" w:space="0" w:color="auto"/>
                        <w:right w:val="none" w:sz="0" w:space="0" w:color="auto"/>
                      </w:divBdr>
                    </w:div>
                    <w:div w:id="940261028">
                      <w:marLeft w:val="0"/>
                      <w:marRight w:val="0"/>
                      <w:marTop w:val="0"/>
                      <w:marBottom w:val="0"/>
                      <w:divBdr>
                        <w:top w:val="none" w:sz="0" w:space="0" w:color="auto"/>
                        <w:left w:val="none" w:sz="0" w:space="0" w:color="auto"/>
                        <w:bottom w:val="none" w:sz="0" w:space="0" w:color="auto"/>
                        <w:right w:val="none" w:sz="0" w:space="0" w:color="auto"/>
                      </w:divBdr>
                    </w:div>
                  </w:divsChild>
                </w:div>
                <w:div w:id="1905873259">
                  <w:marLeft w:val="0"/>
                  <w:marRight w:val="0"/>
                  <w:marTop w:val="0"/>
                  <w:marBottom w:val="0"/>
                  <w:divBdr>
                    <w:top w:val="none" w:sz="0" w:space="0" w:color="auto"/>
                    <w:left w:val="none" w:sz="0" w:space="0" w:color="auto"/>
                    <w:bottom w:val="none" w:sz="0" w:space="0" w:color="auto"/>
                    <w:right w:val="none" w:sz="0" w:space="0" w:color="auto"/>
                  </w:divBdr>
                </w:div>
              </w:divsChild>
            </w:div>
            <w:div w:id="370813643">
              <w:marLeft w:val="0"/>
              <w:marRight w:val="0"/>
              <w:marTop w:val="0"/>
              <w:marBottom w:val="0"/>
              <w:divBdr>
                <w:top w:val="none" w:sz="0" w:space="0" w:color="auto"/>
                <w:left w:val="none" w:sz="0" w:space="0" w:color="auto"/>
                <w:bottom w:val="none" w:sz="0" w:space="0" w:color="auto"/>
                <w:right w:val="none" w:sz="0" w:space="0" w:color="auto"/>
              </w:divBdr>
            </w:div>
          </w:divsChild>
        </w:div>
        <w:div w:id="1734350266">
          <w:marLeft w:val="0"/>
          <w:marRight w:val="0"/>
          <w:marTop w:val="0"/>
          <w:marBottom w:val="0"/>
          <w:divBdr>
            <w:top w:val="none" w:sz="0" w:space="0" w:color="auto"/>
            <w:left w:val="none" w:sz="0" w:space="0" w:color="auto"/>
            <w:bottom w:val="none" w:sz="0" w:space="0" w:color="auto"/>
            <w:right w:val="none" w:sz="0" w:space="0" w:color="auto"/>
          </w:divBdr>
        </w:div>
        <w:div w:id="1988900533">
          <w:marLeft w:val="0"/>
          <w:marRight w:val="0"/>
          <w:marTop w:val="0"/>
          <w:marBottom w:val="0"/>
          <w:divBdr>
            <w:top w:val="none" w:sz="0" w:space="0" w:color="auto"/>
            <w:left w:val="none" w:sz="0" w:space="0" w:color="auto"/>
            <w:bottom w:val="none" w:sz="0" w:space="0" w:color="auto"/>
            <w:right w:val="none" w:sz="0" w:space="0" w:color="auto"/>
          </w:divBdr>
        </w:div>
        <w:div w:id="11919928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ff31b85f02480a9e3bc747b647ab74" PartId="5080eeb8e85c4d9780936be304b6947d">
    <Part Type="preambule" DocPartId="1fec77669885401381a7aab5b0238e10" PartId="72e3cf94bf484b998b7c092b6084aa66"/>
    <Part Type="pastraipa" DocPartId="2beaf076a6bf4ded91d5111861ee6395" PartId="7d3ac6ad4209438aba1f80eea58016f7"/>
    <Part Type="skirsnis" Title="RADVILIŠKIO RAJONO SAVIVALDYBĖS TARYBOS SPRENDIMO PROJEKTO" DocPartId="ce2f11386480430cafa3412714ce0cd9" PartId="f626d7bc6d6a4bd9a5c99cec075267f5"/>
    <Part Type="skirsnis" Title="AIŠKINAMASIS RAŠTAS" DocPartId="24cc1b4c5d0149ee813762438dd73205" PartId="b0a23a5b76b64ef0b69026130b17feed">
      <Part Type="punktas" Nr="1" Abbr="1 p." DocPartId="2393671ef9034430a75a7ca194a0f026" PartId="02f5b95c900c44e8ba1c14a3c170e4b5"/>
      <Part Type="punktas" Nr="2" Abbr="2 p." DocPartId="f35c2e52327d4d34aef72e04593a8c1b" PartId="dfcb5781cedf4debb8f4e2e9f6ad9f5e"/>
      <Part Type="punktas" Nr="3" Abbr="3 p." DocPartId="045e8f676e20477f9bec4e6a3a72bd78" PartId="fd9380a4aa0e48e5b11429b115952340"/>
      <Part Type="punktas" Nr="4" Abbr="4 p." DocPartId="538980d276e348cc912192749d666d6f" PartId="1afdcf1778d546ecadfa6854db80529d"/>
      <Part Type="punktas" Nr="5" Abbr="5 p." DocPartId="cc82f7dff38c425a8913094f5fa77a6e" PartId="76ea6162427c4870a52c934f3f5103c5"/>
      <Part Type="punktas" Nr="6" Abbr="6 p." DocPartId="196b40c66d094a11b338d89d2cdbc54b" PartId="377268b4955e4263b2509ef61e209c3b"/>
      <Part Type="punktas" Nr="7" Abbr="7 p." DocPartId="e640633837d0423da0f743dd90cdcf0d" PartId="72a09ed33cba47688e8418fb3b396134"/>
      <Part Type="punktas" Nr="8" Abbr="8 p." DocPartId="4ee8221632aa421fa7708fa6a9e0b881" PartId="0c1c6bb2f04941319eec43c242a6bd2d"/>
      <Part Type="punktas" Nr="9" Abbr="9 p." DocPartId="0879c215268b4ee3819d917c4ded730e" PartId="25feabea4e7a408a99f073058e889f92"/>
      <Part Type="punktas" Nr="10" Abbr="10 p." DocPartId="d86a359b1db04cf4b19f62def00a9bb3" PartId="c6fc1ca314784cfd840a5a7ea15039cc"/>
      <Part Type="punktas" Nr="11" Abbr="11 p." DocPartId="adf235ecbbfc40308c4ee0ccd73808fa" PartId="a6331550427f420a83f2dcca65afd14f"/>
      <Part Type="punktas" Nr="12" Abbr="12 p." DocPartId="f5b98f1faff042258a49c82b442ed45e" PartId="6e115beef5a8493988cdcd44f33e5909"/>
    </Part>
    <Part Type="signatura" DocPartId="56054c4422b04fb4ac60e7dc6bc5d2b6" PartId="1dff09b3692c4d21b734938eb715b9c5"/>
  </Part>
</Parts>
</file>

<file path=customXml/itemProps1.xml><?xml version="1.0" encoding="utf-8"?>
<ds:datastoreItem xmlns:ds="http://schemas.openxmlformats.org/officeDocument/2006/customXml" ds:itemID="{6D895240-D613-4BFA-8EA1-368BFAEAFB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718</Words>
  <Characters>5047</Characters>
  <Application>Microsoft Office Word</Application>
  <DocSecurity>4</DocSecurity>
  <Lines>132</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5714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2025-06-13T08:11:00Z</dcterms:created>
  <dc:creator>Auksė Vizbarienė</dc:creator>
  <lastModifiedBy>adlibuser</lastModifiedBy>
  <dcterms:modified xsi:type="dcterms:W3CDTF">2025-06-13T08:11:00Z</dcterms:modified>
  <revision>2</revision>
</coreProperties>
</file>