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4a47b191dff422a86bae45cc13759e0"/>
        <w:lock w:val="sdtLocked"/>
        <w:richText/>
      </w:sdtPr>
      <w:sdtContent>
        <w:p w14:paraId="38D5CCB4" w14:textId="77777777">
          <w:pPr>
            <w:suppressAutoHyphens/>
            <w:ind w:firstLine="7920"/>
            <w:rPr>
              <w:b/>
              <w:bCs/>
              <w:szCs w:val="24"/>
              <w:lang w:eastAsia="ar-SA"/>
            </w:rPr>
          </w:pPr>
        </w:p>
        <w:p w14:paraId="7D1AD9A6" w14:textId="77777777">
          <w:pPr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ŠIAULIŲ MIESTO SAVIVALDYBĖS TARYBA</w:t>
          </w:r>
        </w:p>
        <w:p w14:paraId="0A1CA15B" w14:textId="77777777">
          <w:pPr>
            <w:widowControl w:val="0"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0766D0D7" w14:textId="77777777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>SPRENDIMAS</w:t>
          </w:r>
        </w:p>
        <w:p w14:paraId="0E66851A" w14:textId="2F7D2510">
          <w:pPr>
            <w:widowControl w:val="0"/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caps/>
              <w:szCs w:val="24"/>
              <w:lang w:eastAsia="ar-SA"/>
            </w:rPr>
            <w:t>DĖL ŠIAULIŲ MIESTO 2025–2033 METŲ STRATEGINIO PLĖTROS PLANO PATVIRTINIMO</w:t>
          </w:r>
        </w:p>
        <w:p w14:paraId="0E0CE461" w14:textId="77777777">
          <w:pPr>
            <w:widowControl w:val="0"/>
            <w:suppressAutoHyphens/>
            <w:jc w:val="center"/>
            <w:rPr>
              <w:rFonts w:eastAsia="Lucida Sans Unicode"/>
              <w:b/>
              <w:caps/>
              <w:szCs w:val="24"/>
              <w:lang w:eastAsia="ar-SA"/>
            </w:rPr>
          </w:pPr>
        </w:p>
        <w:sdt>
          <w:sdtPr>
            <w:alias w:val="preambule"/>
            <w:tag w:val="part_4adf49402b5b4543a924a02c3ada76c8"/>
            <w:lock w:val="sdtLocked"/>
            <w:richText/>
          </w:sdtPr>
          <w:sdtContent>
            <w:p w14:paraId="1FA21DFB" w14:textId="50B5F29F">
              <w:pPr>
                <w:widowControl w:val="0"/>
                <w:tabs>
                  <w:tab w:val="center" w:pos="4986"/>
                  <w:tab w:val="left" w:pos="6913"/>
                  <w:tab w:val="right" w:pos="9972"/>
                </w:tabs>
                <w:suppressAutoHyphens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ab/>
                <w:t xml:space="preserve">2024  m.               Nr. T-</w:t>
                <w:tab/>
                <w:tab/>
              </w:r>
            </w:p>
          </w:sdtContent>
        </w:sdt>
        <w:sdt>
          <w:sdtPr>
            <w:alias w:val="pastraipa"/>
            <w:tag w:val="part_80e88f4dc5eb401b913eafac98770516"/>
            <w:lock w:val="sdtLocked"/>
            <w:richText/>
          </w:sdtPr>
          <w:sdtContent>
            <w:p w14:paraId="2964D743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Šiauliai</w:t>
              </w:r>
            </w:p>
            <w:p w14:paraId="1CA2FE35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33FEFB11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57F27D69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489FAEDB" w14:textId="09E4E653">
              <w:pPr>
                <w:suppressAutoHyphens/>
                <w:ind w:firstLine="720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</w:t>
              </w:r>
              <w:r>
                <w:rPr>
                  <w:szCs w:val="24"/>
                  <w:lang w:eastAsia="ar-SA"/>
                </w:rPr>
                <w:t xml:space="preserve">Lietuvos Respublikos vietos savivaldos įstatymo 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 xml:space="preserve">60 straipsnio 1 dalimi, Lietuvos Respublikos strateginio valdymo įstatymo 22 straipsniu, Šiaulių miesto savivaldybės taryba </w:t>
              </w:r>
              <w:r>
                <w:rPr>
                  <w:rFonts w:eastAsia="Lucida Sans Unicode"/>
                  <w:color w:val="000000"/>
                  <w:spacing w:val="40"/>
                  <w:shd w:val="clear" w:color="auto" w:fill="FFFFFF"/>
                  <w:lang w:eastAsia="ar-SA"/>
                </w:rPr>
                <w:t>nusprendžia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0605fc15bb324205bdcd0739e1caff8e"/>
            <w:lock w:val="sdtLocked"/>
            <w:richText/>
          </w:sdtPr>
          <w:sdtContent>
            <w:p w14:paraId="34D7F05E" w14:textId="04758605">
              <w:pPr>
                <w:suppressAutoHyphens/>
                <w:ind w:firstLine="720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0605fc15bb324205bdcd0739e1caff8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. P</w:t>
              </w:r>
              <w:r>
                <w:rPr>
                  <w:szCs w:val="24"/>
                  <w:shd w:val="clear" w:color="auto" w:fill="FFFFFF"/>
                  <w:lang w:eastAsia="ar-SA"/>
                </w:rPr>
                <w:t>atvirtinti</w:t>
              </w:r>
              <w:r>
                <w:rPr>
                  <w:szCs w:val="24"/>
                  <w:lang w:eastAsia="ar-SA"/>
                </w:rPr>
                <w:t xml:space="preserve"> Šiaulių miesto 2025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lang w:eastAsia="ar-SA"/>
                </w:rPr>
                <w:t xml:space="preserve">2033 metų strateginį plėtros planą </w:t>
              </w:r>
              <w:r>
                <w:rPr>
                  <w:rFonts w:eastAsia="Lucida Sans Unicode" w:cs="Tahoma"/>
                  <w:szCs w:val="24"/>
                  <w:lang w:eastAsia="lt-LT"/>
                </w:rPr>
                <w:t>(pridedama).</w:t>
              </w:r>
            </w:p>
          </w:sdtContent>
        </w:sdt>
        <w:sdt>
          <w:sdtPr>
            <w:alias w:val="2 p."/>
            <w:tag w:val="part_bfc61d7c48a64bb0b31caa14e2ee5f5c"/>
            <w:lock w:val="sdtLocked"/>
            <w:richText/>
          </w:sdtPr>
          <w:sdtContent>
            <w:p w14:paraId="6CF0D53A" w14:textId="37949D2C">
              <w:pPr>
                <w:widowControl w:val="0"/>
                <w:suppressAutoHyphens/>
                <w:ind w:right="45" w:firstLine="720"/>
                <w:jc w:val="both"/>
                <w:rPr>
                  <w:rFonts w:eastAsia="Lucida Sans Unicode"/>
                  <w:color w:val="000000"/>
                  <w:shd w:val="clear" w:color="auto" w:fill="FFFFFF"/>
                </w:rPr>
              </w:pPr>
              <w:sdt>
                <w:sdtPr>
                  <w:alias w:val="Numeris"/>
                  <w:tag w:val="nr_bfc61d7c48a64bb0b31caa14e2ee5f5c"/>
                  <w:lock w:val="sdtLocked"/>
                  <w:richText/>
                </w:sdtPr>
                <w:sdtContent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Lucida Sans Unicode" w:cs="Tahoma"/>
                  <w:szCs w:val="24"/>
                  <w:lang w:eastAsia="lt-LT"/>
                </w:rPr>
                <w:t xml:space="preserve">. Įgalioti Šiaulių miesto savivaldybės </w:t>
              </w:r>
              <w:r>
                <w:rPr>
                  <w:rFonts w:eastAsia="Lucida Sans Unicode"/>
                  <w:color w:val="000000"/>
                  <w:shd w:val="clear" w:color="auto" w:fill="FFFFFF"/>
                </w:rPr>
                <w:t>vykdomąją instituciją įgyvendinti 1 punkte nurodytą planą.</w:t>
              </w:r>
            </w:p>
          </w:sdtContent>
        </w:sdt>
        <w:sdt>
          <w:sdtPr>
            <w:alias w:val="3 p."/>
            <w:tag w:val="part_067466eaa0174c79b2e1789d8647979c"/>
            <w:lock w:val="sdtLocked"/>
            <w:richText/>
          </w:sdtPr>
          <w:sdtContent>
            <w:p w14:paraId="36BECF76" w14:textId="0455DC4B">
              <w:pPr>
                <w:shd w:val="clear" w:color="auto" w:fill="FFFFFF"/>
                <w:tabs>
                  <w:tab w:val="left" w:pos="851"/>
                  <w:tab w:val="left" w:pos="1310"/>
                </w:tabs>
                <w:suppressAutoHyphens/>
                <w:ind w:firstLine="720"/>
                <w:jc w:val="both"/>
                <w:rPr>
                  <w:color w:val="000000"/>
                  <w:lang w:eastAsia="ar-SA"/>
                </w:rPr>
              </w:pPr>
              <w:sdt>
                <w:sdtPr>
                  <w:alias w:val="Numeris"/>
                  <w:tag w:val="nr_067466eaa0174c79b2e1789d8647979c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ar-SA"/>
                    </w:rPr>
                    <w:t>3</w:t>
                  </w:r>
                </w:sdtContent>
              </w:sdt>
              <w:r>
                <w:rPr>
                  <w:color w:val="000000"/>
                  <w:lang w:eastAsia="ar-SA"/>
                </w:rPr>
                <w:t>. Nustatyti, kad šis sprendimas įsigalioja 2025 m. sausio 1 d.</w:t>
              </w:r>
            </w:p>
            <w:p w14:paraId="1749AEC7" w14:textId="5129B33D">
              <w:pPr>
                <w:shd w:val="clear" w:color="auto" w:fill="FFFFFF"/>
                <w:tabs>
                  <w:tab w:val="left" w:pos="851"/>
                  <w:tab w:val="left" w:pos="1310"/>
                </w:tabs>
                <w:suppressAutoHyphens/>
                <w:ind w:firstLine="720"/>
                <w:jc w:val="both"/>
                <w:rPr>
                  <w:rFonts w:eastAsia="Lucida Sans Unicode" w:cs="Tahoma"/>
                  <w:szCs w:val="24"/>
                  <w:lang w:eastAsia="lt-LT"/>
                </w:rPr>
              </w:pPr>
            </w:p>
            <w:p w14:paraId="4BA91B81" w14:textId="5B2D223C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CA73576" w14:textId="3190F41D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F821093" w14:textId="61DB8050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  <w:p w14:paraId="05BA94D0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1EB91BA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4A4EA7B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2542862E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42264FC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688DBF5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val="en-US" w:eastAsia="ar-SA"/>
                </w:rPr>
              </w:pPr>
            </w:p>
            <w:p w14:paraId="3B6B19A0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6C2DDE1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CC6B08B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D6F99FC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D73626A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E935EBE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6A65785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6786181" w14:textId="77777777">
              <w:pPr>
                <w:tabs>
                  <w:tab w:val="left" w:pos="0"/>
                </w:tabs>
                <w:suppressAutoHyphens/>
                <w:ind w:firstLine="1364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79fbbdf940b451ab3a0eec243ed749a"/>
            <w:lock w:val="sdtLocked"/>
            <w:richText/>
          </w:sdtPr>
          <w:sdtContent>
            <w:p w14:paraId="03418A0D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  <w:p w14:paraId="0459D5B1" w14:textId="77777777">
              <w:pPr>
                <w:suppressAutoHyphens/>
                <w:ind w:firstLine="62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056786ED" w14:textId="77777777">
              <w:pPr>
                <w:suppressAutoHyphens/>
                <w:ind w:firstLine="9734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6FAFEF3A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</w:sdtContent>
        </w:sdt>
      </w:sdtContent>
    </w:sdt>
    <w:sectPr>
      <w:headerReference w:type="default" r:id="rId7"/>
      <w:pgSz w:w="12240" w:h="15840"/>
      <w:pgMar w:top="1418" w:right="567" w:bottom="1134" w:left="1701" w:header="0" w:footer="0" w:gutter="0"/>
      <w:cols w:space="1296"/>
      <w:formProt w:val="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C051A2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5F178BAF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5EF097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58409E99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D38498" w14:textId="77777777">
    <w:pPr>
      <w:tabs>
        <w:tab w:val="left" w:pos="17016"/>
      </w:tabs>
      <w:suppressAutoHyphens/>
      <w:ind w:left="8335"/>
      <w:jc w:val="right"/>
      <w:rPr>
        <w:b/>
        <w:bCs/>
        <w:szCs w:val="24"/>
        <w:highlight w:val="yellow"/>
        <w:lang w:eastAsia="ar-SA"/>
      </w:rPr>
    </w:pPr>
  </w:p>
  <w:p w14:paraId="3792C29D" w14:textId="77777777">
    <w:pPr>
      <w:tabs>
        <w:tab w:val="left" w:pos="17016"/>
      </w:tabs>
      <w:suppressAutoHyphens/>
      <w:ind w:left="8335"/>
      <w:rPr>
        <w:b/>
        <w:bCs/>
        <w:szCs w:val="24"/>
        <w:lang w:eastAsia="ar-SA"/>
      </w:rPr>
    </w:pPr>
  </w:p>
  <w:p w14:paraId="31CFDD0F" w14:textId="77777777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                                                                                                                                  Projekto </w:t>
    </w:r>
  </w:p>
  <w:p w14:paraId="1B4807CD" w14:textId="5AEC2EE5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nauja redakcija </w:t>
    </w:r>
  </w:p>
  <w:p w14:paraId="45710134" w14:textId="77777777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</w:p>
  <w:p w14:paraId="1867060C" w14:textId="77777777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                                                                                                                                                                                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B96787"/>
  <w15:docId w15:val="{CE54EF68-E2C1-4673-A8DF-E53FBFC3D79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eb9ba296d1445998bca65a58f93e759" PartId="74a47b191dff422a86bae45cc13759e0">
    <Part Type="preambule" DocPartId="66030323307c443798422b406fd3c19d" PartId="4adf49402b5b4543a924a02c3ada76c8"/>
    <Part Type="pastraipa" DocPartId="6e8328948aae46f9a22de4dd6fbb94bf" PartId="80e88f4dc5eb401b913eafac98770516"/>
    <Part Type="punktas" Nr="1" Abbr="1 p." DocPartId="ae77379946884e3e8b3e9fa715794235" PartId="0605fc15bb324205bdcd0739e1caff8e"/>
    <Part Type="punktas" Nr="2" Abbr="2 p." DocPartId="00e566b0f17b40c4840a863e55df4b00" PartId="bfc61d7c48a64bb0b31caa14e2ee5f5c"/>
    <Part Type="punktas" Nr="3" Abbr="3 p." DocPartId="41bdfe84c5cf4457be31eb8d368a554f" PartId="067466eaa0174c79b2e1789d8647979c"/>
    <Part Type="signatura" DocPartId="f723da17cea04263a089c35ede7fe16b" PartId="079fbbdf940b451ab3a0eec243ed749a"/>
  </Part>
</Parts>
</file>

<file path=customXml/itemProps1.xml><?xml version="1.0" encoding="utf-8"?>
<ds:datastoreItem xmlns:ds="http://schemas.openxmlformats.org/officeDocument/2006/customXml" ds:itemID="{5E3FEED9-9997-4C98-B1F0-92AB3EAB61F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31CF690-57A1-4584-AA6F-00698A02173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83</Words>
  <Characters>569</Characters>
  <Application>Microsoft Office Word</Application>
  <DocSecurity>4</DocSecurity>
  <Lines>43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640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2024-05-21T14:18:00Z</dcterms:created>
  <dc:creator>d.antanaviciene</dc:creator>
  <dc:language>en-US</dc:language>
  <lastModifiedBy>adlibuser</lastModifiedBy>
  <lastPrinted>2017-02-17T11:20:00Z</lastPrinted>
  <dcterms:modified xsi:type="dcterms:W3CDTF">2024-05-21T14:18:00Z</dcterms:modified>
  <revision>2</revision>
  <dc:title>Projektas</dc:title>
</coreProperties>
</file>