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a32802f719c4f94b65c2e2f4ba3f6ee"/>
        <w:lock w:val="sdtLocked"/>
        <w:richText/>
      </w:sdtPr>
      <w:sdtContent>
        <w:p>
          <w:pPr>
            <w:ind w:left="5184" w:firstLine="1296"/>
            <w:jc w:val="right"/>
            <w:rPr>
              <w:b/>
              <w:szCs w:val="24"/>
            </w:rPr>
          </w:pPr>
        </w:p>
        <w:p>
          <w:pPr>
            <w:ind w:left="5184" w:firstLine="1296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iCs/>
              <w:szCs w:val="24"/>
            </w:rPr>
          </w:pPr>
          <w:r>
            <w:rPr>
              <w:b/>
              <w:caps/>
              <w:szCs w:val="24"/>
            </w:rPr>
            <w:t>VALSTYBĖS ĮMONĖS IGNALINOS ATOMINĖS ELEKTRINĖS DARBUOTOJŲ PAPILDOMŲ UŽIMTUMO IR SOCIALINIŲ GARANTIJŲ ĮSTATYMO NR. IX-1541 2 IR 8 STRAIPSNIŲ PAKEITIMO BEI 7 STRAIPSNIO PRIPAŽINIMO NETEKUSIU GALIOS</w:t>
          </w:r>
        </w:p>
        <w:p>
          <w:pPr>
            <w:jc w:val="center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Į</w:t>
          </w:r>
          <w:r>
            <w:rPr>
              <w:b/>
              <w:szCs w:val="24"/>
            </w:rPr>
            <w:t>STATYMAS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</w:t>
            <w:tab/>
            <w:tab/>
            <w:t xml:space="preserve">d. 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Vilnius 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1 str."/>
            <w:tag w:val="part_a1dda75e6ff742a9b18aed9d7fcffd0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1dda75e6ff742a9b18aed9d7fcffd0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1dda75e6ff742a9b18aed9d7fcffd0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b0ffc06880884d6983bcd12fccc018a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ffc06880884d6983bcd12fccc018a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Pakeisti 2 straipsnio 1 dalį ir ją išdėstyti taip:</w:t>
                  </w:r>
                </w:p>
                <w:sdt>
                  <w:sdtPr>
                    <w:alias w:val="citata"/>
                    <w:tag w:val="part_1491aa11156e407fbc163f6924c945a1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19f844e4f6314cbab42c1903e827cb4b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9f844e4f6314cbab42c1903e827cb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i/>
                              <w:i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Atleidžiami iš darbo darbuotojai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– Ignalinos AE darbuotojai, kurie yra įspėti apie darbo sutarties nutraukimą Darbo kodekso 57 straipsnyje nustatytais pagrindais dėl Ignalinos AE pirmojo ir antrojo blokų eksploatavimo užbaigimo.“.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3f6e8cb50944c999de672e75af2028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3f6e8cb50944c999de672e75af2028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2 straipsnio 3 dalį ir ją išdėstyti taip:</w:t>
                  </w:r>
                </w:p>
                <w:sdt>
                  <w:sdtPr>
                    <w:alias w:val="citata"/>
                    <w:tag w:val="part_c34e41d4ba2c45caa4bb848dfc5cccec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be303d76e3cf4b459809a1c0d2b9243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303d76e3cf4b459809a1c0d2b9243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Atleisti iš darbo darbuotojai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– Ignalinos AE darbuotojai, su kuriais yra nutrauktos darbo sutartys Darbo kodekso 57 straipsnio nustatytais pagrindais dėl Ignalinos AE pirmojo ir antrojo blokų eksploatavimo užbaigimo.“.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8bcce2560de434f81399b48b952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8bcce2560de434f81399b48b952507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bcce2560de434f81399b48b952507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7 straipsnio pripažinimas netekusiu galios</w:t>
                  </w:r>
                </w:sdtContent>
              </w:sdt>
            </w:p>
            <w:sdt>
              <w:sdtPr>
                <w:alias w:val="2 str. 1 d."/>
                <w:tag w:val="part_e8939e0ef0e94474918b0648171d26f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7 straipsnį pripažinti netekusiu galios.</w:t>
                  </w:r>
                </w:p>
                <w:p>
                  <w:pPr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38603bb5a98f4de4b982f5e24443152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8603bb5a98f4de4b982f5e24443152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8603bb5a98f4de4b982f5e24443152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3 str. 1 d."/>
                <w:tag w:val="part_f54d3b824a5a47aa9dcfcbfe927fb2a7"/>
                <w:lock w:val="sdtLocked"/>
                <w:richText/>
              </w:sdtPr>
              <w:sdtContent>
                <w:p>
                  <w:pPr>
                    <w:ind w:firstLine="708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8 straipsnį ir jį išdėstyti taip:</w:t>
                  </w:r>
                </w:p>
                <w:sdt>
                  <w:sdtPr>
                    <w:alias w:val="citata"/>
                    <w:tag w:val="part_32b2a186021f45d9b52cdef7ec62222d"/>
                    <w:lock w:val="sdtLocked"/>
                    <w:richText/>
                  </w:sdtPr>
                  <w:sdtContent>
                    <w:sdt>
                      <w:sdtPr>
                        <w:alias w:val="8 str."/>
                        <w:tag w:val="part_89272fc1b17742a3bd67e7600a93606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9272fc1b17742a3bd67e7600a93606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9272fc1b17742a3bd67e7600a93606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Išeitinės išmokos ir papildomos išeitinės išmokos skyrimas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8 str. 1 d."/>
                            <w:tag w:val="part_f9648be607a44ab7adb5a7157743f12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9648be607a44ab7adb5a7157743f12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Pagal Darbo kodekso 57 straipsnio 1 dalies 1 punktą iš darbo atleistiems darbuotojams skiriamos ir išmokamos Darbo kodekso 57 straipsnio 8 ir 9 dalyse numatytos išeitinės išmokos bei papildomos išeitinės išmokos Vyriausybės arba jos įgaliotos institucijos nustatyta tvarka. Papildomų išeitinių išmokų dydis, atsižvelgiant į darbuotojų nepertraukiamąjį darbo stažą Ignalinos AE:</w:t>
                              </w:r>
                            </w:p>
                            <w:sdt>
                              <w:sdtPr>
                                <w:alias w:val="8 str. 1 d. 1 p."/>
                                <w:tag w:val="part_4cd2728411c34f0096017ab47bb6a05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cd2728411c34f0096017ab47bb6a05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) kai darbo stažas nuo 5 iki 10 metų – trijų darbuotojo vidutinių darbo užmokesčių dydžio;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 str. 1 d. 2 p."/>
                                <w:tag w:val="part_6ab31ed6ce1c44a286b39172aee78c9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ab31ed6ce1c44a286b39172aee78c9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) kai darbo stažas nuo 10 iki 15 metų – keturių darbuotojo vidutinių darbo užmokesčių dydžio;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 str. 1 d. 3 p."/>
                                <w:tag w:val="part_de6d81b1002f49948c32b1d5163ea6d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e6d81b1002f49948c32b1d5163ea6d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) kai darbo stažas nuo 15 iki 20 metų – penkių darbuotojo vidutinių darbo užmokesčių dydžio;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 str. 1 d. 4 p."/>
                                <w:tag w:val="part_d54941432f634bb4af5d3ec79d7970e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54941432f634bb4af5d3ec79d7970e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) kai darbo stažas didesnis kaip 20 metų – šešių darbuotojo vidutinių darbo užmokesčių dydžio.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8 str. 2 d."/>
                            <w:tag w:val="part_212929be6bb3493ab3fa9a45c901c46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08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12929be6bb3493ab3fa9a45c901c46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Jeigu atleistam iš darbo darbuotojui buvo išmokėta papildoma išeitinė išmoka ir jis vėl buvo priimtas dirbti į Ignalinos AE, vėl jį atleidus iš darbo, papildoma išeitinė išmoka neskiriama.“.</w:t>
                              </w:r>
                            </w:p>
                            <w:p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2eaee31b7054fa6afa872c2b53cb8fa"/>
            <w:lock w:val="sdtLocked"/>
            <w:richText/>
          </w:sdtPr>
          <w:sdtContent>
            <w:p>
              <w:pPr>
                <w:ind w:firstLine="709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2eaee31b7054fa6afa872c2b53cb8f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52eaee31b7054fa6afa872c2b53cb8f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4 str. 1 d."/>
                <w:tag w:val="part_dae653a7535e40539def3f862157ca0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e653a7535e40539def3f862157ca0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2017 m. sausio 1 d.</w:t>
                  </w:r>
                </w:p>
              </w:sdtContent>
            </w:sdt>
            <w:sdt>
              <w:sdtPr>
                <w:alias w:val="4 str. 2 d."/>
                <w:tag w:val="part_572c23ecd2084734a6c818ed97cf1b1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2c23ecd2084734a6c818ed97cf1b1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iki 2016 m. gruodžio 31 d. priima šio įstatymo įgyvendinamuosius teisės aktus.</w:t>
                  </w:r>
                </w:p>
                <w:p>
                  <w:pPr>
                    <w:ind w:firstLine="709"/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47ac674e24247db919adccdf184a297"/>
            <w:lock w:val="sdtLocked"/>
            <w:richText/>
          </w:sdtPr>
          <w:sdtContent>
            <w:p>
              <w:pPr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jc w:val="both"/>
                <w:rPr>
                  <w:i/>
                  <w:iCs/>
                  <w:szCs w:val="24"/>
                </w:rPr>
              </w:pPr>
            </w:p>
            <w:p>
              <w:pPr>
                <w:jc w:val="both"/>
                <w:rPr>
                  <w:i/>
                  <w:iCs/>
                  <w:szCs w:val="24"/>
                </w:rPr>
              </w:pPr>
            </w:p>
            <w:p>
              <w:pPr>
                <w:jc w:val="both"/>
                <w:rPr>
                  <w:i/>
                  <w:iCs/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iCs/>
                  <w:szCs w:val="24"/>
                </w:rPr>
                <w:t>Respublikos Prezidentas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narys</w:t>
                <w:tab/>
                <w:tab/>
                <w:tab/>
                <w:tab/>
                <w:tab/>
                <w:t xml:space="preserve">                  Algirdas Sysas</w:t>
              </w:r>
            </w:p>
          </w:sdtContent>
        </w:sdt>
      </w:sdtContent>
    </w:sdt>
    <w:sectPr>
      <w:pgSz w:w="11906" w:h="16838"/>
      <w:pgMar w:top="1276" w:right="1440" w:bottom="851" w:left="1440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9272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31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61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05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2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518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5217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3120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62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713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694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68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41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954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021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487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926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60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94259dca0f84e8bab100d46a3f6fcc7" PartId="8a32802f719c4f94b65c2e2f4ba3f6ee">
    <Part Type="straipsnis" Nr="1" Abbr="1 str." Title="2 straipsnio pakeitimas" DocPartId="5a0aa93a98f348b498c9d3a132d37010" PartId="a1dda75e6ff742a9b18aed9d7fcffd05">
      <Part Type="strDalis" Nr="1" Abbr="1 str. 1 d." DocPartId="982fbb09b531463f88609a625bc99c22" PartId="b0ffc06880884d6983bcd12fccc018a7">
        <Part Type="citata" DocPartId="67628d54a6734516b6fa5075944cb088" PartId="1491aa11156e407fbc163f6924c945a1">
          <Part Type="strDalis" Nr="1" Abbr="1 d." DocPartId="909dd2285dbf410c892c05e31a78b840" PartId="19f844e4f6314cbab42c1903e827cb4b"/>
        </Part>
      </Part>
      <Part Type="strDalis" Nr="2" Abbr="1 str. 2 d." DocPartId="ad12cc572ea748c0abad91be281931c7" PartId="a3f6e8cb50944c999de672e75af20286">
        <Part Type="citata" DocPartId="5ce27933efa34632b921f38aad0f62a5" PartId="c34e41d4ba2c45caa4bb848dfc5cccec">
          <Part Type="strDalis" Nr="3" Abbr="3 d." DocPartId="6e9cd333b070415ba3abc53f8d6942d8" PartId="be303d76e3cf4b459809a1c0d2b92437"/>
        </Part>
      </Part>
    </Part>
    <Part Type="straipsnis" Nr="2" Abbr="2 str." Title="7 straipsnio pripažinimas netekusiu galios" DocPartId="a4c13c9911c741dd959a3dddfa8c0171" PartId="08bcce2560de434f81399b48b952507e">
      <Part Type="strDalis" Nr="1" Abbr="2 str. 1 d." DocPartId="4e9f5b3cfa654978a5191e11ae7993da" PartId="e8939e0ef0e94474918b0648171d26f1"/>
    </Part>
    <Part Type="straipsnis" Nr="3" Abbr="3 str." Title="8 straipsnio pakeitimas" DocPartId="391c892923764b7b8bd8791f4e73a8b6" PartId="38603bb5a98f4de4b982f5e244431528">
      <Part Type="strDalis" Nr="1" Abbr="3 str. 1 d." DocPartId="fe572ffe6c8f467fa07406e43983d1e4" PartId="f54d3b824a5a47aa9dcfcbfe927fb2a7">
        <Part Type="citata" DocPartId="da1b237a4fe342bcb151de40719a7586" PartId="32b2a186021f45d9b52cdef7ec62222d">
          <Part Type="straipsnis" Nr="8" Abbr="8 str." Title="Išeitinės išmokos ir papildomos išeitinės išmokos skyrimas" DocPartId="0ed94aba9b6b4d7f9c611f397e66dc91" PartId="89272fc1b17742a3bd67e7600a936067">
            <Part Type="strDalis" Nr="1" Abbr="8 str. 1 d." DocPartId="21cf95065e2a40d7a95ff92da89b49bc" PartId="f9648be607a44ab7adb5a7157743f129">
              <Part Type="strPunktas" Nr="1" Abbr="8 str. 1 d. 1 p." DocPartId="b02a4bfa12d341138694e0a9666259ad" PartId="4cd2728411c34f0096017ab47bb6a059"/>
              <Part Type="strPunktas" Nr="2" Abbr="8 str. 1 d. 2 p." DocPartId="8784754951624582b41595b1080fd169" PartId="6ab31ed6ce1c44a286b39172aee78c98"/>
              <Part Type="strPunktas" Nr="3" Abbr="8 str. 1 d. 3 p." DocPartId="fd40bd380cb3496c9758b8d7c26d9c20" PartId="de6d81b1002f49948c32b1d5163ea6d2"/>
              <Part Type="strPunktas" Nr="4" Abbr="8 str. 1 d. 4 p." DocPartId="0fc447c42df4428b8287fe308498aac0" PartId="d54941432f634bb4af5d3ec79d7970ed"/>
            </Part>
            <Part Type="strDalis" Nr="2" Abbr="8 str. 2 d." DocPartId="2a34c771fe33448cbf072f9539d99a30" PartId="212929be6bb3493ab3fa9a45c901c469"/>
          </Part>
        </Part>
      </Part>
    </Part>
    <Part Type="straipsnis" Nr="4" Abbr="4 str." Title="Įstatymo įsigaliojimas ir įgyvendinimas" DocPartId="6ce5d94c7d654f4e8e3741cf5bc5189a" PartId="52eaee31b7054fa6afa872c2b53cb8fa">
      <Part Type="strDalis" Nr="1" Abbr="4 str. 1 d." DocPartId="3935a771fadb408c81adfaa3f2889689" PartId="dae653a7535e40539def3f862157ca0a"/>
      <Part Type="strDalis" Nr="2" Abbr="4 str. 2 d." DocPartId="f672e092c8bf4a44b65bd55e848ee43d" PartId="572c23ecd2084734a6c818ed97cf1b16"/>
    </Part>
    <Part Type="signatura" DocPartId="2dcf444602a946f78828048a15dfa7c7" PartId="b47ac674e24247db919adccdf184a297"/>
  </Part>
</Parts>
</file>

<file path=customXml/itemProps1.xml><?xml version="1.0" encoding="utf-8"?>
<ds:datastoreItem xmlns:ds="http://schemas.openxmlformats.org/officeDocument/2006/customXml" ds:itemID="{169A62B4-6AEA-4560-A243-898DB24941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2131</Characters>
  <Application>Microsoft Office Word</Application>
  <DocSecurity>4</DocSecurity>
  <Lines>68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2016-05-30T08:31:00Z</dcterms:created>
  <dc:creator>KUODIENĖ Ieva</dc:creator>
  <lastModifiedBy>CLUSadmin</lastModifiedBy>
  <lastPrinted>2016-05-30T06:31:00Z</lastPrinted>
  <dcterms:modified xsi:type="dcterms:W3CDTF">2016-05-30T08:31:00Z</dcterms:modified>
  <revision>2</revision>
</coreProperties>
</file>