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184ad477df24e1b8b599b834b8a8cce"/>
        <w:lock w:val="sdtLocked"/>
        <w:richText/>
      </w:sdtPr>
      <w:sdtContent>
        <w:p>
          <w:pPr>
            <w:tabs>
              <w:tab w:val="center" w:pos="4153"/>
              <w:tab w:val="right" w:pos="8306"/>
            </w:tabs>
            <w:rPr>
              <w:sz w:val="20"/>
            </w:rPr>
          </w:pPr>
        </w:p>
        <w:p>
          <w:pPr>
            <w:ind w:left="5760" w:right="49" w:firstLine="619"/>
            <w:jc w:val="right"/>
            <w:rPr>
              <w:b/>
              <w:bCs/>
              <w:kern w:val="36"/>
              <w:szCs w:val="24"/>
            </w:rPr>
          </w:pPr>
        </w:p>
        <w:p>
          <w:pPr>
            <w:ind w:left="5760" w:right="49" w:firstLine="2665"/>
            <w:jc w:val="right"/>
            <w:rPr>
              <w:b/>
              <w:bCs/>
              <w:kern w:val="36"/>
              <w:szCs w:val="24"/>
            </w:rPr>
          </w:pPr>
          <w:r>
            <w:rPr>
              <w:b/>
              <w:bCs/>
              <w:kern w:val="36"/>
              <w:szCs w:val="24"/>
            </w:rPr>
            <w:t xml:space="preserve">Projektas    </w:t>
          </w:r>
        </w:p>
        <w:p>
          <w:pPr>
            <w:spacing w:line="360" w:lineRule="auto"/>
            <w:ind w:left="5334" w:right="49" w:firstLine="1296"/>
            <w:jc w:val="right"/>
            <w:rPr>
              <w:b/>
              <w:bCs/>
              <w:kern w:val="36"/>
              <w:szCs w:val="24"/>
            </w:rPr>
          </w:pPr>
        </w:p>
        <w:p>
          <w:pPr>
            <w:spacing w:line="360" w:lineRule="atLeast"/>
            <w:ind w:right="51"/>
            <w:jc w:val="center"/>
            <w:rPr>
              <w:b/>
              <w:bCs/>
              <w:szCs w:val="24"/>
            </w:rPr>
          </w:pPr>
          <w:r>
            <w:rPr>
              <w:b/>
              <w:bCs/>
              <w:szCs w:val="24"/>
            </w:rPr>
            <w:t>LIETUVOS RESPUBLIKOS</w:t>
          </w:r>
        </w:p>
        <w:p>
          <w:pPr>
            <w:spacing w:line="360" w:lineRule="atLeast"/>
            <w:ind w:right="51"/>
            <w:jc w:val="center"/>
            <w:rPr>
              <w:b/>
              <w:bCs/>
              <w:szCs w:val="24"/>
            </w:rPr>
          </w:pPr>
          <w:r>
            <w:rPr>
              <w:b/>
              <w:bCs/>
              <w:szCs w:val="24"/>
            </w:rPr>
            <w:t>IŠMOKŲ VAIKAMS ĮSTATYMO NR. I-621 1, 2, 5, 6, 8, 12 IR 20</w:t>
          </w:r>
        </w:p>
        <w:p>
          <w:pPr>
            <w:spacing w:line="360" w:lineRule="atLeast"/>
            <w:ind w:right="51"/>
            <w:jc w:val="center"/>
            <w:rPr>
              <w:b/>
              <w:bCs/>
              <w:szCs w:val="24"/>
            </w:rPr>
          </w:pPr>
          <w:r>
            <w:rPr>
              <w:b/>
              <w:bCs/>
              <w:szCs w:val="24"/>
            </w:rPr>
            <w:t xml:space="preserve">STRAIPSNIŲ IR ĮSTATYMO PRIEDO PAKEITIMO </w:t>
          </w:r>
        </w:p>
        <w:p>
          <w:pPr>
            <w:spacing w:line="360" w:lineRule="atLeast"/>
            <w:ind w:right="51"/>
            <w:jc w:val="center"/>
            <w:rPr>
              <w:b/>
              <w:bCs/>
              <w:szCs w:val="24"/>
            </w:rPr>
          </w:pPr>
          <w:r>
            <w:rPr>
              <w:b/>
              <w:bCs/>
              <w:szCs w:val="24"/>
            </w:rPr>
            <w:t>ĮSTATYMAS</w:t>
          </w:r>
        </w:p>
        <w:p>
          <w:pPr>
            <w:spacing w:line="360" w:lineRule="atLeast"/>
            <w:ind w:right="51"/>
            <w:jc w:val="center"/>
            <w:rPr>
              <w:b/>
              <w:bCs/>
              <w:szCs w:val="24"/>
            </w:rPr>
          </w:pPr>
        </w:p>
        <w:p>
          <w:pPr>
            <w:rPr>
              <w:sz w:val="8"/>
              <w:szCs w:val="8"/>
            </w:rPr>
          </w:pPr>
        </w:p>
        <w:p>
          <w:pPr>
            <w:spacing w:line="360" w:lineRule="atLeast"/>
            <w:ind w:right="49"/>
            <w:jc w:val="center"/>
            <w:rPr>
              <w:szCs w:val="24"/>
            </w:rPr>
          </w:pPr>
          <w:r>
            <w:rPr>
              <w:szCs w:val="24"/>
            </w:rPr>
            <w:t>2016 m.</w:t>
            <w:tab/>
            <w:tab/>
            <w:t>d. Nr.</w:t>
          </w:r>
        </w:p>
        <w:p>
          <w:pPr>
            <w:rPr>
              <w:sz w:val="8"/>
              <w:szCs w:val="8"/>
            </w:rPr>
          </w:pPr>
        </w:p>
        <w:p>
          <w:pPr>
            <w:spacing w:line="360" w:lineRule="atLeast"/>
            <w:ind w:right="49"/>
            <w:jc w:val="center"/>
            <w:rPr>
              <w:b/>
              <w:bCs/>
              <w:color w:val="000000"/>
              <w:szCs w:val="24"/>
              <w:lang w:eastAsia="lt-LT"/>
            </w:rPr>
          </w:pPr>
          <w:r>
            <w:rPr>
              <w:szCs w:val="24"/>
            </w:rPr>
            <w:t>Vilnius</w:t>
          </w:r>
        </w:p>
        <w:p>
          <w:pPr>
            <w:spacing w:line="360" w:lineRule="atLeast"/>
            <w:ind w:right="49"/>
            <w:jc w:val="both"/>
            <w:rPr>
              <w:szCs w:val="24"/>
            </w:rPr>
          </w:pPr>
        </w:p>
        <w:sdt>
          <w:sdtPr>
            <w:alias w:val="1 str."/>
            <w:tag w:val="part_2898c510489f480c85153889e815086f"/>
            <w:lock w:val="sdtLocked"/>
            <w:richText/>
          </w:sdtPr>
          <w:sdtContent>
            <w:p>
              <w:pPr>
                <w:spacing w:line="360" w:lineRule="atLeast"/>
                <w:ind w:right="49" w:firstLine="851"/>
                <w:jc w:val="both"/>
                <w:rPr>
                  <w:b/>
                  <w:bCs/>
                  <w:color w:val="000000"/>
                  <w:szCs w:val="24"/>
                  <w:lang w:eastAsia="lt-LT"/>
                </w:rPr>
              </w:pPr>
              <w:sdt>
                <w:sdtPr>
                  <w:alias w:val="Numeris"/>
                  <w:tag w:val="nr_2898c510489f480c85153889e815086f"/>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2898c510489f480c85153889e815086f"/>
                  <w:lock w:val="sdtLocked"/>
                  <w:richText/>
                </w:sdtPr>
                <w:sdtContent>
                  <w:r>
                    <w:rPr>
                      <w:b/>
                      <w:bCs/>
                      <w:color w:val="000000"/>
                      <w:szCs w:val="24"/>
                      <w:lang w:eastAsia="lt-LT"/>
                    </w:rPr>
                    <w:t xml:space="preserve">1 straipsnio pakeitimas </w:t>
                  </w:r>
                </w:sdtContent>
              </w:sdt>
            </w:p>
            <w:sdt>
              <w:sdtPr>
                <w:alias w:val="1 str. 1 d."/>
                <w:tag w:val="part_9ccfd5ccc6ba42e79c3892e070475d4d"/>
                <w:lock w:val="sdtLocked"/>
                <w:richText/>
              </w:sdtPr>
              <w:sdtContent>
                <w:p>
                  <w:pPr>
                    <w:tabs>
                      <w:tab w:val="left" w:pos="1134"/>
                    </w:tabs>
                    <w:spacing w:line="360" w:lineRule="atLeast"/>
                    <w:ind w:right="49" w:firstLine="851"/>
                    <w:jc w:val="both"/>
                    <w:rPr>
                      <w:bCs/>
                      <w:color w:val="000000"/>
                      <w:szCs w:val="24"/>
                      <w:lang w:eastAsia="lt-LT"/>
                    </w:rPr>
                  </w:pPr>
                  <w:r>
                    <w:rPr>
                      <w:bCs/>
                      <w:color w:val="000000"/>
                      <w:szCs w:val="24"/>
                      <w:lang w:eastAsia="lt-LT"/>
                    </w:rPr>
                    <w:t>Pakeisti 1 straipsnį ir jį išdėstyti taip:</w:t>
                  </w:r>
                </w:p>
                <w:sdt>
                  <w:sdtPr>
                    <w:alias w:val="citata"/>
                    <w:tag w:val="part_a7e3d7b55e7e45a5aca8d4197d74fb39"/>
                    <w:lock w:val="sdtLocked"/>
                    <w:richText/>
                  </w:sdtPr>
                  <w:sdtContent>
                    <w:sdt>
                      <w:sdtPr>
                        <w:alias w:val="1 str."/>
                        <w:tag w:val="part_3dd436c18ff94a77991b25b0d26fda0a"/>
                        <w:lock w:val="sdtLocked"/>
                        <w:richText/>
                      </w:sdtPr>
                      <w:sdtContent>
                        <w:p>
                          <w:pPr>
                            <w:tabs>
                              <w:tab w:val="left" w:pos="851"/>
                            </w:tabs>
                            <w:spacing w:line="360" w:lineRule="atLeast"/>
                            <w:ind w:right="49" w:firstLine="851"/>
                            <w:jc w:val="both"/>
                            <w:rPr>
                              <w:szCs w:val="24"/>
                              <w:lang w:eastAsia="lt-LT"/>
                            </w:rPr>
                          </w:pPr>
                          <w:r>
                            <w:rPr>
                              <w:szCs w:val="24"/>
                              <w:lang w:eastAsia="lt-LT"/>
                            </w:rPr>
                            <w:t>„</w:t>
                          </w:r>
                          <w:sdt>
                            <w:sdtPr>
                              <w:alias w:val="Numeris"/>
                              <w:tag w:val="nr_3dd436c18ff94a77991b25b0d26fda0a"/>
                              <w:lock w:val="sdtLocked"/>
                              <w:richText/>
                            </w:sdtPr>
                            <w:sdtContent>
                              <w:r>
                                <w:rPr>
                                  <w:b/>
                                  <w:szCs w:val="24"/>
                                  <w:lang w:eastAsia="lt-LT"/>
                                </w:rPr>
                                <w:t>1</w:t>
                              </w:r>
                            </w:sdtContent>
                          </w:sdt>
                          <w:r>
                            <w:rPr>
                              <w:b/>
                              <w:szCs w:val="24"/>
                              <w:lang w:eastAsia="lt-LT"/>
                            </w:rPr>
                            <w:t xml:space="preserve"> straipsnis. </w:t>
                          </w:r>
                          <w:sdt>
                            <w:sdtPr>
                              <w:alias w:val="Pavadinimas"/>
                              <w:tag w:val="title_3dd436c18ff94a77991b25b0d26fda0a"/>
                              <w:lock w:val="sdtLocked"/>
                              <w:richText/>
                            </w:sdtPr>
                            <w:sdtContent>
                              <w:r>
                                <w:rPr>
                                  <w:b/>
                                  <w:szCs w:val="24"/>
                                  <w:lang w:eastAsia="lt-LT"/>
                                </w:rPr>
                                <w:t>Įstatymo paskirtis ir taikymas</w:t>
                              </w:r>
                            </w:sdtContent>
                          </w:sdt>
                        </w:p>
                        <w:sdt>
                          <w:sdtPr>
                            <w:alias w:val="1 str. 1 d."/>
                            <w:tag w:val="part_3fd48ec6fa5e4e55afba6f278a4be2df"/>
                            <w:lock w:val="sdtLocked"/>
                            <w:richText/>
                          </w:sdtPr>
                          <w:sdtContent>
                            <w:p>
                              <w:pPr>
                                <w:tabs>
                                  <w:tab w:val="left" w:pos="851"/>
                                </w:tabs>
                                <w:spacing w:line="360" w:lineRule="atLeast"/>
                                <w:ind w:right="49" w:firstLine="851"/>
                                <w:jc w:val="both"/>
                                <w:rPr>
                                  <w:szCs w:val="24"/>
                                  <w:lang w:eastAsia="lt-LT"/>
                                </w:rPr>
                              </w:pPr>
                              <w:sdt>
                                <w:sdtPr>
                                  <w:alias w:val="Numeris"/>
                                  <w:tag w:val="nr_3fd48ec6fa5e4e55afba6f278a4be2df"/>
                                  <w:lock w:val="sdtLocked"/>
                                  <w:richText/>
                                </w:sdtPr>
                                <w:sdtContent>
                                  <w:r>
                                    <w:rPr>
                                      <w:szCs w:val="24"/>
                                      <w:lang w:eastAsia="lt-LT"/>
                                    </w:rPr>
                                    <w:t>1</w:t>
                                  </w:r>
                                </w:sdtContent>
                              </w:sdt>
                              <w:r>
                                <w:rPr>
                                  <w:szCs w:val="24"/>
                                  <w:lang w:eastAsia="lt-LT"/>
                                </w:rPr>
                                <w:t>. Lietuvos Respublikos išmokų vaikams įstatymo (toliau – šis įstatymas)</w:t>
                              </w:r>
                              <w:r>
                                <w:rPr>
                                  <w:b/>
                                  <w:szCs w:val="24"/>
                                  <w:lang w:eastAsia="lt-LT"/>
                                </w:rPr>
                                <w:t xml:space="preserve"> </w:t>
                              </w:r>
                              <w:r>
                                <w:rPr>
                                  <w:szCs w:val="24"/>
                                  <w:lang w:eastAsia="lt-LT"/>
                                </w:rPr>
                                <w:t>paskirtis – nustatyti išmokų vaikams rūšis, jų dydžius, asmenų, turinčių teisę gauti išmokas, kategorijas, šių išmokų skyrimo ir mokėjimo sąlygas, tvarką ir finansavimą.</w:t>
                              </w:r>
                            </w:p>
                          </w:sdtContent>
                        </w:sdt>
                        <w:sdt>
                          <w:sdtPr>
                            <w:alias w:val="1 str. 2 d."/>
                            <w:tag w:val="part_1bb32f15c39b4787bbe7f3eb4bf9db5c"/>
                            <w:lock w:val="sdtLocked"/>
                            <w:richText/>
                          </w:sdtPr>
                          <w:sdtContent>
                            <w:p>
                              <w:pPr>
                                <w:tabs>
                                  <w:tab w:val="left" w:pos="851"/>
                                </w:tabs>
                                <w:spacing w:line="360" w:lineRule="atLeast"/>
                                <w:ind w:right="49" w:firstLine="851"/>
                                <w:jc w:val="both"/>
                                <w:rPr>
                                  <w:szCs w:val="24"/>
                                  <w:lang w:eastAsia="lt-LT"/>
                                </w:rPr>
                              </w:pPr>
                              <w:sdt>
                                <w:sdtPr>
                                  <w:alias w:val="Numeris"/>
                                  <w:tag w:val="nr_1bb32f15c39b4787bbe7f3eb4bf9db5c"/>
                                  <w:lock w:val="sdtLocked"/>
                                  <w:richText/>
                                </w:sdtPr>
                                <w:sdtContent>
                                  <w:r>
                                    <w:rPr>
                                      <w:szCs w:val="24"/>
                                      <w:lang w:eastAsia="lt-LT"/>
                                    </w:rPr>
                                    <w:t>2</w:t>
                                  </w:r>
                                </w:sdtContent>
                              </w:sdt>
                              <w:r>
                                <w:rPr>
                                  <w:szCs w:val="24"/>
                                  <w:lang w:eastAsia="lt-LT"/>
                                </w:rPr>
                                <w:t xml:space="preserve">. Šio įstatymo nuostatos taikomos asmenims, kurių duomenys apie gyvenamąją vietą Lietuvos Respublikoje, o neturinčių gyvenamosios vietos – apie savivaldybę, kurios teritorijoje gyvena, </w:t>
                              </w:r>
                              <w:r>
                                <w:rPr>
                                  <w:bCs/>
                                  <w:szCs w:val="24"/>
                                  <w:lang w:eastAsia="lt-LT"/>
                                </w:rPr>
                                <w:t>yra įrašyti į Lietuvos Respublikos gyventojų registrą</w:t>
                              </w:r>
                              <w:r>
                                <w:rPr>
                                  <w:szCs w:val="24"/>
                                  <w:lang w:eastAsia="lt-LT"/>
                                </w:rPr>
                                <w:t>:</w:t>
                              </w:r>
                            </w:p>
                            <w:sdt>
                              <w:sdtPr>
                                <w:alias w:val="1 str. 2 d. 1 p."/>
                                <w:tag w:val="part_29bbdb56a7c1441a9a6f7fac97cedaa1"/>
                                <w:lock w:val="sdtLocked"/>
                                <w:richText/>
                              </w:sdtPr>
                              <w:sdtContent>
                                <w:p>
                                  <w:pPr>
                                    <w:tabs>
                                      <w:tab w:val="left" w:pos="851"/>
                                    </w:tabs>
                                    <w:spacing w:line="360" w:lineRule="atLeast"/>
                                    <w:ind w:right="49" w:firstLine="851"/>
                                    <w:jc w:val="both"/>
                                    <w:rPr>
                                      <w:szCs w:val="24"/>
                                      <w:lang w:eastAsia="lt-LT"/>
                                    </w:rPr>
                                  </w:pPr>
                                  <w:sdt>
                                    <w:sdtPr>
                                      <w:alias w:val="Numeris"/>
                                      <w:tag w:val="nr_29bbdb56a7c1441a9a6f7fac97cedaa1"/>
                                      <w:lock w:val="sdtLocked"/>
                                      <w:richText/>
                                    </w:sdtPr>
                                    <w:sdtContent>
                                      <w:r>
                                        <w:rPr>
                                          <w:szCs w:val="24"/>
                                          <w:lang w:eastAsia="lt-LT"/>
                                        </w:rPr>
                                        <w:t>1</w:t>
                                      </w:r>
                                    </w:sdtContent>
                                  </w:sdt>
                                  <w:r>
                                    <w:rPr>
                                      <w:szCs w:val="24"/>
                                      <w:lang w:eastAsia="lt-LT"/>
                                    </w:rPr>
                                    <w:t>) Lietuvos Respublikos piliečiams;</w:t>
                                  </w:r>
                                </w:p>
                              </w:sdtContent>
                            </w:sdt>
                            <w:sdt>
                              <w:sdtPr>
                                <w:alias w:val="1 str. 2 d. 2 p."/>
                                <w:tag w:val="part_61ae982e9d79490f9c3b07fe43628a75"/>
                                <w:lock w:val="sdtLocked"/>
                                <w:richText/>
                              </w:sdtPr>
                              <w:sdtContent>
                                <w:p>
                                  <w:pPr>
                                    <w:tabs>
                                      <w:tab w:val="left" w:pos="851"/>
                                    </w:tabs>
                                    <w:spacing w:line="360" w:lineRule="atLeast"/>
                                    <w:ind w:right="49" w:firstLine="851"/>
                                    <w:jc w:val="both"/>
                                    <w:rPr>
                                      <w:szCs w:val="24"/>
                                      <w:lang w:eastAsia="lt-LT"/>
                                    </w:rPr>
                                  </w:pPr>
                                  <w:sdt>
                                    <w:sdtPr>
                                      <w:alias w:val="Numeris"/>
                                      <w:tag w:val="nr_61ae982e9d79490f9c3b07fe43628a75"/>
                                      <w:lock w:val="sdtLocked"/>
                                      <w:richText/>
                                    </w:sdtPr>
                                    <w:sdtContent>
                                      <w:r>
                                        <w:rPr>
                                          <w:szCs w:val="24"/>
                                          <w:lang w:eastAsia="lt-LT"/>
                                        </w:rPr>
                                        <w:t>2</w:t>
                                      </w:r>
                                    </w:sdtContent>
                                  </w:sdt>
                                  <w:r>
                                    <w:rPr>
                                      <w:szCs w:val="24"/>
                                      <w:lang w:eastAsia="lt-LT"/>
                                    </w:rPr>
                                    <w:t>) užsieniečiams, turintiems Lietuvos Respublikos ilgalaikio gyventojo leidimą gyventi Europos Sąjungoje;</w:t>
                                  </w:r>
                                </w:p>
                              </w:sdtContent>
                            </w:sdt>
                            <w:sdt>
                              <w:sdtPr>
                                <w:alias w:val="1 str. 2 d. 3 p."/>
                                <w:tag w:val="part_6af0849e45594fafa1e948dafee98b48"/>
                                <w:lock w:val="sdtLocked"/>
                                <w:richText/>
                              </w:sdtPr>
                              <w:sdtContent>
                                <w:p>
                                  <w:pPr>
                                    <w:tabs>
                                      <w:tab w:val="left" w:pos="851"/>
                                    </w:tabs>
                                    <w:spacing w:line="360" w:lineRule="atLeast"/>
                                    <w:ind w:right="49" w:firstLine="851"/>
                                    <w:jc w:val="both"/>
                                    <w:rPr>
                                      <w:szCs w:val="24"/>
                                      <w:lang w:eastAsia="lt-LT"/>
                                    </w:rPr>
                                  </w:pPr>
                                  <w:sdt>
                                    <w:sdtPr>
                                      <w:alias w:val="Numeris"/>
                                      <w:tag w:val="nr_6af0849e45594fafa1e948dafee98b48"/>
                                      <w:lock w:val="sdtLocked"/>
                                      <w:richText/>
                                    </w:sdtPr>
                                    <w:sdtContent>
                                      <w:r>
                                        <w:rPr>
                                          <w:szCs w:val="24"/>
                                          <w:lang w:eastAsia="lt-LT"/>
                                        </w:rPr>
                                        <w:t>3</w:t>
                                      </w:r>
                                    </w:sdtContent>
                                  </w:sdt>
                                  <w:r>
                                    <w:rPr>
                                      <w:szCs w:val="24"/>
                                      <w:lang w:eastAsia="lt-LT"/>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bec1b8db2fb54ebfaf8c47b861958df8"/>
                                <w:lock w:val="sdtLocked"/>
                                <w:richText/>
                              </w:sdtPr>
                              <w:sdtContent>
                                <w:p>
                                  <w:pPr>
                                    <w:tabs>
                                      <w:tab w:val="left" w:pos="851"/>
                                    </w:tabs>
                                    <w:spacing w:line="360" w:lineRule="atLeast"/>
                                    <w:ind w:right="49" w:firstLine="851"/>
                                    <w:jc w:val="both"/>
                                    <w:rPr>
                                      <w:color w:val="FF0000"/>
                                      <w:szCs w:val="24"/>
                                      <w:lang w:eastAsia="lt-LT"/>
                                    </w:rPr>
                                  </w:pPr>
                                  <w:sdt>
                                    <w:sdtPr>
                                      <w:alias w:val="Numeris"/>
                                      <w:tag w:val="nr_bec1b8db2fb54ebfaf8c47b861958df8"/>
                                      <w:lock w:val="sdtLocked"/>
                                      <w:richText/>
                                    </w:sdtPr>
                                    <w:sdtContent>
                                      <w:r>
                                        <w:rPr>
                                          <w:szCs w:val="24"/>
                                          <w:lang w:eastAsia="lt-LT"/>
                                        </w:rPr>
                                        <w:t>4</w:t>
                                      </w:r>
                                    </w:sdtContent>
                                  </w:sdt>
                                  <w:r>
                                    <w:rPr>
                                      <w:szCs w:val="24"/>
                                      <w:lang w:eastAsia="lt-LT"/>
                                    </w:rPr>
                                    <w:t>)</w:t>
                                  </w:r>
                                  <w:r>
                                    <w:rPr>
                                      <w:b/>
                                      <w:szCs w:val="24"/>
                                      <w:lang w:eastAsia="lt-LT"/>
                                    </w:rPr>
                                    <w:t xml:space="preserve"> </w:t>
                                  </w:r>
                                  <w:r>
                                    <w:rPr>
                                      <w:szCs w:val="24"/>
                                      <w:lang w:eastAsia="lt-LT"/>
                                    </w:rPr>
                                    <w:t>užsieniečiams, kuriems leidimas laikinai gyventi išduotas kaip ketinantiems dirbti Lietuvos Respublikoje aukštos profesinės kvalifikacijos reikalaujantį darbą, </w:t>
                                  </w:r>
                                  <w:r>
                                    <w:rPr>
                                      <w:color w:val="000000"/>
                                      <w:szCs w:val="24"/>
                                      <w:lang w:eastAsia="lt-LT"/>
                                    </w:rPr>
                                    <w:t>kaip ši sąvoka apibrėžta Lietuvos Respublikos įstatyme „Dėl užsieniečių teisinės padėties“;</w:t>
                                  </w:r>
                                  <w:r>
                                    <w:rPr>
                                      <w:color w:val="FF0000"/>
                                      <w:szCs w:val="24"/>
                                      <w:lang w:eastAsia="lt-LT"/>
                                    </w:rPr>
                                    <w:t xml:space="preserve"> </w:t>
                                  </w:r>
                                </w:p>
                              </w:sdtContent>
                            </w:sdt>
                            <w:sdt>
                              <w:sdtPr>
                                <w:alias w:val="1 str. 2 d. 5 p."/>
                                <w:tag w:val="part_dddfe72ac70b4f458b07914d0ee6143b"/>
                                <w:lock w:val="sdtLocked"/>
                                <w:richText/>
                              </w:sdtPr>
                              <w:sdtContent>
                                <w:p>
                                  <w:pPr>
                                    <w:tabs>
                                      <w:tab w:val="left" w:pos="851"/>
                                    </w:tabs>
                                    <w:spacing w:line="360" w:lineRule="atLeast"/>
                                    <w:ind w:right="49" w:firstLine="851"/>
                                    <w:jc w:val="both"/>
                                    <w:rPr>
                                      <w:szCs w:val="24"/>
                                      <w:lang w:eastAsia="lt-LT"/>
                                    </w:rPr>
                                  </w:pPr>
                                  <w:sdt>
                                    <w:sdtPr>
                                      <w:alias w:val="Numeris"/>
                                      <w:tag w:val="nr_dddfe72ac70b4f458b07914d0ee6143b"/>
                                      <w:lock w:val="sdtLocked"/>
                                      <w:richText/>
                                    </w:sdtPr>
                                    <w:sdtContent>
                                      <w:r>
                                        <w:rPr>
                                          <w:szCs w:val="24"/>
                                          <w:lang w:eastAsia="lt-LT"/>
                                        </w:rPr>
                                        <w:t>5</w:t>
                                      </w:r>
                                    </w:sdtContent>
                                  </w:sdt>
                                  <w:r>
                                    <w:rPr>
                                      <w:szCs w:val="24"/>
                                      <w:lang w:eastAsia="lt-LT"/>
                                    </w:rPr>
                                    <w:t>) užsieniečiams, kuriems išduotas leidimas laikinai gyventi ir leista dirbti Lietuvos Respublikoje ir kurie dirba Lietuvos Respublikoje arba dirbo ne trumpesnį kaip 6 mėnesių laikotarpį ir yra įsiregistravę teritorinėje darbo biržoje kaip bedarbiai, išskyrus užsieniečius, kuriems leista atvykti studijuoti;</w:t>
                                  </w:r>
                                </w:p>
                              </w:sdtContent>
                            </w:sdt>
                            <w:sdt>
                              <w:sdtPr>
                                <w:alias w:val="1 str. 2 d. 6 p."/>
                                <w:tag w:val="part_e59f546b84714853830db16eb5f712e6"/>
                                <w:lock w:val="sdtLocked"/>
                                <w:richText/>
                              </w:sdtPr>
                              <w:sdtContent>
                                <w:p>
                                  <w:pPr>
                                    <w:tabs>
                                      <w:tab w:val="left" w:pos="851"/>
                                    </w:tabs>
                                    <w:spacing w:line="360" w:lineRule="atLeast"/>
                                    <w:ind w:right="49" w:firstLine="851"/>
                                    <w:jc w:val="both"/>
                                    <w:rPr>
                                      <w:szCs w:val="24"/>
                                      <w:lang w:eastAsia="lt-LT"/>
                                    </w:rPr>
                                  </w:pPr>
                                  <w:sdt>
                                    <w:sdtPr>
                                      <w:alias w:val="Numeris"/>
                                      <w:tag w:val="nr_e59f546b84714853830db16eb5f712e6"/>
                                      <w:lock w:val="sdtLocked"/>
                                      <w:richText/>
                                    </w:sdtPr>
                                    <w:sdtContent>
                                      <w:r>
                                        <w:rPr>
                                          <w:szCs w:val="24"/>
                                          <w:lang w:eastAsia="lt-LT"/>
                                        </w:rPr>
                                        <w:t>6</w:t>
                                      </w:r>
                                    </w:sdtContent>
                                  </w:sdt>
                                  <w:r>
                                    <w:rPr>
                                      <w:szCs w:val="24"/>
                                      <w:lang w:eastAsia="lt-LT"/>
                                    </w:rPr>
                                    <w:t>) asmenims, kuriems vadovaujantis Europos Sąjungos socialinės apsaugos sistemų koordinavimo reglamentais turi būti taikomas šis įstatymas;</w:t>
                                  </w:r>
                                </w:p>
                              </w:sdtContent>
                            </w:sdt>
                            <w:sdt>
                              <w:sdtPr>
                                <w:alias w:val="1 str. 2 d. 7 p."/>
                                <w:tag w:val="part_77f17093c30b492c91385e02cc94f88a"/>
                                <w:lock w:val="sdtLocked"/>
                                <w:richText/>
                              </w:sdtPr>
                              <w:sdtContent>
                                <w:p>
                                  <w:pPr>
                                    <w:tabs>
                                      <w:tab w:val="left" w:pos="851"/>
                                    </w:tabs>
                                    <w:spacing w:line="360" w:lineRule="atLeast"/>
                                    <w:ind w:right="49" w:firstLine="851"/>
                                    <w:jc w:val="both"/>
                                    <w:rPr>
                                      <w:szCs w:val="24"/>
                                      <w:lang w:eastAsia="lt-LT"/>
                                    </w:rPr>
                                  </w:pPr>
                                  <w:sdt>
                                    <w:sdtPr>
                                      <w:alias w:val="Numeris"/>
                                      <w:tag w:val="nr_77f17093c30b492c91385e02cc94f88a"/>
                                      <w:lock w:val="sdtLocked"/>
                                      <w:richText/>
                                    </w:sdtPr>
                                    <w:sdtContent>
                                      <w:r>
                                        <w:rPr>
                                          <w:szCs w:val="24"/>
                                          <w:lang w:eastAsia="lt-LT"/>
                                        </w:rPr>
                                        <w:t>7</w:t>
                                      </w:r>
                                    </w:sdtContent>
                                  </w:sdt>
                                  <w:r>
                                    <w:rPr>
                                      <w:szCs w:val="24"/>
                                      <w:lang w:eastAsia="lt-LT"/>
                                    </w:rPr>
                                    <w:t xml:space="preserve">) Europos Sąjungos valstybės narės ar Europos ekonominei erdvei priklausančios Europos laisvos prekybos asociacijos valstybės narės piliečiams ir jų šeimos nariams, kuriems išduoti dokumentai, patvirtinantys ar suteikiantys teisę gyventi Lietuvos Respublikoje, </w:t>
                                  </w:r>
                                  <w:r>
                                    <w:rPr>
                                      <w:szCs w:val="24"/>
                                    </w:rPr>
                                    <w:t>ir kurie ne mažiau kaip 3 mėnesius gyvena Lietuvos Respublikoje</w:t>
                                  </w:r>
                                  <w:r>
                                    <w:rPr>
                                      <w:szCs w:val="24"/>
                                      <w:lang w:eastAsia="lt-LT"/>
                                    </w:rPr>
                                    <w:t xml:space="preserve">. </w:t>
                                  </w:r>
                                  <w:r>
                                    <w:rPr>
                                      <w:szCs w:val="24"/>
                                    </w:rPr>
                                    <w:t xml:space="preserve">Europos Sąjungos valstybės narės ar Europos ekonominei erdvei priklausančios Europos laisvos prekybos asociacijos valstybės narės piliečiams darbuotojams (taip pat savarankiškai dirbantiems) ir jų šeimos nariams reikalavimas ne mažiau kaip 3 mėnesius gyventi Lietuvos Respublikoje netaikomas. Europos Sąjungos valstybės narės </w:t>
                                  </w:r>
                                  <w:r>
                                    <w:rPr>
                                      <w:bCs/>
                                      <w:szCs w:val="24"/>
                                    </w:rPr>
                                    <w:t>ar Europos ekonominei erdvei priklausančios Europos laisvos prekybos asociacijos valstybės</w:t>
                                  </w:r>
                                  <w:r>
                                    <w:rPr>
                                      <w:szCs w:val="24"/>
                                    </w:rPr>
                                    <w:t xml:space="preserve"> </w:t>
                                  </w:r>
                                  <w:r>
                                    <w:rPr>
                                      <w:bCs/>
                                      <w:szCs w:val="24"/>
                                    </w:rPr>
                                    <w:t xml:space="preserve">narės </w:t>
                                  </w:r>
                                  <w:r>
                                    <w:rPr>
                                      <w:szCs w:val="24"/>
                                    </w:rPr>
                                    <w:t xml:space="preserve">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w:t>
                                  </w:r>
                                  <w:r>
                                    <w:rPr>
                                      <w:bCs/>
                                      <w:szCs w:val="24"/>
                                    </w:rPr>
                                    <w:t>ar Europos ekonominei erdvei priklausančios Europos laisvos prekybos asociacijos valstybės</w:t>
                                  </w:r>
                                  <w:r>
                                    <w:rPr>
                                      <w:szCs w:val="24"/>
                                    </w:rPr>
                                    <w:t xml:space="preserve"> </w:t>
                                  </w:r>
                                  <w:r>
                                    <w:rPr>
                                      <w:bCs/>
                                      <w:szCs w:val="24"/>
                                    </w:rPr>
                                    <w:t xml:space="preserve">narės </w:t>
                                  </w:r>
                                  <w:r>
                                    <w:rPr>
                                      <w:szCs w:val="24"/>
                                    </w:rPr>
                                    <w:t>piliečio, sutuoktinio ar asmens, su kuriuo sudaryta registruotos partnerystės sutartis, išlaikomi giminaičiai pagal tiesiąją aukštutinę liniją</w:t>
                                  </w:r>
                                  <w:r>
                                    <w:rPr>
                                      <w:bCs/>
                                      <w:szCs w:val="24"/>
                                    </w:rPr>
                                    <w:t>.</w:t>
                                  </w:r>
                                </w:p>
                              </w:sdtContent>
                            </w:sdt>
                          </w:sdtContent>
                        </w:sdt>
                        <w:sdt>
                          <w:sdtPr>
                            <w:alias w:val="1 str. 3 d."/>
                            <w:tag w:val="part_98ef75f3c8014ffba9520746c9731691"/>
                            <w:lock w:val="sdtLocked"/>
                            <w:richText/>
                          </w:sdtPr>
                          <w:sdtContent>
                            <w:p>
                              <w:pPr>
                                <w:tabs>
                                  <w:tab w:val="left" w:pos="851"/>
                                </w:tabs>
                                <w:spacing w:line="360" w:lineRule="atLeast"/>
                                <w:ind w:right="49" w:firstLine="851"/>
                                <w:jc w:val="both"/>
                                <w:rPr>
                                  <w:szCs w:val="24"/>
                                  <w:lang w:eastAsia="lt-LT"/>
                                </w:rPr>
                              </w:pPr>
                              <w:sdt>
                                <w:sdtPr>
                                  <w:alias w:val="Numeris"/>
                                  <w:tag w:val="nr_98ef75f3c8014ffba9520746c9731691"/>
                                  <w:lock w:val="sdtLocked"/>
                                  <w:richText/>
                                </w:sdtPr>
                                <w:sdtContent>
                                  <w:r>
                                    <w:rPr>
                                      <w:szCs w:val="24"/>
                                      <w:lang w:eastAsia="lt-LT"/>
                                    </w:rPr>
                                    <w:t>3</w:t>
                                  </w:r>
                                </w:sdtContent>
                              </w:sdt>
                              <w:r>
                                <w:rPr>
                                  <w:szCs w:val="24"/>
                                  <w:lang w:eastAsia="lt-LT"/>
                                </w:rPr>
                                <w:t xml:space="preserve">. </w:t>
                              </w:r>
                              <w:r>
                                <w:rPr>
                                  <w:bCs/>
                                  <w:szCs w:val="24"/>
                                  <w:lang w:eastAsia="lt-LT"/>
                                </w:rPr>
                                <w:t xml:space="preserve">Vienkartinė išmoka vaikui skiriama, jeigu nors vienas iš vaiko tėvų (įtėvių), globėjų (rūpintojų) ir vaikas atitinka šio straipsnio 2 dalies 1, 2 ar 7 punktų nuostatas. </w:t>
                              </w:r>
                              <w:r>
                                <w:rPr>
                                  <w:bCs/>
                                  <w:color w:val="000000"/>
                                  <w:szCs w:val="24"/>
                                  <w:lang w:eastAsia="lt-LT"/>
                                </w:rPr>
                                <w:t>Išmoka vaikui skiriama, jeigu šio straipsnio 2 dalies 1, 2, 4, 5 ar 7 punktų nuostatas atitinka nors vienas iš vaiko tėvų (įtėvių), globėjų (rūpintojų) ir vaikas arba jeigu šio straipsnio 2 dalies 6</w:t>
                              </w:r>
                              <w:r>
                                <w:rPr>
                                  <w:b/>
                                  <w:bCs/>
                                  <w:color w:val="000000"/>
                                  <w:szCs w:val="24"/>
                                  <w:lang w:eastAsia="lt-LT"/>
                                </w:rPr>
                                <w:t xml:space="preserve"> </w:t>
                              </w:r>
                              <w:r>
                                <w:rPr>
                                  <w:bCs/>
                                  <w:color w:val="000000"/>
                                  <w:szCs w:val="24"/>
                                  <w:lang w:eastAsia="lt-LT"/>
                                </w:rPr>
                                <w:t>punkto nuostatą atitinka nors vienas iš vaiko tėvų (įtėvių), globėjų (rūpintojų) ir vaikas gyvena Europos Sąjungos valstybėje narėje ar Europos ekonominės erdvės valstybėje, ar Šveicarijos Konfederacijoje. Išmoka privalomosios pradinės karo tarnybos kario vaikui skiriama, jeigu nors vienas iš vaiko tėvų (įtėvių) ir vaikas atitinka šio straipsnio 2 dalies 1 ar 2 punktų nuostatas. Vienkartinė išmoka įsikurti skiriama asmenims, nurodytiems šio straipsnio 2 dalies 1 ar 2 punktuose. Vienkartinė išmoka nėščiai moteriai skiriama asmenims, nurodytiems šio straipsnio 2 dalies 1, 2 ar 7 punktuose.</w:t>
                              </w:r>
                            </w:p>
                          </w:sdtContent>
                        </w:sdt>
                        <w:sdt>
                          <w:sdtPr>
                            <w:alias w:val="1 str. 4 d."/>
                            <w:tag w:val="part_11c43d531f7c41efa2d45e51f457a5e4"/>
                            <w:lock w:val="sdtLocked"/>
                            <w:richText/>
                          </w:sdtPr>
                          <w:sdtContent>
                            <w:p>
                              <w:pPr>
                                <w:tabs>
                                  <w:tab w:val="left" w:pos="1134"/>
                                </w:tabs>
                                <w:spacing w:line="360" w:lineRule="atLeast"/>
                                <w:ind w:right="49" w:firstLine="851"/>
                                <w:jc w:val="both"/>
                                <w:rPr>
                                  <w:szCs w:val="24"/>
                                  <w:lang w:eastAsia="lt-LT"/>
                                </w:rPr>
                              </w:pPr>
                              <w:sdt>
                                <w:sdtPr>
                                  <w:alias w:val="Numeris"/>
                                  <w:tag w:val="nr_11c43d531f7c41efa2d45e51f457a5e4"/>
                                  <w:lock w:val="sdtLocked"/>
                                  <w:richText/>
                                </w:sdtPr>
                                <w:sdtContent>
                                  <w:r>
                                    <w:rPr>
                                      <w:szCs w:val="24"/>
                                      <w:lang w:eastAsia="lt-LT"/>
                                    </w:rPr>
                                    <w:t>4</w:t>
                                  </w:r>
                                </w:sdtContent>
                              </w:sdt>
                              <w:r>
                                <w:rPr>
                                  <w:szCs w:val="24"/>
                                  <w:lang w:eastAsia="lt-LT"/>
                                </w:rPr>
                                <w:t>. Šio įstatymo nuostatos suderintos su Europos Sąjungos teisės aktais, nurodytais šio įstatymo priede.“</w:t>
                              </w:r>
                            </w:p>
                            <w:p>
                              <w:pPr>
                                <w:tabs>
                                  <w:tab w:val="left" w:pos="1134"/>
                                </w:tabs>
                                <w:spacing w:line="360" w:lineRule="atLeast"/>
                                <w:ind w:right="49" w:firstLine="851"/>
                                <w:jc w:val="both"/>
                                <w:rPr>
                                  <w:szCs w:val="24"/>
                                  <w:lang w:eastAsia="lt-LT"/>
                                </w:rPr>
                              </w:pPr>
                            </w:p>
                          </w:sdtContent>
                        </w:sdt>
                      </w:sdtContent>
                    </w:sdt>
                  </w:sdtContent>
                </w:sdt>
              </w:sdtContent>
            </w:sdt>
          </w:sdtContent>
        </w:sdt>
        <w:sdt>
          <w:sdtPr>
            <w:alias w:val="2 str."/>
            <w:tag w:val="part_f9b159931a314c0c9097dbb20a252240"/>
            <w:lock w:val="sdtLocked"/>
            <w:richText/>
          </w:sdtPr>
          <w:sdtContent>
            <w:p>
              <w:pPr>
                <w:spacing w:line="360" w:lineRule="atLeast"/>
                <w:ind w:right="49" w:firstLine="851"/>
                <w:jc w:val="both"/>
                <w:rPr>
                  <w:b/>
                  <w:bCs/>
                  <w:color w:val="000000"/>
                  <w:szCs w:val="24"/>
                  <w:lang w:eastAsia="lt-LT"/>
                </w:rPr>
              </w:pPr>
              <w:sdt>
                <w:sdtPr>
                  <w:alias w:val="Numeris"/>
                  <w:tag w:val="nr_f9b159931a314c0c9097dbb20a252240"/>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9b159931a314c0c9097dbb20a252240"/>
                  <w:lock w:val="sdtLocked"/>
                  <w:richText/>
                </w:sdtPr>
                <w:sdtContent>
                  <w:r>
                    <w:rPr>
                      <w:b/>
                      <w:bCs/>
                      <w:color w:val="000000"/>
                      <w:szCs w:val="24"/>
                      <w:lang w:eastAsia="lt-LT"/>
                    </w:rPr>
                    <w:t>2 straipsnio pakeitimas</w:t>
                  </w:r>
                </w:sdtContent>
              </w:sdt>
            </w:p>
            <w:sdt>
              <w:sdtPr>
                <w:alias w:val="2 str. 1 d."/>
                <w:tag w:val="part_bfb317ea60974963b4f989480d427186"/>
                <w:lock w:val="sdtLocked"/>
                <w:richText/>
              </w:sdtPr>
              <w:sdtContent>
                <w:p>
                  <w:pPr>
                    <w:tabs>
                      <w:tab w:val="left" w:pos="1134"/>
                    </w:tabs>
                    <w:spacing w:line="360" w:lineRule="atLeast"/>
                    <w:ind w:left="851" w:right="49"/>
                    <w:jc w:val="both"/>
                    <w:rPr>
                      <w:szCs w:val="24"/>
                      <w:lang w:eastAsia="lt-LT"/>
                    </w:rPr>
                  </w:pPr>
                  <w:r>
                    <w:rPr>
                      <w:szCs w:val="24"/>
                      <w:lang w:eastAsia="lt-LT"/>
                    </w:rPr>
                    <w:t xml:space="preserve">Pripažinti netekusia galios 2 straipsnio 5 dalį. </w:t>
                  </w:r>
                </w:p>
                <w:p>
                  <w:pPr>
                    <w:tabs>
                      <w:tab w:val="left" w:pos="1134"/>
                    </w:tabs>
                    <w:spacing w:line="360" w:lineRule="atLeast"/>
                    <w:ind w:left="851" w:right="49"/>
                    <w:jc w:val="both"/>
                    <w:rPr>
                      <w:szCs w:val="24"/>
                      <w:lang w:eastAsia="lt-LT"/>
                    </w:rPr>
                  </w:pPr>
                </w:p>
              </w:sdtContent>
            </w:sdt>
          </w:sdtContent>
        </w:sdt>
        <w:sdt>
          <w:sdtPr>
            <w:alias w:val="3 str."/>
            <w:tag w:val="part_18c56e3cae0d421ab20826582e691065"/>
            <w:lock w:val="sdtLocked"/>
            <w:richText/>
          </w:sdtPr>
          <w:sdtContent>
            <w:p>
              <w:pPr>
                <w:tabs>
                  <w:tab w:val="left" w:pos="1134"/>
                </w:tabs>
                <w:spacing w:line="360" w:lineRule="atLeast"/>
                <w:ind w:left="851" w:right="49"/>
                <w:jc w:val="both"/>
                <w:rPr>
                  <w:szCs w:val="24"/>
                  <w:lang w:eastAsia="lt-LT"/>
                </w:rPr>
              </w:pPr>
              <w:sdt>
                <w:sdtPr>
                  <w:alias w:val="Numeris"/>
                  <w:tag w:val="nr_18c56e3cae0d421ab20826582e691065"/>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18c56e3cae0d421ab20826582e691065"/>
                  <w:lock w:val="sdtLocked"/>
                  <w:richText/>
                </w:sdtPr>
                <w:sdtContent>
                  <w:r>
                    <w:rPr>
                      <w:b/>
                      <w:bCs/>
                      <w:color w:val="000000"/>
                      <w:szCs w:val="24"/>
                      <w:lang w:eastAsia="lt-LT"/>
                    </w:rPr>
                    <w:t>5 straipsnio pakeitimas</w:t>
                  </w:r>
                </w:sdtContent>
              </w:sdt>
            </w:p>
            <w:sdt>
              <w:sdtPr>
                <w:alias w:val="3 str. 1 d."/>
                <w:tag w:val="part_d5e1cb8639cc428a87d4a86664edf1e0"/>
                <w:lock w:val="sdtLocked"/>
                <w:richText/>
              </w:sdtPr>
              <w:sdtContent>
                <w:p>
                  <w:pPr>
                    <w:tabs>
                      <w:tab w:val="left" w:pos="1134"/>
                    </w:tabs>
                    <w:spacing w:line="360" w:lineRule="atLeast"/>
                    <w:ind w:left="1211" w:right="49" w:hanging="360"/>
                    <w:jc w:val="both"/>
                    <w:rPr>
                      <w:bCs/>
                      <w:color w:val="000000"/>
                      <w:szCs w:val="24"/>
                      <w:lang w:eastAsia="lt-LT"/>
                    </w:rPr>
                  </w:pPr>
                  <w:sdt>
                    <w:sdtPr>
                      <w:alias w:val="Numeris"/>
                      <w:tag w:val="nr_d5e1cb8639cc428a87d4a86664edf1e0"/>
                      <w:lock w:val="sdtLocked"/>
                      <w:richText/>
                    </w:sdtPr>
                    <w:sdtContent>
                      <w:r>
                        <w:rPr>
                          <w:bCs/>
                          <w:color w:val="000000"/>
                          <w:szCs w:val="24"/>
                          <w:lang w:eastAsia="lt-LT"/>
                        </w:rPr>
                        <w:t>1</w:t>
                      </w:r>
                    </w:sdtContent>
                  </w:sdt>
                  <w:r>
                    <w:rPr>
                      <w:bCs/>
                      <w:color w:val="000000"/>
                      <w:szCs w:val="24"/>
                      <w:lang w:eastAsia="lt-LT"/>
                    </w:rPr>
                    <w:t>.</w:t>
                    <w:tab/>
                    <w:t xml:space="preserve">Papildyti 5 straipsnį nauja 4 dalimi: </w:t>
                  </w:r>
                </w:p>
                <w:sdt>
                  <w:sdtPr>
                    <w:alias w:val="citata"/>
                    <w:tag w:val="part_da86367aeaa74287b35dbf80f668f55b"/>
                    <w:lock w:val="sdtLocked"/>
                    <w:richText/>
                  </w:sdtPr>
                  <w:sdtContent>
                    <w:sdt>
                      <w:sdtPr>
                        <w:alias w:val="4 d."/>
                        <w:tag w:val="part_d9d27f6ea35845258e0fa4f603746e1c"/>
                        <w:lock w:val="sdtLocked"/>
                        <w:richText/>
                      </w:sdtPr>
                      <w:sdtContent>
                        <w:p>
                          <w:pPr>
                            <w:tabs>
                              <w:tab w:val="left" w:pos="1134"/>
                            </w:tabs>
                            <w:spacing w:line="360" w:lineRule="atLeast"/>
                            <w:ind w:right="49" w:firstLine="806"/>
                            <w:jc w:val="both"/>
                            <w:rPr>
                              <w:szCs w:val="24"/>
                              <w:lang w:eastAsia="lt-LT"/>
                            </w:rPr>
                          </w:pPr>
                          <w:r>
                            <w:rPr>
                              <w:bCs/>
                              <w:szCs w:val="24"/>
                              <w:lang w:eastAsia="lt-LT"/>
                            </w:rPr>
                            <w:t>„</w:t>
                          </w:r>
                          <w:sdt>
                            <w:sdtPr>
                              <w:alias w:val="Numeris"/>
                              <w:tag w:val="nr_d9d27f6ea35845258e0fa4f603746e1c"/>
                              <w:lock w:val="sdtLocked"/>
                              <w:richText/>
                            </w:sdtPr>
                            <w:sdtContent>
                              <w:r>
                                <w:rPr>
                                  <w:bCs/>
                                  <w:szCs w:val="24"/>
                                  <w:lang w:eastAsia="lt-LT"/>
                                </w:rPr>
                                <w:t>4</w:t>
                              </w:r>
                            </w:sdtContent>
                          </w:sdt>
                          <w:r>
                            <w:rPr>
                              <w:bCs/>
                              <w:szCs w:val="24"/>
                              <w:lang w:eastAsia="lt-LT"/>
                            </w:rPr>
                            <w:t xml:space="preserve">. Vienkartinė </w:t>
                          </w:r>
                          <w:r>
                            <w:rPr>
                              <w:szCs w:val="24"/>
                              <w:lang w:eastAsia="lt-LT"/>
                            </w:rPr>
                            <w:t>išmoka vaikui taip pat skiriama, kai vaikas gimė gyvas, tačiau mirė nesukakęs 3 mėnesių ir jo gyvenamoji vieta nebuvo deklaruota Lietuvos Respublikoje.“</w:t>
                          </w:r>
                        </w:p>
                      </w:sdtContent>
                    </w:sdt>
                  </w:sdtContent>
                </w:sdt>
              </w:sdtContent>
            </w:sdt>
            <w:sdt>
              <w:sdtPr>
                <w:alias w:val="3 str. 2 d."/>
                <w:tag w:val="part_979000e6a2c14761be1ba9badc61ccf6"/>
                <w:lock w:val="sdtLocked"/>
                <w:richText/>
              </w:sdtPr>
              <w:sdtContent>
                <w:p>
                  <w:pPr>
                    <w:tabs>
                      <w:tab w:val="left" w:pos="1134"/>
                    </w:tabs>
                    <w:spacing w:line="360" w:lineRule="atLeast"/>
                    <w:ind w:right="49" w:firstLine="806"/>
                    <w:jc w:val="both"/>
                    <w:rPr>
                      <w:szCs w:val="24"/>
                      <w:lang w:eastAsia="lt-LT"/>
                    </w:rPr>
                  </w:pPr>
                  <w:sdt>
                    <w:sdtPr>
                      <w:alias w:val="Numeris"/>
                      <w:tag w:val="nr_979000e6a2c14761be1ba9badc61ccf6"/>
                      <w:lock w:val="sdtLocked"/>
                      <w:richText/>
                    </w:sdtPr>
                    <w:sdtContent>
                      <w:r>
                        <w:rPr>
                          <w:szCs w:val="24"/>
                          <w:lang w:eastAsia="lt-LT"/>
                        </w:rPr>
                        <w:t>2</w:t>
                      </w:r>
                    </w:sdtContent>
                  </w:sdt>
                  <w:r>
                    <w:rPr>
                      <w:szCs w:val="24"/>
                      <w:lang w:eastAsia="lt-LT"/>
                    </w:rPr>
                    <w:t xml:space="preserve">. Buvusias 5 straipsnio 4 ir 5 dalis laikyti atitinkamai 5 ir 6 dalimis. </w:t>
                    <w:tab/>
                  </w:r>
                </w:p>
                <w:p>
                  <w:pPr>
                    <w:tabs>
                      <w:tab w:val="left" w:pos="1134"/>
                    </w:tabs>
                    <w:spacing w:line="360" w:lineRule="atLeast"/>
                    <w:ind w:right="49" w:firstLine="851"/>
                    <w:jc w:val="both"/>
                    <w:rPr>
                      <w:b/>
                      <w:bCs/>
                      <w:color w:val="000000"/>
                      <w:szCs w:val="24"/>
                      <w:lang w:eastAsia="lt-LT"/>
                    </w:rPr>
                  </w:pPr>
                </w:p>
                <w:p>
                  <w:pPr>
                    <w:tabs>
                      <w:tab w:val="left" w:pos="1134"/>
                    </w:tabs>
                    <w:spacing w:line="360" w:lineRule="atLeast"/>
                    <w:ind w:right="49" w:firstLine="851"/>
                    <w:jc w:val="both"/>
                    <w:rPr>
                      <w:b/>
                      <w:bCs/>
                      <w:color w:val="000000"/>
                      <w:szCs w:val="24"/>
                      <w:lang w:eastAsia="lt-LT"/>
                    </w:rPr>
                  </w:pPr>
                </w:p>
              </w:sdtContent>
            </w:sdt>
          </w:sdtContent>
        </w:sdt>
        <w:sdt>
          <w:sdtPr>
            <w:alias w:val="4 str."/>
            <w:tag w:val="part_ba8105b6afff4ce192b9ccf117217de9"/>
            <w:lock w:val="sdtLocked"/>
            <w:richText/>
          </w:sdtPr>
          <w:sdtContent>
            <w:p>
              <w:pPr>
                <w:tabs>
                  <w:tab w:val="left" w:pos="1134"/>
                </w:tabs>
                <w:spacing w:line="360" w:lineRule="atLeast"/>
                <w:ind w:right="49" w:firstLine="851"/>
                <w:jc w:val="both"/>
                <w:rPr>
                  <w:b/>
                  <w:bCs/>
                  <w:color w:val="000000"/>
                  <w:szCs w:val="24"/>
                  <w:lang w:eastAsia="lt-LT"/>
                </w:rPr>
              </w:pPr>
              <w:sdt>
                <w:sdtPr>
                  <w:alias w:val="Numeris"/>
                  <w:tag w:val="nr_ba8105b6afff4ce192b9ccf117217de9"/>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ba8105b6afff4ce192b9ccf117217de9"/>
                  <w:lock w:val="sdtLocked"/>
                  <w:richText/>
                </w:sdtPr>
                <w:sdtContent>
                  <w:r>
                    <w:rPr>
                      <w:b/>
                      <w:bCs/>
                      <w:color w:val="000000"/>
                      <w:szCs w:val="24"/>
                      <w:lang w:eastAsia="lt-LT"/>
                    </w:rPr>
                    <w:t xml:space="preserve">6 straipsnio pakeitimas </w:t>
                  </w:r>
                </w:sdtContent>
              </w:sdt>
            </w:p>
            <w:sdt>
              <w:sdtPr>
                <w:alias w:val="4 str. 1 d."/>
                <w:tag w:val="part_fabfadd8fa0745959912f5b30917045c"/>
                <w:lock w:val="sdtLocked"/>
                <w:richText/>
              </w:sdtPr>
              <w:sdtContent>
                <w:p>
                  <w:pPr>
                    <w:tabs>
                      <w:tab w:val="left" w:pos="1134"/>
                    </w:tabs>
                    <w:spacing w:line="360" w:lineRule="atLeast"/>
                    <w:ind w:left="851" w:right="49"/>
                    <w:jc w:val="both"/>
                    <w:rPr>
                      <w:szCs w:val="24"/>
                      <w:lang w:eastAsia="lt-LT"/>
                    </w:rPr>
                  </w:pPr>
                  <w:r>
                    <w:rPr>
                      <w:szCs w:val="24"/>
                      <w:lang w:eastAsia="lt-LT"/>
                    </w:rPr>
                    <w:t>Pakeisti 6 straipsnio 2 dalį ir ją išdėstyti taip:</w:t>
                  </w:r>
                </w:p>
                <w:sdt>
                  <w:sdtPr>
                    <w:alias w:val="citata"/>
                    <w:tag w:val="part_ae5d2424b7e649b7830bba7b43eb5ebe"/>
                    <w:lock w:val="sdtLocked"/>
                    <w:richText/>
                  </w:sdtPr>
                  <w:sdtContent>
                    <w:sdt>
                      <w:sdtPr>
                        <w:alias w:val="2 d."/>
                        <w:tag w:val="part_df1a65590c3746e6bca71c4f867aa4d7"/>
                        <w:lock w:val="sdtLocked"/>
                        <w:richText/>
                      </w:sdtPr>
                      <w:sdtContent>
                        <w:p>
                          <w:pPr>
                            <w:spacing w:line="360" w:lineRule="atLeast"/>
                            <w:ind w:right="49" w:firstLine="851"/>
                            <w:jc w:val="both"/>
                            <w:rPr>
                              <w:szCs w:val="24"/>
                            </w:rPr>
                          </w:pPr>
                          <w:r>
                            <w:rPr>
                              <w:szCs w:val="24"/>
                            </w:rPr>
                            <w:t>„</w:t>
                          </w:r>
                          <w:sdt>
                            <w:sdtPr>
                              <w:alias w:val="Numeris"/>
                              <w:tag w:val="nr_df1a65590c3746e6bca71c4f867aa4d7"/>
                              <w:lock w:val="sdtLocked"/>
                              <w:richText/>
                            </w:sdtPr>
                            <w:sdtContent>
                              <w:r>
                                <w:rPr>
                                  <w:szCs w:val="24"/>
                                </w:rPr>
                                <w:t>2</w:t>
                              </w:r>
                            </w:sdtContent>
                          </w:sdt>
                          <w:r>
                            <w:rPr>
                              <w:szCs w:val="24"/>
                            </w:rPr>
                            <w:t xml:space="preserve">. Bendrai gyvenančių asmenų auginamam ir (ar) globojamam vaikui, </w:t>
                          </w:r>
                          <w:r>
                            <w:rPr>
                              <w:color w:val="000000"/>
                              <w:szCs w:val="24"/>
                            </w:rPr>
                            <w:t>kuriam globa (rūpyba) nustatyta šeimoje, nuo 2 iki 18 metų</w:t>
                          </w:r>
                          <w:r>
                            <w:rPr>
                              <w:color w:val="FF0000"/>
                              <w:szCs w:val="24"/>
                            </w:rPr>
                            <w:t xml:space="preserve"> </w:t>
                          </w:r>
                          <w:r>
                            <w:rPr>
                              <w:szCs w:val="24"/>
                            </w:rPr>
                            <w:t>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p>
                        <w:p>
                          <w:pPr>
                            <w:spacing w:line="360" w:lineRule="atLeast"/>
                            <w:ind w:right="49"/>
                            <w:jc w:val="both"/>
                            <w:rPr>
                              <w:szCs w:val="24"/>
                            </w:rPr>
                          </w:pPr>
                        </w:p>
                      </w:sdtContent>
                    </w:sdt>
                  </w:sdtContent>
                </w:sdt>
              </w:sdtContent>
            </w:sdt>
          </w:sdtContent>
        </w:sdt>
        <w:sdt>
          <w:sdtPr>
            <w:alias w:val="5 str."/>
            <w:tag w:val="part_e4d6b61d603a4e628717b024c72e3b71"/>
            <w:lock w:val="sdtLocked"/>
            <w:richText/>
          </w:sdtPr>
          <w:sdtContent>
            <w:p>
              <w:pPr>
                <w:spacing w:line="360" w:lineRule="atLeast"/>
                <w:ind w:right="49" w:firstLine="851"/>
                <w:jc w:val="both"/>
                <w:rPr>
                  <w:b/>
                  <w:szCs w:val="24"/>
                  <w:lang w:eastAsia="lt-LT"/>
                </w:rPr>
              </w:pPr>
              <w:sdt>
                <w:sdtPr>
                  <w:alias w:val="Numeris"/>
                  <w:tag w:val="nr_e4d6b61d603a4e628717b024c72e3b71"/>
                  <w:lock w:val="sdtLocked"/>
                  <w:richText/>
                </w:sdtPr>
                <w:sdtContent>
                  <w:r>
                    <w:rPr>
                      <w:b/>
                      <w:szCs w:val="24"/>
                      <w:lang w:eastAsia="lt-LT"/>
                    </w:rPr>
                    <w:t>5</w:t>
                  </w:r>
                </w:sdtContent>
              </w:sdt>
              <w:r>
                <w:rPr>
                  <w:b/>
                  <w:szCs w:val="24"/>
                  <w:lang w:eastAsia="lt-LT"/>
                </w:rPr>
                <w:t xml:space="preserve"> straipsnis. </w:t>
              </w:r>
              <w:sdt>
                <w:sdtPr>
                  <w:alias w:val="Pavadinimas"/>
                  <w:tag w:val="title_e4d6b61d603a4e628717b024c72e3b71"/>
                  <w:lock w:val="sdtLocked"/>
                  <w:richText/>
                </w:sdtPr>
                <w:sdtContent>
                  <w:r>
                    <w:rPr>
                      <w:b/>
                      <w:szCs w:val="24"/>
                      <w:lang w:eastAsia="lt-LT"/>
                    </w:rPr>
                    <w:t>8 straipsnio pakeitimas</w:t>
                  </w:r>
                </w:sdtContent>
              </w:sdt>
            </w:p>
            <w:sdt>
              <w:sdtPr>
                <w:alias w:val="5 str. 1 d."/>
                <w:tag w:val="part_b076c99acadb43209ea5bf9e55a0a7c2"/>
                <w:lock w:val="sdtLocked"/>
                <w:richText/>
              </w:sdtPr>
              <w:sdtContent>
                <w:p>
                  <w:pPr>
                    <w:spacing w:line="360" w:lineRule="atLeast"/>
                    <w:ind w:right="49" w:firstLine="851"/>
                    <w:jc w:val="both"/>
                    <w:rPr>
                      <w:szCs w:val="24"/>
                      <w:lang w:eastAsia="lt-LT"/>
                    </w:rPr>
                  </w:pPr>
                  <w:r>
                    <w:rPr>
                      <w:szCs w:val="24"/>
                      <w:lang w:eastAsia="lt-LT"/>
                    </w:rPr>
                    <w:t>Pakeisti 8 straipsnio 2 dalį ir ją išdėstyti taip:</w:t>
                  </w:r>
                </w:p>
                <w:sdt>
                  <w:sdtPr>
                    <w:alias w:val="citata"/>
                    <w:tag w:val="part_aa1c2899d0f74892b2e02421d2b32984"/>
                    <w:lock w:val="sdtLocked"/>
                    <w:richText/>
                  </w:sdtPr>
                  <w:sdtContent>
                    <w:sdt>
                      <w:sdtPr>
                        <w:alias w:val="2 d."/>
                        <w:tag w:val="part_a15322ae20ef4a539033ae776f5d6c78"/>
                        <w:lock w:val="sdtLocked"/>
                        <w:richText/>
                      </w:sdtPr>
                      <w:sdtContent>
                        <w:p>
                          <w:pPr>
                            <w:tabs>
                              <w:tab w:val="left" w:pos="1134"/>
                            </w:tabs>
                            <w:spacing w:line="360" w:lineRule="atLeast"/>
                            <w:ind w:right="49" w:firstLine="851"/>
                            <w:jc w:val="both"/>
                            <w:rPr>
                              <w:szCs w:val="24"/>
                              <w:lang w:eastAsia="lt-LT"/>
                            </w:rPr>
                          </w:pPr>
                          <w:r>
                            <w:rPr>
                              <w:szCs w:val="24"/>
                              <w:lang w:eastAsia="lt-LT"/>
                            </w:rPr>
                            <w:t>„</w:t>
                          </w:r>
                          <w:sdt>
                            <w:sdtPr>
                              <w:alias w:val="Numeris"/>
                              <w:tag w:val="nr_a15322ae20ef4a539033ae776f5d6c78"/>
                              <w:lock w:val="sdtLocked"/>
                              <w:richText/>
                            </w:sdtPr>
                            <w:sdtContent>
                              <w:r>
                                <w:rPr>
                                  <w:szCs w:val="24"/>
                                  <w:lang w:eastAsia="lt-LT"/>
                                </w:rPr>
                                <w:t>2</w:t>
                              </w:r>
                            </w:sdtContent>
                          </w:sdt>
                          <w:r>
                            <w:rPr>
                              <w:szCs w:val="24"/>
                              <w:lang w:eastAsia="lt-LT"/>
                            </w:rPr>
                            <w:t>. Jeigu pasibaigus vaiko globai (rūpybai) dėl pilnametystės, emancipacijos ar santuokos sudarymo asmuo mokosi pagal bendrojo ugdymo programą, pagal formaliojo profesinio mokymo programą ar studijuoja aukštojoje mokykloje pagal dieninės studijų formos nuosekliųjų studijų programą ar nuolatinės studijų formos programą (įskaitant ir akademinių atostogų laikotarpį dėl jo ligos, nėštumo ar vaiko priežiūros), taip pat tuo atveju, kai yra mirę pilnamečio asmens abu tėvai (turėtas vienintelis iš tėvų), mokymosi laikotarpiu, 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pPr>
                            <w:tabs>
                              <w:tab w:val="left" w:pos="1134"/>
                            </w:tabs>
                            <w:spacing w:line="360" w:lineRule="atLeast"/>
                            <w:ind w:right="49" w:firstLine="851"/>
                            <w:jc w:val="both"/>
                            <w:rPr>
                              <w:szCs w:val="24"/>
                              <w:lang w:eastAsia="lt-LT"/>
                            </w:rPr>
                          </w:pPr>
                        </w:p>
                      </w:sdtContent>
                    </w:sdt>
                  </w:sdtContent>
                </w:sdt>
              </w:sdtContent>
            </w:sdt>
          </w:sdtContent>
        </w:sdt>
        <w:sdt>
          <w:sdtPr>
            <w:alias w:val="6 str."/>
            <w:tag w:val="part_5dbdfa7cbe634350be8c5d951715f3bf"/>
            <w:lock w:val="sdtLocked"/>
            <w:richText/>
          </w:sdtPr>
          <w:sdtContent>
            <w:p>
              <w:pPr>
                <w:spacing w:line="360" w:lineRule="atLeast"/>
                <w:ind w:right="49" w:firstLine="851"/>
                <w:jc w:val="both"/>
                <w:rPr>
                  <w:b/>
                  <w:szCs w:val="24"/>
                  <w:lang w:eastAsia="lt-LT"/>
                </w:rPr>
              </w:pPr>
              <w:sdt>
                <w:sdtPr>
                  <w:alias w:val="Numeris"/>
                  <w:tag w:val="nr_5dbdfa7cbe634350be8c5d951715f3bf"/>
                  <w:lock w:val="sdtLocked"/>
                  <w:richText/>
                </w:sdtPr>
                <w:sdtContent>
                  <w:r>
                    <w:rPr>
                      <w:b/>
                      <w:szCs w:val="24"/>
                      <w:lang w:eastAsia="lt-LT"/>
                    </w:rPr>
                    <w:t>6</w:t>
                  </w:r>
                </w:sdtContent>
              </w:sdt>
              <w:r>
                <w:rPr>
                  <w:b/>
                  <w:szCs w:val="24"/>
                  <w:lang w:eastAsia="lt-LT"/>
                </w:rPr>
                <w:t xml:space="preserve"> straipsnis. </w:t>
              </w:r>
              <w:sdt>
                <w:sdtPr>
                  <w:alias w:val="Pavadinimas"/>
                  <w:tag w:val="title_5dbdfa7cbe634350be8c5d951715f3bf"/>
                  <w:lock w:val="sdtLocked"/>
                  <w:richText/>
                </w:sdtPr>
                <w:sdtContent>
                  <w:r>
                    <w:rPr>
                      <w:b/>
                      <w:szCs w:val="24"/>
                      <w:lang w:eastAsia="lt-LT"/>
                    </w:rPr>
                    <w:t>12 straipsnio pakeitimas</w:t>
                  </w:r>
                </w:sdtContent>
              </w:sdt>
            </w:p>
            <w:sdt>
              <w:sdtPr>
                <w:alias w:val="6 str. 1 d."/>
                <w:tag w:val="part_83eb8493d73148d08ac550483989ec90"/>
                <w:lock w:val="sdtLocked"/>
                <w:richText/>
              </w:sdtPr>
              <w:sdtContent>
                <w:p>
                  <w:pPr>
                    <w:spacing w:line="360" w:lineRule="atLeast"/>
                    <w:ind w:right="49" w:firstLine="851"/>
                    <w:jc w:val="both"/>
                    <w:rPr>
                      <w:szCs w:val="24"/>
                      <w:lang w:eastAsia="lt-LT"/>
                    </w:rPr>
                  </w:pPr>
                  <w:sdt>
                    <w:sdtPr>
                      <w:alias w:val="Numeris"/>
                      <w:tag w:val="nr_83eb8493d73148d08ac550483989ec90"/>
                      <w:lock w:val="sdtLocked"/>
                      <w:richText/>
                    </w:sdtPr>
                    <w:sdtContent>
                      <w:r>
                        <w:rPr>
                          <w:szCs w:val="24"/>
                          <w:lang w:eastAsia="lt-LT"/>
                        </w:rPr>
                        <w:t>1</w:t>
                      </w:r>
                    </w:sdtContent>
                  </w:sdt>
                  <w:r>
                    <w:rPr>
                      <w:szCs w:val="24"/>
                      <w:lang w:eastAsia="lt-LT"/>
                    </w:rPr>
                    <w:t>. Pakeisti 12 straipsnio 1 dalį ir ją išdėstyti taip:</w:t>
                  </w:r>
                </w:p>
                <w:sdt>
                  <w:sdtPr>
                    <w:alias w:val="citata"/>
                    <w:tag w:val="part_dda4c517d58a44659fa3e3c3c12b7cdf"/>
                    <w:lock w:val="sdtLocked"/>
                    <w:richText/>
                  </w:sdtPr>
                  <w:sdtContent>
                    <w:sdt>
                      <w:sdtPr>
                        <w:alias w:val="1 d."/>
                        <w:tag w:val="part_d61053a26d7248a09076bd2866e35183"/>
                        <w:lock w:val="sdtLocked"/>
                        <w:richText/>
                      </w:sdtPr>
                      <w:sdtContent>
                        <w:p>
                          <w:pPr>
                            <w:spacing w:line="360" w:lineRule="atLeast"/>
                            <w:ind w:right="49" w:firstLine="851"/>
                            <w:jc w:val="both"/>
                            <w:rPr>
                              <w:szCs w:val="24"/>
                            </w:rPr>
                          </w:pPr>
                          <w:r>
                            <w:rPr>
                              <w:szCs w:val="24"/>
                              <w:lang w:eastAsia="lt-LT"/>
                            </w:rPr>
                            <w:t>„</w:t>
                          </w:r>
                          <w:sdt>
                            <w:sdtPr>
                              <w:alias w:val="Numeris"/>
                              <w:tag w:val="nr_d61053a26d7248a09076bd2866e35183"/>
                              <w:lock w:val="sdtLocked"/>
                              <w:richText/>
                            </w:sdtPr>
                            <w:sdtContent>
                              <w:r>
                                <w:rPr>
                                  <w:szCs w:val="24"/>
                                </w:rPr>
                                <w:t>1</w:t>
                              </w:r>
                            </w:sdtContent>
                          </w:sdt>
                          <w:r>
                            <w:rPr>
                              <w:szCs w:val="24"/>
                            </w:rPr>
                            <w:t>. Išmokas, išskyrus globos (rūpybos) išmoką ir globos (rūpybos) išmokos tikslinį priedą, skiria ir moka savivaldybės, kurios teritorijoje asmuo, turintis teisę gauti šio įstatymo nustatytas išmokas, deklaruoja gyvenamąją vietą, administracija, o jeigu jis gyvenamosios vietos neturi, – savivaldybės, kurioje šis asmuo gyvena, administracija.“</w:t>
                          </w:r>
                        </w:p>
                      </w:sdtContent>
                    </w:sdt>
                  </w:sdtContent>
                </w:sdt>
              </w:sdtContent>
            </w:sdt>
            <w:sdt>
              <w:sdtPr>
                <w:alias w:val="6 str. 2 d."/>
                <w:tag w:val="part_4931dedeb2b8439db115d2c677f097d5"/>
                <w:lock w:val="sdtLocked"/>
                <w:richText/>
              </w:sdtPr>
              <w:sdtContent>
                <w:p>
                  <w:pPr>
                    <w:spacing w:line="360" w:lineRule="atLeast"/>
                    <w:ind w:right="49" w:firstLine="851"/>
                    <w:jc w:val="both"/>
                    <w:rPr>
                      <w:szCs w:val="24"/>
                      <w:lang w:eastAsia="lt-LT"/>
                    </w:rPr>
                  </w:pPr>
                  <w:sdt>
                    <w:sdtPr>
                      <w:alias w:val="Numeris"/>
                      <w:tag w:val="nr_4931dedeb2b8439db115d2c677f097d5"/>
                      <w:lock w:val="sdtLocked"/>
                      <w:richText/>
                    </w:sdtPr>
                    <w:sdtContent>
                      <w:r>
                        <w:rPr>
                          <w:szCs w:val="24"/>
                        </w:rPr>
                        <w:t>2</w:t>
                      </w:r>
                    </w:sdtContent>
                  </w:sdt>
                  <w:r>
                    <w:rPr>
                      <w:szCs w:val="24"/>
                    </w:rPr>
                    <w:t xml:space="preserve">. </w:t>
                  </w:r>
                  <w:r>
                    <w:rPr>
                      <w:szCs w:val="24"/>
                      <w:lang w:eastAsia="lt-LT"/>
                    </w:rPr>
                    <w:t>Pakeisti 12 straipsnio 3 dalį ir ją išdėstyti taip:</w:t>
                  </w:r>
                </w:p>
                <w:sdt>
                  <w:sdtPr>
                    <w:alias w:val="citata"/>
                    <w:tag w:val="part_484e224968c14081896042c155127125"/>
                    <w:lock w:val="sdtLocked"/>
                    <w:richText/>
                  </w:sdtPr>
                  <w:sdtContent>
                    <w:sdt>
                      <w:sdtPr>
                        <w:alias w:val="3 d."/>
                        <w:tag w:val="part_b9c9e5927a6c4123a8d43ca0d571b64d"/>
                        <w:lock w:val="sdtLocked"/>
                        <w:richText/>
                      </w:sdtPr>
                      <w:sdtContent>
                        <w:p>
                          <w:pPr>
                            <w:spacing w:line="360" w:lineRule="atLeast"/>
                            <w:ind w:right="49" w:firstLine="720"/>
                            <w:jc w:val="both"/>
                            <w:rPr>
                              <w:szCs w:val="24"/>
                              <w:lang w:eastAsia="lt-LT"/>
                            </w:rPr>
                          </w:pPr>
                          <w:r>
                            <w:rPr>
                              <w:szCs w:val="24"/>
                            </w:rPr>
                            <w:t>„</w:t>
                          </w:r>
                          <w:sdt>
                            <w:sdtPr>
                              <w:alias w:val="Numeris"/>
                              <w:tag w:val="nr_b9c9e5927a6c4123a8d43ca0d571b64d"/>
                              <w:lock w:val="sdtLocked"/>
                              <w:richText/>
                            </w:sdtPr>
                            <w:sdtContent>
                              <w:r>
                                <w:rPr>
                                  <w:szCs w:val="24"/>
                                </w:rPr>
                                <w:t>3</w:t>
                              </w:r>
                            </w:sdtContent>
                          </w:sdt>
                          <w:r>
                            <w:rPr>
                              <w:szCs w:val="24"/>
                            </w:rPr>
                            <w:t>. Vaiko globėjui (rūpintojui) globos (rūpybos) išmoką ir globos (rūpybos) išmokos tikslinį priedą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globos (rūpybos)</w:t>
                          </w:r>
                          <w:r>
                            <w:rPr>
                              <w:b/>
                              <w:szCs w:val="24"/>
                            </w:rPr>
                            <w:t xml:space="preserve"> </w:t>
                          </w:r>
                          <w:r>
                            <w:rPr>
                              <w:szCs w:val="24"/>
                            </w:rPr>
                            <w:t>išmoka mokama šeimynai ar socialinės globos įstaigai.“</w:t>
                          </w:r>
                        </w:p>
                        <w:p>
                          <w:pPr>
                            <w:spacing w:line="360" w:lineRule="atLeast"/>
                            <w:ind w:right="49"/>
                            <w:jc w:val="both"/>
                            <w:rPr>
                              <w:b/>
                              <w:szCs w:val="24"/>
                              <w:lang w:eastAsia="lt-LT"/>
                            </w:rPr>
                          </w:pPr>
                        </w:p>
                      </w:sdtContent>
                    </w:sdt>
                  </w:sdtContent>
                </w:sdt>
              </w:sdtContent>
            </w:sdt>
          </w:sdtContent>
        </w:sdt>
        <w:sdt>
          <w:sdtPr>
            <w:alias w:val="7 str."/>
            <w:tag w:val="part_d24a908907a64a93ae3c54ff7b8e79c8"/>
            <w:lock w:val="sdtLocked"/>
            <w:richText/>
          </w:sdtPr>
          <w:sdtContent>
            <w:p>
              <w:pPr>
                <w:spacing w:line="360" w:lineRule="atLeast"/>
                <w:ind w:right="49" w:firstLine="851"/>
                <w:jc w:val="both"/>
                <w:rPr>
                  <w:b/>
                  <w:szCs w:val="24"/>
                  <w:lang w:eastAsia="lt-LT"/>
                </w:rPr>
              </w:pPr>
              <w:sdt>
                <w:sdtPr>
                  <w:alias w:val="Numeris"/>
                  <w:tag w:val="nr_d24a908907a64a93ae3c54ff7b8e79c8"/>
                  <w:lock w:val="sdtLocked"/>
                  <w:richText/>
                </w:sdtPr>
                <w:sdtContent>
                  <w:r>
                    <w:rPr>
                      <w:b/>
                      <w:szCs w:val="24"/>
                      <w:lang w:eastAsia="lt-LT"/>
                    </w:rPr>
                    <w:t>7</w:t>
                  </w:r>
                </w:sdtContent>
              </w:sdt>
              <w:r>
                <w:rPr>
                  <w:b/>
                  <w:szCs w:val="24"/>
                  <w:lang w:eastAsia="lt-LT"/>
                </w:rPr>
                <w:t xml:space="preserve"> straipsnis. </w:t>
              </w:r>
              <w:sdt>
                <w:sdtPr>
                  <w:alias w:val="Pavadinimas"/>
                  <w:tag w:val="title_d24a908907a64a93ae3c54ff7b8e79c8"/>
                  <w:lock w:val="sdtLocked"/>
                  <w:richText/>
                </w:sdtPr>
                <w:sdtContent>
                  <w:r>
                    <w:rPr>
                      <w:b/>
                      <w:szCs w:val="24"/>
                      <w:lang w:eastAsia="lt-LT"/>
                    </w:rPr>
                    <w:t>20 straipsnio pakeitimas</w:t>
                  </w:r>
                </w:sdtContent>
              </w:sdt>
            </w:p>
            <w:sdt>
              <w:sdtPr>
                <w:alias w:val="7 str. 1 d."/>
                <w:tag w:val="part_26b0dba044d543c8b67eb592b0766739"/>
                <w:lock w:val="sdtLocked"/>
                <w:richText/>
              </w:sdtPr>
              <w:sdtContent>
                <w:p>
                  <w:pPr>
                    <w:spacing w:line="360" w:lineRule="atLeast"/>
                    <w:ind w:right="49" w:firstLine="851"/>
                    <w:jc w:val="both"/>
                    <w:rPr>
                      <w:szCs w:val="24"/>
                      <w:lang w:eastAsia="lt-LT"/>
                    </w:rPr>
                  </w:pPr>
                  <w:sdt>
                    <w:sdtPr>
                      <w:alias w:val="Numeris"/>
                      <w:tag w:val="nr_26b0dba044d543c8b67eb592b0766739"/>
                      <w:lock w:val="sdtLocked"/>
                      <w:richText/>
                    </w:sdtPr>
                    <w:sdtContent>
                      <w:r>
                        <w:rPr>
                          <w:szCs w:val="24"/>
                          <w:lang w:eastAsia="lt-LT"/>
                        </w:rPr>
                        <w:t>1</w:t>
                      </w:r>
                    </w:sdtContent>
                  </w:sdt>
                  <w:r>
                    <w:rPr>
                      <w:szCs w:val="24"/>
                      <w:lang w:eastAsia="lt-LT"/>
                    </w:rPr>
                    <w:t>. Pakeisti 20 straipsnio 1 dalį ir ją išdėstyti taip:</w:t>
                  </w:r>
                </w:p>
                <w:sdt>
                  <w:sdtPr>
                    <w:alias w:val="citata"/>
                    <w:tag w:val="part_24a903f023354825bda4a39d44ca174d"/>
                    <w:lock w:val="sdtLocked"/>
                    <w:richText/>
                  </w:sdtPr>
                  <w:sdtContent>
                    <w:sdt>
                      <w:sdtPr>
                        <w:alias w:val="1 d."/>
                        <w:tag w:val="part_d2cdb3162eee474a989b717a70d49710"/>
                        <w:lock w:val="sdtLocked"/>
                        <w:richText/>
                      </w:sdtPr>
                      <w:sdtContent>
                        <w:p>
                          <w:pPr>
                            <w:spacing w:line="360" w:lineRule="atLeast"/>
                            <w:ind w:right="49" w:firstLine="851"/>
                            <w:jc w:val="both"/>
                            <w:rPr>
                              <w:szCs w:val="24"/>
                              <w:lang w:eastAsia="lt-LT"/>
                            </w:rPr>
                          </w:pPr>
                          <w:r>
                            <w:rPr>
                              <w:szCs w:val="24"/>
                            </w:rPr>
                            <w:t>„</w:t>
                          </w:r>
                          <w:sdt>
                            <w:sdtPr>
                              <w:alias w:val="Numeris"/>
                              <w:tag w:val="nr_d2cdb3162eee474a989b717a70d49710"/>
                              <w:lock w:val="sdtLocked"/>
                              <w:richText/>
                            </w:sdtPr>
                            <w:sdtContent>
                              <w:r>
                                <w:rPr>
                                  <w:szCs w:val="24"/>
                                </w:rPr>
                                <w:t>1</w:t>
                              </w:r>
                            </w:sdtContent>
                          </w:sdt>
                          <w:r>
                            <w:rPr>
                              <w:szCs w:val="24"/>
                            </w:rPr>
                            <w:t>. Vaikui, kuriam globa (rūpyba) buvo nustatyta iki 2006 m. gruodžio 31 d. imtinai, globos (rūpybos) išmoką</w:t>
                          </w:r>
                          <w:r>
                            <w:rPr>
                              <w:b/>
                              <w:szCs w:val="24"/>
                            </w:rPr>
                            <w:t xml:space="preserve"> </w:t>
                          </w:r>
                          <w:r>
                            <w:rPr>
                              <w:szCs w:val="24"/>
                            </w:rPr>
                            <w:t>ir globos (rūpybos) išmokos tikslinį priedą moka savivaldybės, kurios teritorijoje globėjas (rūpintojas) yra įregistruotas arba deklaruoja gyvenamąją vietą, administracija.“</w:t>
                          </w:r>
                        </w:p>
                      </w:sdtContent>
                    </w:sdt>
                  </w:sdtContent>
                </w:sdt>
              </w:sdtContent>
            </w:sdt>
            <w:sdt>
              <w:sdtPr>
                <w:alias w:val="7 str. 2 d."/>
                <w:tag w:val="part_9d135408b463437e9571beb9e484269c"/>
                <w:lock w:val="sdtLocked"/>
                <w:richText/>
              </w:sdtPr>
              <w:sdtContent>
                <w:p>
                  <w:pPr>
                    <w:spacing w:line="360" w:lineRule="atLeast"/>
                    <w:ind w:right="49" w:firstLine="851"/>
                    <w:jc w:val="both"/>
                    <w:rPr>
                      <w:szCs w:val="24"/>
                      <w:lang w:eastAsia="lt-LT"/>
                    </w:rPr>
                  </w:pPr>
                  <w:sdt>
                    <w:sdtPr>
                      <w:alias w:val="Numeris"/>
                      <w:tag w:val="nr_9d135408b463437e9571beb9e484269c"/>
                      <w:lock w:val="sdtLocked"/>
                      <w:richText/>
                    </w:sdtPr>
                    <w:sdtContent>
                      <w:r>
                        <w:rPr>
                          <w:szCs w:val="24"/>
                          <w:lang w:eastAsia="lt-LT"/>
                        </w:rPr>
                        <w:t>2</w:t>
                      </w:r>
                    </w:sdtContent>
                  </w:sdt>
                  <w:r>
                    <w:rPr>
                      <w:szCs w:val="24"/>
                      <w:lang w:eastAsia="lt-LT"/>
                    </w:rPr>
                    <w:t>. Pakeisti 20 straipsnio 3 dalį ir ją išdėstyti taip:</w:t>
                  </w:r>
                </w:p>
                <w:sdt>
                  <w:sdtPr>
                    <w:alias w:val="citata"/>
                    <w:tag w:val="part_2add63edcde64e31a00d4bed7a956749"/>
                    <w:lock w:val="sdtLocked"/>
                    <w:richText/>
                  </w:sdtPr>
                  <w:sdtContent>
                    <w:sdt>
                      <w:sdtPr>
                        <w:alias w:val="3 d."/>
                        <w:tag w:val="part_31c6ccbb52da43c7affb7f3948efe4fe"/>
                        <w:lock w:val="sdtLocked"/>
                        <w:richText/>
                      </w:sdtPr>
                      <w:sdtContent>
                        <w:p>
                          <w:pPr>
                            <w:tabs>
                              <w:tab w:val="left" w:pos="1134"/>
                            </w:tabs>
                            <w:spacing w:line="360" w:lineRule="atLeast"/>
                            <w:ind w:right="49" w:firstLine="851"/>
                            <w:jc w:val="both"/>
                            <w:rPr>
                              <w:szCs w:val="24"/>
                              <w:lang w:eastAsia="lt-LT"/>
                            </w:rPr>
                          </w:pPr>
                          <w:r>
                            <w:rPr>
                              <w:szCs w:val="24"/>
                              <w:lang w:eastAsia="lt-LT"/>
                            </w:rPr>
                            <w:t>„</w:t>
                          </w:r>
                          <w:sdt>
                            <w:sdtPr>
                              <w:alias w:val="Numeris"/>
                              <w:tag w:val="nr_31c6ccbb52da43c7affb7f3948efe4fe"/>
                              <w:lock w:val="sdtLocked"/>
                              <w:richText/>
                            </w:sdtPr>
                            <w:sdtContent>
                              <w:r>
                                <w:rPr>
                                  <w:szCs w:val="24"/>
                                  <w:lang w:eastAsia="lt-LT"/>
                                </w:rPr>
                                <w:t>3</w:t>
                              </w:r>
                            </w:sdtContent>
                          </w:sdt>
                          <w:r>
                            <w:rPr>
                              <w:szCs w:val="24"/>
                              <w:lang w:eastAsia="lt-LT"/>
                            </w:rPr>
                            <w:t>. Likus ne mažiau kaip 1 mėnesiui iki išmokos vaikui, paskirtos, iki vaikui sukaks 2 metai, mokėjimo termino pabaigos, arba išmokos vaikui, paskirtos 12 mėnesių, mokėjimo termino pabaigos, savivaldybės administracija informuoja išmokos gavėją apie asmens teisę kreiptis dėl tolesnio išmokos vaikui skyrimo.“</w:t>
                          </w:r>
                        </w:p>
                        <w:p>
                          <w:pPr>
                            <w:tabs>
                              <w:tab w:val="left" w:pos="1134"/>
                            </w:tabs>
                            <w:spacing w:line="360" w:lineRule="atLeast"/>
                            <w:ind w:right="49" w:firstLine="851"/>
                            <w:jc w:val="both"/>
                            <w:rPr>
                              <w:szCs w:val="24"/>
                              <w:lang w:eastAsia="lt-LT"/>
                            </w:rPr>
                          </w:pPr>
                        </w:p>
                      </w:sdtContent>
                    </w:sdt>
                  </w:sdtContent>
                </w:sdt>
              </w:sdtContent>
            </w:sdt>
          </w:sdtContent>
        </w:sdt>
        <w:sdt>
          <w:sdtPr>
            <w:alias w:val="8 str."/>
            <w:tag w:val="part_8320a949c74c47eca4d8ebd3b3bc66be"/>
            <w:lock w:val="sdtLocked"/>
            <w:richText/>
          </w:sdtPr>
          <w:sdtContent>
            <w:p>
              <w:pPr>
                <w:shd w:val="clear" w:color="auto" w:fill="FFFFFF"/>
                <w:tabs>
                  <w:tab w:val="left" w:pos="1134"/>
                </w:tabs>
                <w:spacing w:line="360" w:lineRule="atLeast"/>
                <w:ind w:right="49" w:firstLine="851"/>
                <w:jc w:val="both"/>
                <w:rPr>
                  <w:color w:val="000000"/>
                  <w:szCs w:val="24"/>
                  <w:lang w:eastAsia="lt-LT"/>
                </w:rPr>
              </w:pPr>
              <w:sdt>
                <w:sdtPr>
                  <w:alias w:val="Numeris"/>
                  <w:tag w:val="nr_8320a949c74c47eca4d8ebd3b3bc66be"/>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8320a949c74c47eca4d8ebd3b3bc66be"/>
                  <w:lock w:val="sdtLocked"/>
                  <w:richText/>
                </w:sdtPr>
                <w:sdtContent>
                  <w:r>
                    <w:rPr>
                      <w:b/>
                      <w:bCs/>
                      <w:color w:val="000000"/>
                      <w:szCs w:val="24"/>
                      <w:lang w:eastAsia="lt-LT"/>
                    </w:rPr>
                    <w:t>Įstatymo priedo pakeitimas</w:t>
                  </w:r>
                </w:sdtContent>
              </w:sdt>
            </w:p>
            <w:sdt>
              <w:sdtPr>
                <w:alias w:val="8 str. 1 d."/>
                <w:tag w:val="part_4ce297907eca4709a8a2e062a7241646"/>
                <w:lock w:val="sdtLocked"/>
                <w:richText/>
              </w:sdtPr>
              <w:sdtContent>
                <w:p>
                  <w:pPr>
                    <w:shd w:val="clear" w:color="auto" w:fill="FFFFFF"/>
                    <w:spacing w:line="360" w:lineRule="atLeast"/>
                    <w:ind w:right="49" w:firstLine="851"/>
                    <w:jc w:val="both"/>
                    <w:rPr>
                      <w:color w:val="000000"/>
                      <w:szCs w:val="24"/>
                      <w:lang w:eastAsia="lt-LT"/>
                    </w:rPr>
                  </w:pPr>
                  <w:r>
                    <w:rPr>
                      <w:color w:val="000000"/>
                      <w:szCs w:val="24"/>
                      <w:lang w:eastAsia="lt-LT"/>
                    </w:rPr>
                    <w:t>Papildyti įstatymo priedą 3 punktu:</w:t>
                  </w:r>
                </w:p>
                <w:sdt>
                  <w:sdtPr>
                    <w:alias w:val="citata"/>
                    <w:tag w:val="part_87c10c1584314c35b63de07da839b3e0"/>
                    <w:lock w:val="sdtLocked"/>
                    <w:richText/>
                  </w:sdtPr>
                  <w:sdtContent>
                    <w:sdt>
                      <w:sdtPr>
                        <w:alias w:val="3 d."/>
                        <w:tag w:val="part_8b99924fa45f4361a5cd5bdc4efcaaf5"/>
                        <w:lock w:val="sdtLocked"/>
                        <w:richText/>
                      </w:sdtPr>
                      <w:sdtContent>
                        <w:p>
                          <w:pPr>
                            <w:shd w:val="clear" w:color="auto" w:fill="FFFFFF"/>
                            <w:spacing w:line="360" w:lineRule="atLeast"/>
                            <w:ind w:right="49" w:firstLine="851"/>
                            <w:jc w:val="both"/>
                            <w:rPr>
                              <w:bCs/>
                              <w:color w:val="000000"/>
                              <w:szCs w:val="24"/>
                              <w:lang w:eastAsia="lt-LT"/>
                            </w:rPr>
                          </w:pPr>
                          <w:r>
                            <w:rPr>
                              <w:bCs/>
                              <w:color w:val="000000"/>
                              <w:szCs w:val="24"/>
                              <w:lang w:eastAsia="lt-LT"/>
                            </w:rPr>
                            <w:t>„</w:t>
                          </w:r>
                          <w:sdt>
                            <w:sdtPr>
                              <w:alias w:val="Numeris"/>
                              <w:tag w:val="nr_8b99924fa45f4361a5cd5bdc4efcaaf5"/>
                              <w:lock w:val="sdtLocked"/>
                              <w:richText/>
                            </w:sdtPr>
                            <w:sdtContent>
                              <w:r>
                                <w:rPr>
                                  <w:bCs/>
                                  <w:color w:val="000000"/>
                                  <w:szCs w:val="24"/>
                                  <w:lang w:eastAsia="lt-LT"/>
                                </w:rPr>
                                <w:t>3</w:t>
                              </w:r>
                            </w:sdtContent>
                          </w:sdt>
                          <w:r>
                            <w:rPr>
                              <w:bCs/>
                              <w:color w:val="000000"/>
                              <w:szCs w:val="24"/>
                              <w:lang w:eastAsia="lt-LT"/>
                            </w:rPr>
                            <w:t>. 2014 m. balandžio 16 d. Europos Parlamento ir Tarybos direktyva 2014/54/ES dėl priemonių, kad darbuotojai galėtų lengviau naudotis laisvo darbuotojų judėjimo teisėmis (OL 2014 L 128, p. 8).“</w:t>
                          </w:r>
                        </w:p>
                        <w:p>
                          <w:pPr>
                            <w:shd w:val="clear" w:color="auto" w:fill="FFFFFF"/>
                            <w:spacing w:line="360" w:lineRule="atLeast"/>
                            <w:ind w:right="49" w:firstLine="851"/>
                            <w:jc w:val="both"/>
                            <w:rPr>
                              <w:bCs/>
                              <w:color w:val="000000"/>
                              <w:szCs w:val="24"/>
                              <w:lang w:eastAsia="lt-LT"/>
                            </w:rPr>
                          </w:pPr>
                        </w:p>
                      </w:sdtContent>
                    </w:sdt>
                  </w:sdtContent>
                </w:sdt>
              </w:sdtContent>
            </w:sdt>
          </w:sdtContent>
        </w:sdt>
        <w:sdt>
          <w:sdtPr>
            <w:alias w:val="9 str."/>
            <w:tag w:val="part_26ffaad576ce4d24934e1d1f5a421030"/>
            <w:lock w:val="sdtLocked"/>
            <w:richText/>
          </w:sdtPr>
          <w:sdtContent>
            <w:p>
              <w:pPr>
                <w:shd w:val="clear" w:color="auto" w:fill="FFFFFF"/>
                <w:spacing w:line="360" w:lineRule="atLeast"/>
                <w:ind w:right="49" w:firstLine="851"/>
                <w:jc w:val="both"/>
                <w:rPr>
                  <w:b/>
                  <w:bCs/>
                  <w:color w:val="000000"/>
                  <w:szCs w:val="24"/>
                  <w:lang w:eastAsia="lt-LT"/>
                </w:rPr>
              </w:pPr>
              <w:sdt>
                <w:sdtPr>
                  <w:alias w:val="Numeris"/>
                  <w:tag w:val="nr_26ffaad576ce4d24934e1d1f5a421030"/>
                  <w:lock w:val="sdtLocked"/>
                  <w:richText/>
                </w:sdtPr>
                <w:sdtContent>
                  <w:r>
                    <w:rPr>
                      <w:b/>
                      <w:bCs/>
                      <w:color w:val="000000"/>
                      <w:szCs w:val="24"/>
                      <w:lang w:eastAsia="lt-LT"/>
                    </w:rPr>
                    <w:t>9</w:t>
                  </w:r>
                </w:sdtContent>
              </w:sdt>
              <w:r>
                <w:rPr>
                  <w:b/>
                  <w:bCs/>
                  <w:color w:val="000000"/>
                  <w:szCs w:val="24"/>
                  <w:lang w:eastAsia="lt-LT"/>
                </w:rPr>
                <w:t xml:space="preserve"> </w:t>
              </w:r>
              <w:r>
                <w:rPr>
                  <w:b/>
                  <w:szCs w:val="24"/>
                  <w:lang w:eastAsia="lt-LT"/>
                </w:rPr>
                <w:t xml:space="preserve">straipsnis. </w:t>
              </w:r>
              <w:sdt>
                <w:sdtPr>
                  <w:alias w:val="Pavadinimas"/>
                  <w:tag w:val="title_26ffaad576ce4d24934e1d1f5a421030"/>
                  <w:lock w:val="sdtLocked"/>
                  <w:richText/>
                </w:sdtPr>
                <w:sdtContent>
                  <w:r>
                    <w:rPr>
                      <w:b/>
                      <w:szCs w:val="24"/>
                      <w:lang w:eastAsia="lt-LT"/>
                    </w:rPr>
                    <w:t>Įstatymo įsigaliojimas, įgyvendinimas ir taikymas</w:t>
                  </w:r>
                </w:sdtContent>
              </w:sdt>
            </w:p>
            <w:sdt>
              <w:sdtPr>
                <w:alias w:val="9 str. 1 d."/>
                <w:tag w:val="part_7e4c77b6b07947f7b2403103a8ae55b8"/>
                <w:lock w:val="sdtLocked"/>
                <w:richText/>
              </w:sdtPr>
              <w:sdtContent>
                <w:p>
                  <w:pPr>
                    <w:tabs>
                      <w:tab w:val="left" w:pos="1134"/>
                    </w:tabs>
                    <w:spacing w:line="360" w:lineRule="atLeast"/>
                    <w:ind w:right="49" w:firstLine="851"/>
                    <w:jc w:val="both"/>
                    <w:rPr>
                      <w:szCs w:val="24"/>
                      <w:lang w:eastAsia="lt-LT"/>
                    </w:rPr>
                  </w:pPr>
                  <w:sdt>
                    <w:sdtPr>
                      <w:alias w:val="Numeris"/>
                      <w:tag w:val="nr_7e4c77b6b07947f7b2403103a8ae55b8"/>
                      <w:lock w:val="sdtLocked"/>
                      <w:richText/>
                    </w:sdtPr>
                    <w:sdtContent>
                      <w:r>
                        <w:rPr>
                          <w:szCs w:val="24"/>
                          <w:lang w:eastAsia="lt-LT"/>
                        </w:rPr>
                        <w:t>1</w:t>
                      </w:r>
                    </w:sdtContent>
                  </w:sdt>
                  <w:r>
                    <w:rPr>
                      <w:szCs w:val="24"/>
                      <w:lang w:eastAsia="lt-LT"/>
                    </w:rPr>
                    <w:t>.</w:t>
                    <w:tab/>
                    <w:t xml:space="preserve">Šis įstatymas, išskyrus šio įstatymo 4 straipsnį ir šio straipsnio 6 dalį, įsigalioja   </w:t>
                  </w:r>
                  <w:r>
                    <w:rPr>
                      <w:color w:val="000000"/>
                      <w:szCs w:val="24"/>
                      <w:lang w:eastAsia="lt-LT"/>
                    </w:rPr>
                    <w:t>2016 m. spalio 1 d.</w:t>
                  </w:r>
                </w:p>
              </w:sdtContent>
            </w:sdt>
            <w:sdt>
              <w:sdtPr>
                <w:alias w:val="9 str. 2 d."/>
                <w:tag w:val="part_665c8158bd68435ba70c5f7378640f00"/>
                <w:lock w:val="sdtLocked"/>
                <w:richText/>
              </w:sdtPr>
              <w:sdtContent>
                <w:p>
                  <w:pPr>
                    <w:tabs>
                      <w:tab w:val="left" w:pos="1134"/>
                    </w:tabs>
                    <w:spacing w:line="360" w:lineRule="atLeast"/>
                    <w:ind w:right="49" w:firstLine="851"/>
                    <w:jc w:val="both"/>
                    <w:rPr>
                      <w:szCs w:val="24"/>
                      <w:lang w:eastAsia="lt-LT"/>
                    </w:rPr>
                  </w:pPr>
                  <w:sdt>
                    <w:sdtPr>
                      <w:alias w:val="Numeris"/>
                      <w:tag w:val="nr_665c8158bd68435ba70c5f7378640f00"/>
                      <w:lock w:val="sdtLocked"/>
                      <w:richText/>
                    </w:sdtPr>
                    <w:sdtContent>
                      <w:r>
                        <w:rPr>
                          <w:szCs w:val="24"/>
                          <w:lang w:eastAsia="lt-LT"/>
                        </w:rPr>
                        <w:t>2</w:t>
                      </w:r>
                    </w:sdtContent>
                  </w:sdt>
                  <w:r>
                    <w:rPr>
                      <w:szCs w:val="24"/>
                      <w:lang w:eastAsia="lt-LT"/>
                    </w:rPr>
                    <w:t>.</w:t>
                    <w:tab/>
                    <w:t>Šio įstatymo 4 straipsnis įsigalioja 2017 m. sausio 1 d.</w:t>
                  </w:r>
                </w:p>
              </w:sdtContent>
            </w:sdt>
            <w:sdt>
              <w:sdtPr>
                <w:alias w:val="9 str. 3 d."/>
                <w:tag w:val="part_20e61d28b70541e786c2243a855fd30b"/>
                <w:lock w:val="sdtLocked"/>
                <w:richText/>
              </w:sdtPr>
              <w:sdtContent>
                <w:p>
                  <w:pPr>
                    <w:tabs>
                      <w:tab w:val="left" w:pos="1134"/>
                    </w:tabs>
                    <w:spacing w:line="360" w:lineRule="atLeast"/>
                    <w:ind w:right="49" w:firstLine="851"/>
                    <w:contextualSpacing/>
                    <w:jc w:val="both"/>
                    <w:rPr>
                      <w:szCs w:val="24"/>
                      <w:lang w:eastAsia="lt-LT"/>
                    </w:rPr>
                  </w:pPr>
                  <w:sdt>
                    <w:sdtPr>
                      <w:alias w:val="Numeris"/>
                      <w:tag w:val="nr_20e61d28b70541e786c2243a855fd30b"/>
                      <w:lock w:val="sdtLocked"/>
                      <w:richText/>
                    </w:sdtPr>
                    <w:sdtContent>
                      <w:r>
                        <w:rPr>
                          <w:szCs w:val="24"/>
                          <w:lang w:eastAsia="lt-LT"/>
                        </w:rPr>
                        <w:t>3</w:t>
                      </w:r>
                    </w:sdtContent>
                  </w:sdt>
                  <w:r>
                    <w:rPr>
                      <w:szCs w:val="24"/>
                      <w:lang w:eastAsia="lt-LT"/>
                    </w:rPr>
                    <w:t>.</w:t>
                    <w:tab/>
                    <w:t>Jeigu dėl išmokos vaikui kreipiamasi įsigaliojus šiam įstatymui ir, vadovaujantis Lietuvos Respublikos išmokų vaikams įstatymo 13 straipsnio 2 dalimi, išmoka vaikui skiriama už praėjusius mėnesius iki šio įstatymo įsigaliojimo, taikomos iki šio įstatymo įsigaliojimo galiojusios Lietuvos Respublikos išmokų vaikams įstatymo nuostatos.</w:t>
                  </w:r>
                </w:p>
              </w:sdtContent>
            </w:sdt>
            <w:sdt>
              <w:sdtPr>
                <w:alias w:val="9 str. 4 d."/>
                <w:tag w:val="part_f631b1ae10df48b3841a7c8ec22625e4"/>
                <w:lock w:val="sdtLocked"/>
                <w:richText/>
              </w:sdtPr>
              <w:sdtContent>
                <w:p>
                  <w:pPr>
                    <w:tabs>
                      <w:tab w:val="left" w:pos="1134"/>
                    </w:tabs>
                    <w:spacing w:line="360" w:lineRule="atLeast"/>
                    <w:ind w:right="49" w:firstLine="851"/>
                    <w:contextualSpacing/>
                    <w:jc w:val="both"/>
                    <w:rPr>
                      <w:szCs w:val="24"/>
                      <w:lang w:eastAsia="lt-LT"/>
                    </w:rPr>
                  </w:pPr>
                  <w:sdt>
                    <w:sdtPr>
                      <w:alias w:val="Numeris"/>
                      <w:tag w:val="nr_f631b1ae10df48b3841a7c8ec22625e4"/>
                      <w:lock w:val="sdtLocked"/>
                      <w:richText/>
                    </w:sdtPr>
                    <w:sdtContent>
                      <w:r>
                        <w:rPr>
                          <w:szCs w:val="24"/>
                          <w:lang w:eastAsia="lt-LT"/>
                        </w:rPr>
                        <w:t>4</w:t>
                      </w:r>
                    </w:sdtContent>
                  </w:sdt>
                  <w:r>
                    <w:rPr>
                      <w:szCs w:val="24"/>
                      <w:lang w:eastAsia="lt-LT"/>
                    </w:rPr>
                    <w:t>.</w:t>
                    <w:tab/>
                    <w:t>Jeigu teisė gauti vienkartinę išmoką vaikui atsirado iki šio įstatymo įsigaliojimo, skiriant vienkartinę išmoką vaikui taikomos iki šio įstatymo įsigaliojimo galiojusios Lietuvos Respublikos išmokų vaikams įstatymo nuostatos.</w:t>
                  </w:r>
                </w:p>
              </w:sdtContent>
            </w:sdt>
            <w:sdt>
              <w:sdtPr>
                <w:alias w:val="9 str. 5 d."/>
                <w:tag w:val="part_0c754ae1a8474a24be5582d5479cbaa5"/>
                <w:lock w:val="sdtLocked"/>
                <w:richText/>
              </w:sdtPr>
              <w:sdtContent>
                <w:p>
                  <w:pPr>
                    <w:tabs>
                      <w:tab w:val="left" w:pos="1134"/>
                    </w:tabs>
                    <w:spacing w:line="360" w:lineRule="atLeast"/>
                    <w:ind w:right="49" w:firstLine="851"/>
                    <w:contextualSpacing/>
                    <w:jc w:val="both"/>
                    <w:rPr>
                      <w:szCs w:val="24"/>
                      <w:lang w:eastAsia="lt-LT"/>
                    </w:rPr>
                  </w:pPr>
                  <w:sdt>
                    <w:sdtPr>
                      <w:alias w:val="Numeris"/>
                      <w:tag w:val="nr_0c754ae1a8474a24be5582d5479cbaa5"/>
                      <w:lock w:val="sdtLocked"/>
                      <w:richText/>
                    </w:sdtPr>
                    <w:sdtContent>
                      <w:r>
                        <w:rPr>
                          <w:szCs w:val="24"/>
                          <w:lang w:eastAsia="lt-LT"/>
                        </w:rPr>
                        <w:t>5</w:t>
                      </w:r>
                    </w:sdtContent>
                  </w:sdt>
                  <w:r>
                    <w:rPr>
                      <w:szCs w:val="24"/>
                      <w:lang w:eastAsia="lt-LT"/>
                    </w:rPr>
                    <w:t>.</w:t>
                    <w:tab/>
                  </w:r>
                  <w:r>
                    <w:rPr>
                      <w:szCs w:val="24"/>
                    </w:rPr>
                    <w:t>Globos (rūpybos) išmokos tikslinis priedas, paskirtas iki šio įstatymo įsigaliojimo, mokamas iki paskirtos išmokos nustatyto mokėjimo laikotarpio pabaigos.</w:t>
                  </w:r>
                </w:p>
              </w:sdtContent>
            </w:sdt>
            <w:sdt>
              <w:sdtPr>
                <w:alias w:val="9 str. 6 d."/>
                <w:tag w:val="part_0614136e9d3c4555a2e0f9a8cb6c8fed"/>
                <w:lock w:val="sdtLocked"/>
                <w:richText/>
              </w:sdtPr>
              <w:sdtContent>
                <w:p>
                  <w:pPr>
                    <w:tabs>
                      <w:tab w:val="left" w:pos="1134"/>
                    </w:tabs>
                    <w:spacing w:line="360" w:lineRule="atLeast"/>
                    <w:ind w:right="49" w:firstLine="851"/>
                    <w:contextualSpacing/>
                    <w:jc w:val="both"/>
                    <w:rPr>
                      <w:szCs w:val="24"/>
                      <w:lang w:eastAsia="lt-LT"/>
                    </w:rPr>
                  </w:pPr>
                  <w:sdt>
                    <w:sdtPr>
                      <w:alias w:val="Numeris"/>
                      <w:tag w:val="nr_0614136e9d3c4555a2e0f9a8cb6c8fed"/>
                      <w:lock w:val="sdtLocked"/>
                      <w:richText/>
                    </w:sdtPr>
                    <w:sdtContent>
                      <w:r>
                        <w:rPr>
                          <w:szCs w:val="24"/>
                          <w:lang w:eastAsia="lt-LT"/>
                        </w:rPr>
                        <w:t>6</w:t>
                      </w:r>
                    </w:sdtContent>
                  </w:sdt>
                  <w:r>
                    <w:rPr>
                      <w:szCs w:val="24"/>
                      <w:lang w:eastAsia="lt-LT"/>
                    </w:rPr>
                    <w:t>.</w:t>
                    <w:tab/>
                  </w:r>
                  <w:r>
                    <w:rPr>
                      <w:szCs w:val="24"/>
                    </w:rPr>
                    <w:t>Lietuvos Respublikos Vyriausybė ir Lietuvos Respublikos s</w:t>
                  </w:r>
                  <w:r>
                    <w:rPr>
                      <w:szCs w:val="24"/>
                      <w:lang w:eastAsia="lt-LT"/>
                    </w:rPr>
                    <w:t>ocialinės apsaugos ir darbo ministras iki šio įstatymo įsigaliojimo priima šio įstatymo įgyvendinamuosius teisės aktus.</w:t>
                  </w:r>
                </w:p>
                <w:p>
                  <w:pPr>
                    <w:shd w:val="clear" w:color="auto" w:fill="FFFFFF"/>
                    <w:spacing w:line="360" w:lineRule="atLeast"/>
                    <w:ind w:right="51"/>
                    <w:jc w:val="both"/>
                    <w:rPr>
                      <w:bCs/>
                      <w:color w:val="000000"/>
                      <w:szCs w:val="24"/>
                      <w:lang w:eastAsia="lt-LT"/>
                    </w:rPr>
                  </w:pPr>
                </w:p>
              </w:sdtContent>
            </w:sdt>
          </w:sdtContent>
        </w:sdt>
        <w:sdt>
          <w:sdtPr>
            <w:alias w:val="signatura"/>
            <w:tag w:val="part_cbe92b28267e40c496fa80af9f934b8e"/>
            <w:lock w:val="sdtLocked"/>
            <w:richText/>
          </w:sdtPr>
          <w:sdtContent>
            <w:p>
              <w:pPr>
                <w:spacing w:line="360" w:lineRule="atLeast"/>
                <w:ind w:right="49"/>
                <w:jc w:val="both"/>
                <w:rPr>
                  <w:i/>
                  <w:szCs w:val="24"/>
                  <w:lang w:eastAsia="lt-LT"/>
                </w:rPr>
              </w:pPr>
              <w:r>
                <w:rPr>
                  <w:i/>
                  <w:szCs w:val="24"/>
                  <w:lang w:eastAsia="lt-LT"/>
                </w:rPr>
                <w:t>Skelbiu šį Lietuvos Respublikos Seimo priimtą įstatymą.</w:t>
              </w:r>
            </w:p>
            <w:p>
              <w:pPr>
                <w:spacing w:line="360" w:lineRule="atLeast"/>
                <w:ind w:right="49"/>
                <w:jc w:val="both"/>
                <w:rPr>
                  <w:szCs w:val="24"/>
                  <w:lang w:eastAsia="lt-LT"/>
                </w:rPr>
              </w:pPr>
            </w:p>
            <w:p>
              <w:pPr>
                <w:spacing w:line="360" w:lineRule="atLeast"/>
                <w:ind w:right="49"/>
                <w:jc w:val="both"/>
                <w:rPr>
                  <w:szCs w:val="24"/>
                  <w:lang w:eastAsia="lt-LT"/>
                </w:rPr>
              </w:pPr>
              <w:r>
                <w:rPr>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2240" w:h="15840" w:code="1"/>
      <w:pgMar w:top="1134" w:right="1134" w:bottom="1134" w:left="1701" w:header="720" w:footer="720" w:gutter="0"/>
      <w:pgNumType w:start="1"/>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153"/>
        <w:tab w:val="right" w:pos="8306"/>
      </w:tabs>
      <w:rPr>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9396917">
      <w:bodyDiv w:val="1"/>
      <w:marLeft w:val="0"/>
      <w:marRight w:val="0"/>
      <w:marTop w:val="0"/>
      <w:marBottom w:val="0"/>
      <w:divBdr>
        <w:top w:val="none" w:sz="0" w:space="0" w:color="auto"/>
        <w:left w:val="none" w:sz="0" w:space="0" w:color="auto"/>
        <w:bottom w:val="none" w:sz="0" w:space="0" w:color="auto"/>
        <w:right w:val="none" w:sz="0" w:space="0" w:color="auto"/>
      </w:divBdr>
    </w:div>
    <w:div w:id="267348518">
      <w:bodyDiv w:val="1"/>
      <w:marLeft w:val="0"/>
      <w:marRight w:val="0"/>
      <w:marTop w:val="0"/>
      <w:marBottom w:val="0"/>
      <w:divBdr>
        <w:top w:val="none" w:sz="0" w:space="0" w:color="auto"/>
        <w:left w:val="none" w:sz="0" w:space="0" w:color="auto"/>
        <w:bottom w:val="none" w:sz="0" w:space="0" w:color="auto"/>
        <w:right w:val="none" w:sz="0" w:space="0" w:color="auto"/>
      </w:divBdr>
    </w:div>
    <w:div w:id="635064469">
      <w:bodyDiv w:val="1"/>
      <w:marLeft w:val="0"/>
      <w:marRight w:val="0"/>
      <w:marTop w:val="0"/>
      <w:marBottom w:val="0"/>
      <w:divBdr>
        <w:top w:val="none" w:sz="0" w:space="0" w:color="auto"/>
        <w:left w:val="none" w:sz="0" w:space="0" w:color="auto"/>
        <w:bottom w:val="none" w:sz="0" w:space="0" w:color="auto"/>
        <w:right w:val="none" w:sz="0" w:space="0" w:color="auto"/>
      </w:divBdr>
    </w:div>
    <w:div w:id="1337268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550a05f3c9e42358d8afd784487cd8b" PartId="b184ad477df24e1b8b599b834b8a8cce">
    <Part Type="straipsnis" Nr="1" Abbr="1 str." Title="1 straipsnio pakeitimas" DocPartId="eb32bc1a785245ebbb4765934664d377" PartId="2898c510489f480c85153889e815086f">
      <Part Type="strDalis" Nr="1" Abbr="1 str. 1 d." DocPartId="62ff609bfffa4e0f8c3bf0c9aa8ee6c7" PartId="9ccfd5ccc6ba42e79c3892e070475d4d">
        <Part Type="citata" DocPartId="201bfcab583c438689f0fc37ce9b8233" PartId="a7e3d7b55e7e45a5aca8d4197d74fb39">
          <Part Type="straipsnis" Nr="1" Abbr="1 str." Title="Įstatymo paskirtis ir taikymas" DocPartId="4fe5622a069041c487df107510cd9b28" PartId="3dd436c18ff94a77991b25b0d26fda0a">
            <Part Type="strDalis" Nr="1" Abbr="1 str. 1 d." DocPartId="fcc92c39a4154d339746c569b550273c" PartId="3fd48ec6fa5e4e55afba6f278a4be2df"/>
            <Part Type="strDalis" Nr="2" Abbr="1 str. 2 d." DocPartId="36ad49170b3a45b29a4e56f3bde02d40" PartId="1bb32f15c39b4787bbe7f3eb4bf9db5c">
              <Part Type="strPunktas" Nr="1" Abbr="1 str. 2 d. 1 p." DocPartId="859eae9ebeb3408eb91b59b07942e1fc" PartId="29bbdb56a7c1441a9a6f7fac97cedaa1"/>
              <Part Type="strPunktas" Nr="2" Abbr="1 str. 2 d. 2 p." DocPartId="97925ae30bf24a7b83f23a8bca0e0e1f" PartId="61ae982e9d79490f9c3b07fe43628a75"/>
              <Part Type="strPunktas" Nr="3" Abbr="1 str. 2 d. 3 p." DocPartId="54cf5352763c45aab5e544c352e8c4f7" PartId="6af0849e45594fafa1e948dafee98b48"/>
              <Part Type="strPunktas" Nr="4" Abbr="1 str. 2 d. 4 p." DocPartId="d37c54d278d942108f4775bb5822403a" PartId="bec1b8db2fb54ebfaf8c47b861958df8"/>
              <Part Type="strPunktas" Nr="5" Abbr="1 str. 2 d. 5 p." DocPartId="2708d5e21a4b4104beaac985765e71da" PartId="dddfe72ac70b4f458b07914d0ee6143b"/>
              <Part Type="strPunktas" Nr="6" Abbr="1 str. 2 d. 6 p." DocPartId="6804fcba9b0a4211a0e7594f9546eec9" PartId="e59f546b84714853830db16eb5f712e6"/>
              <Part Type="strPunktas" Nr="7" Abbr="1 str. 2 d. 7 p." DocPartId="233c95b420b341c6a6083206d4030dbf" PartId="77f17093c30b492c91385e02cc94f88a"/>
            </Part>
            <Part Type="strDalis" Nr="3" Abbr="1 str. 3 d." DocPartId="79256da37bd74d2abbdbc4cc374e894b" PartId="98ef75f3c8014ffba9520746c9731691"/>
            <Part Type="strDalis" Nr="4" Abbr="1 str. 4 d." DocPartId="eb663fb14dd7428d8cef6c8476476ff0" PartId="11c43d531f7c41efa2d45e51f457a5e4"/>
          </Part>
        </Part>
      </Part>
    </Part>
    <Part Type="straipsnis" Nr="2" Abbr="2 str." Title="2 straipsnio pakeitimas" DocPartId="5b50f6c6e0854f678753e59da132e0ab" PartId="f9b159931a314c0c9097dbb20a252240">
      <Part Type="strDalis" Nr="1" Abbr="2 str. 1 d." DocPartId="b64b5d10edd243939f1abc2dcb55e1c9" PartId="bfb317ea60974963b4f989480d427186"/>
    </Part>
    <Part Type="straipsnis" Nr="3" Abbr="3 str." Title="5 straipsnio pakeitimas" DocPartId="99c9f532cb4c4bddad99a8f111d629d6" PartId="18c56e3cae0d421ab20826582e691065">
      <Part Type="strDalis" Nr="1" Abbr="3 str. 1 d." DocPartId="52f06cf19ca74d69afa3d06ca9d63453" PartId="d5e1cb8639cc428a87d4a86664edf1e0">
        <Part Type="citata" DocPartId="d429ea4600fc427e94cf6be4cb30bc5c" PartId="da86367aeaa74287b35dbf80f668f55b">
          <Part Type="strDalis" Nr="4" Abbr="4 d." DocPartId="bd3214c0ee5e417cb9c3ccf73d242f48" PartId="d9d27f6ea35845258e0fa4f603746e1c"/>
        </Part>
      </Part>
      <Part Type="strDalis" Nr="2" Abbr="3 str. 2 d." DocPartId="c0d055cd0069491db224d4354d6f3055" PartId="979000e6a2c14761be1ba9badc61ccf6"/>
    </Part>
    <Part Type="straipsnis" Nr="4" Abbr="4 str." Title="6 straipsnio pakeitimas" DocPartId="c90698ac7974422486d3993b52068763" PartId="ba8105b6afff4ce192b9ccf117217de9">
      <Part Type="strDalis" Nr="1" Abbr="4 str. 1 d." DocPartId="d8afd6031a494de0a795e157423593de" PartId="fabfadd8fa0745959912f5b30917045c">
        <Part Type="citata" DocPartId="8db5e51ceb864f2f8e904bfcd52ee9de" PartId="ae5d2424b7e649b7830bba7b43eb5ebe">
          <Part Type="strDalis" Nr="2" Abbr="2 d." DocPartId="a356305f711b41dba8337c734dc17006" PartId="df1a65590c3746e6bca71c4f867aa4d7"/>
        </Part>
      </Part>
    </Part>
    <Part Type="straipsnis" Nr="5" Abbr="5 str." Title="8 straipsnio pakeitimas" DocPartId="e60d42d620bb4fb9b70583934ce59790" PartId="e4d6b61d603a4e628717b024c72e3b71">
      <Part Type="strDalis" Nr="1" Abbr="5 str. 1 d." DocPartId="42ca097def3b419582832c127a72abc4" PartId="b076c99acadb43209ea5bf9e55a0a7c2">
        <Part Type="citata" DocPartId="74c2d16bc21446c784718dbdc6ed3281" PartId="aa1c2899d0f74892b2e02421d2b32984">
          <Part Type="strDalis" Nr="2" Abbr="2 d." DocPartId="cd4a65075ad045e9938b3ec19d757306" PartId="a15322ae20ef4a539033ae776f5d6c78"/>
        </Part>
      </Part>
    </Part>
    <Part Type="straipsnis" Nr="6" Abbr="6 str." Title="12 straipsnio pakeitimas" DocPartId="1bf6ac61b535419ab06b14e71f1c2fba" PartId="5dbdfa7cbe634350be8c5d951715f3bf">
      <Part Type="strDalis" Nr="1" Abbr="6 str. 1 d." DocPartId="9a4497718647442e819449817b50a092" PartId="83eb8493d73148d08ac550483989ec90">
        <Part Type="citata" DocPartId="0e13b58ed20b43b6ba2aaa4cc04d067c" PartId="dda4c517d58a44659fa3e3c3c12b7cdf">
          <Part Type="strDalis" Nr="1" Abbr="1 d." DocPartId="b0899ba79ba648fd9e3c9967658713ca" PartId="d61053a26d7248a09076bd2866e35183"/>
        </Part>
      </Part>
      <Part Type="strDalis" Nr="2" Abbr="6 str. 2 d." DocPartId="55fe195977244f7a804241fbc3276db5" PartId="4931dedeb2b8439db115d2c677f097d5">
        <Part Type="citata" DocPartId="88d956205d764e2eaa8654d79f27fca7" PartId="484e224968c14081896042c155127125">
          <Part Type="strDalis" Nr="3" Abbr="3 d." DocPartId="92014befbdaa4fe6aa5e2cd1dfb4256b" PartId="b9c9e5927a6c4123a8d43ca0d571b64d"/>
        </Part>
      </Part>
    </Part>
    <Part Type="straipsnis" Nr="7" Abbr="7 str." Title="20 straipsnio pakeitimas" DocPartId="66b84f0bdcec4ecdb349e84f0797cfe1" PartId="d24a908907a64a93ae3c54ff7b8e79c8">
      <Part Type="strDalis" Nr="1" Abbr="7 str. 1 d." DocPartId="6ed56adf27f445ebb80dee1de1a6cd46" PartId="26b0dba044d543c8b67eb592b0766739">
        <Part Type="citata" DocPartId="e8c0b77b146d47878d46a82268009e0a" PartId="24a903f023354825bda4a39d44ca174d">
          <Part Type="strDalis" Nr="1" Abbr="1 d." DocPartId="fea464a86db74285b6ab984061143f9a" PartId="d2cdb3162eee474a989b717a70d49710"/>
        </Part>
      </Part>
      <Part Type="strDalis" Nr="2" Abbr="7 str. 2 d." DocPartId="09217d0a71484de08cbff2e639fca66e" PartId="9d135408b463437e9571beb9e484269c">
        <Part Type="citata" DocPartId="b9198a210825438d97698635a619c8a6" PartId="2add63edcde64e31a00d4bed7a956749">
          <Part Type="strDalis" Nr="3" Abbr="3 d." DocPartId="1e0831f67ccc456d804124a65c12b0e9" PartId="31c6ccbb52da43c7affb7f3948efe4fe"/>
        </Part>
      </Part>
    </Part>
    <Part Type="straipsnis" Nr="8" Abbr="8 str." Title="Įstatymo priedo pakeitimas" DocPartId="6776a6722a07420396cdbf0fa70f37cb" PartId="8320a949c74c47eca4d8ebd3b3bc66be">
      <Part Type="strDalis" Nr="1" Abbr="8 str. 1 d." DocPartId="765f033481014d2a98dee610217e65c1" PartId="4ce297907eca4709a8a2e062a7241646">
        <Part Type="citata" DocPartId="5ca836a1360b4a4a8a33492f466c372d" PartId="87c10c1584314c35b63de07da839b3e0">
          <Part Type="strDalis" Nr="3" Abbr="3 d." DocPartId="77e215a5f5ad43aba68c082193772736" PartId="8b99924fa45f4361a5cd5bdc4efcaaf5"/>
        </Part>
      </Part>
    </Part>
    <Part Type="straipsnis" Nr="9" Abbr="9 str." Title="Įstatymo įsigaliojimas, įgyvendinimas ir taikymas" DocPartId="42e446530075454999e6fe831dcd414a" PartId="26ffaad576ce4d24934e1d1f5a421030">
      <Part Type="strDalis" Nr="1" Abbr="9 str. 1 d." DocPartId="d86fb8865a254ec0a06eb7a11f3238a1" PartId="7e4c77b6b07947f7b2403103a8ae55b8"/>
      <Part Type="strDalis" Nr="2" Abbr="9 str. 2 d." DocPartId="573d65320a2b4e309f05885985a2bd29" PartId="665c8158bd68435ba70c5f7378640f00"/>
      <Part Type="strDalis" Nr="3" Abbr="9 str. 3 d." DocPartId="24d099c3e3da4087aa24e169f7e3a293" PartId="20e61d28b70541e786c2243a855fd30b"/>
      <Part Type="strDalis" Nr="4" Abbr="9 str. 4 d." DocPartId="24861b8fec6346f08790b50a4ac4d9bc" PartId="f631b1ae10df48b3841a7c8ec22625e4"/>
      <Part Type="strDalis" Nr="5" Abbr="9 str. 5 d." DocPartId="0d74ea12a3bb44968b662875df319ce8" PartId="0c754ae1a8474a24be5582d5479cbaa5"/>
      <Part Type="strDalis" Nr="6" Abbr="9 str. 6 d." DocPartId="fd6c13d200524582b96a0426cf7ee99f" PartId="0614136e9d3c4555a2e0f9a8cb6c8fed"/>
    </Part>
    <Part Type="signatura" DocPartId="0d79d732c91d402ebe2c32fc49bfc400" PartId="cbe92b28267e40c496fa80af9f934b8e"/>
  </Part>
</Parts>
</file>

<file path=customXml/itemProps1.xml><?xml version="1.0" encoding="utf-8"?>
<ds:datastoreItem xmlns:ds="http://schemas.openxmlformats.org/officeDocument/2006/customXml" ds:itemID="{90571DB2-E3E1-4141-99D9-30AEDDEBEB65}">
  <ds:schemaRefs>
    <ds:schemaRef ds:uri="http://schemas.openxmlformats.org/officeDocument/2006/bibliography"/>
  </ds:schemaRefs>
</ds:datastoreItem>
</file>

<file path=customXml/itemProps2.xml><?xml version="1.0" encoding="utf-8"?>
<ds:datastoreItem xmlns:ds="http://schemas.openxmlformats.org/officeDocument/2006/customXml" ds:itemID="{95FEB8F1-5B17-4B22-A91F-14C86FFD56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1279</Words>
  <Characters>8365</Characters>
  <Application>Microsoft Office Word</Application>
  <DocSecurity>4</DocSecurity>
  <Lines>149</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vt:lpstr>
      <vt:lpstr>LIETUVOS RESPUBLIKOS</vt:lpstr>
    </vt:vector>
  </TitlesOfParts>
  <Company>Seimas</Company>
  <LinksUpToDate>false</LinksUpToDate>
  <CharactersWithSpaces>9581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2016-06-28T06:17:00Z</dcterms:created>
  <dc:creator>Seimas</dc:creator>
  <lastModifiedBy>CLUSadmin</lastModifiedBy>
  <lastPrinted>2016-05-02T06:03:00Z</lastPrinted>
  <dcterms:modified xsi:type="dcterms:W3CDTF">2016-06-28T06:17:00Z</dcterms:modified>
  <revision>2</revision>
  <dc:title>LIETUVOS RESPUBLIKOS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1354975069</vt:i4>
  </property>
  <property fmtid="{D5CDD505-2E9C-101B-9397-08002B2CF9AE}" pid="3" name="_NewReviewCycle">
    <vt:lpwstr/>
  </property>
  <property fmtid="{D5CDD505-2E9C-101B-9397-08002B2CF9AE}" pid="4" name="_EmailSubject">
    <vt:lpwstr>Ismoku vaikams istatymo projektas</vt:lpwstr>
  </property>
  <property fmtid="{D5CDD505-2E9C-101B-9397-08002B2CF9AE}" pid="5" name="_AuthorEmail">
    <vt:lpwstr>Rima.Kurlianskiene@socmin.lt</vt:lpwstr>
  </property>
  <property fmtid="{D5CDD505-2E9C-101B-9397-08002B2CF9AE}" pid="6" name="_AuthorEmailDisplayName">
    <vt:lpwstr>Rima Kurlianskienė</vt:lpwstr>
  </property>
  <property fmtid="{D5CDD505-2E9C-101B-9397-08002B2CF9AE}" pid="7" name="_PreviousAdHocReviewCycleID">
    <vt:i4>-1616956073</vt:i4>
  </property>
  <property fmtid="{D5CDD505-2E9C-101B-9397-08002B2CF9AE}" pid="8" name="_ReviewingToolsShownOnce">
    <vt:lpwstr/>
  </property>
</Properties>
</file>