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41bbf92f1e5b47babd1236ff5a4a5954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szCs w:val="24"/>
            </w:rPr>
          </w:pPr>
        </w:p>
        <w:p>
          <w:pPr>
            <w:ind w:left="8222" w:hanging="851"/>
            <w:rPr>
              <w:b/>
              <w:szCs w:val="24"/>
            </w:rPr>
          </w:pPr>
          <w:r>
            <w:rPr>
              <w:b/>
              <w:szCs w:val="24"/>
            </w:rPr>
            <w:t>Projektas</w:t>
          </w:r>
        </w:p>
        <w:p>
          <w:pPr>
            <w:ind w:left="8222" w:hanging="851"/>
            <w:rPr>
              <w:b/>
              <w:szCs w:val="24"/>
            </w:rPr>
          </w:pPr>
        </w:p>
        <w:p>
          <w:pPr>
            <w:jc w:val="both"/>
            <w:rPr>
              <w:caps/>
              <w:szCs w:val="24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LIETUVOS RESPUBLIKOS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ADMINISTRACINIŲ NUSIŽENGIMŲ KODEKSO 66 straipsniO pakeitimo ĮSTATYMAS</w:t>
          </w:r>
        </w:p>
        <w:p>
          <w:pPr>
            <w:jc w:val="both"/>
            <w:rPr>
              <w:caps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2016 m.                                d. Nr.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both"/>
            <w:rPr>
              <w:szCs w:val="24"/>
            </w:rPr>
          </w:pPr>
        </w:p>
        <w:sdt>
          <w:sdtPr>
            <w:alias w:val="1 str."/>
            <w:tag w:val="part_d44586bdd5184175885f96c8d8a28497"/>
            <w:lock w:val="sdtLocked"/>
            <w:richText/>
          </w:sdtPr>
          <w:sdtContent>
            <w:p>
              <w:pPr>
                <w:ind w:left="2291" w:hanging="144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d44586bdd5184175885f96c8d8a28497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d44586bdd5184175885f96c8d8a28497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66</w:t>
                  </w:r>
                  <w:r>
                    <w:rPr>
                      <w:b/>
                      <w:szCs w:val="24"/>
                      <w:vertAlign w:val="superscript"/>
                    </w:rPr>
                    <w:t xml:space="preserve"> </w:t>
                  </w:r>
                  <w:r>
                    <w:rPr>
                      <w:b/>
                      <w:szCs w:val="24"/>
                    </w:rPr>
                    <w:t>straipsnio pakeitimas</w:t>
                  </w:r>
                </w:sdtContent>
              </w:sdt>
            </w:p>
            <w:sdt>
              <w:sdtPr>
                <w:alias w:val="1 str. 1 d."/>
                <w:tag w:val="part_34e6cfcc0dd04712b37732fc3ababd0f"/>
                <w:lock w:val="sdtLocked"/>
                <w:richText/>
              </w:sdtPr>
              <w:sdtContent>
                <w:p>
                  <w:pPr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66</w:t>
                  </w:r>
                  <w:r>
                    <w:rPr>
                      <w:szCs w:val="24"/>
                      <w:vertAlign w:val="superscript"/>
                    </w:rPr>
                    <w:t xml:space="preserve"> </w:t>
                  </w:r>
                  <w:r>
                    <w:rPr>
                      <w:szCs w:val="24"/>
                    </w:rPr>
                    <w:t>straipsnį ir jį išdėstyti taip:</w:t>
                  </w:r>
                </w:p>
                <w:sdt>
                  <w:sdtPr>
                    <w:alias w:val="citata"/>
                    <w:tag w:val="part_6ed3779497af47a7adc52fa04a0734fd"/>
                    <w:lock w:val="sdtLocked"/>
                    <w:richText/>
                  </w:sdtPr>
                  <w:sdtContent>
                    <w:sdt>
                      <w:sdtPr>
                        <w:alias w:val="66 str."/>
                        <w:tag w:val="part_31597af4202a42ac92e726a5dc35ae98"/>
                        <w:lock w:val="sdtLocked"/>
                        <w:richText/>
                      </w:sdtPr>
                      <w:sdtContent>
                        <w:p>
                          <w:pPr>
                            <w:ind w:left="2393" w:hanging="1542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1597af4202a42ac92e726a5dc35ae98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66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31597af4202a42ac92e726a5dc35ae98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Farmacijos praktikos, su vaistais (vaistiniais preparatais) ar veikliosiomis medžiagomis susijusios veiklos sąlygų pažeidimas</w:t>
                              </w:r>
                            </w:sdtContent>
                          </w:sdt>
                        </w:p>
                        <w:sdt>
                          <w:sdtPr>
                            <w:alias w:val="66 str. 1 d."/>
                            <w:tag w:val="part_02a30845371849e392f747bac502e8f2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ind w:firstLine="851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02a30845371849e392f747bac502e8f2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 Vaistų (vaistinių preparatų) prekybos tarpininkavimas nesilaikant nustatytų šios veiklos sąlygų </w:t>
                              </w:r>
                            </w:p>
                            <w:p>
                              <w:pPr>
                                <w:ind w:firstLine="851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užtraukia baudą nuo trisdešimt iki vieno šimto keturiasdešimt eurų.</w:t>
                              </w:r>
                            </w:p>
                          </w:sdtContent>
                        </w:sdt>
                        <w:sdt>
                          <w:sdtPr>
                            <w:alias w:val="66 str. 2 d."/>
                            <w:tag w:val="part_c984ba02676e413e9af088be45ca97d5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ind w:firstLine="851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c984ba02676e413e9af088be45ca97d5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 Farmacijos praktikos sąlygų pažeidimas </w:t>
                              </w:r>
                            </w:p>
                            <w:p>
                              <w:pPr>
                                <w:ind w:firstLine="851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užtraukia baudą nuo trisdešimt iki dviejų šimtų devyniasdešimt eurų.</w:t>
                              </w:r>
                            </w:p>
                          </w:sdtContent>
                        </w:sdt>
                        <w:sdt>
                          <w:sdtPr>
                            <w:alias w:val="66 str. 3 d."/>
                            <w:tag w:val="part_d05a4cfcaf9242218d0fc9574c24da7f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ind w:firstLine="851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d05a4cfcaf9242218d0fc9574c24da7f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Šio straipsnio 2 dalyje numatytas administracinis nusižengimas, padarytas pakartotinai,</w:t>
                              </w:r>
                            </w:p>
                            <w:p>
                              <w:pPr>
                                <w:ind w:firstLine="851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 xml:space="preserve">užtraukia baudą nuo dviejų šimtų aštuoniasdešimt iki šešių šimtų eurų. </w:t>
                              </w:r>
                            </w:p>
                          </w:sdtContent>
                        </w:sdt>
                        <w:sdt>
                          <w:sdtPr>
                            <w:alias w:val="66 str. 4 d."/>
                            <w:tag w:val="part_980c1c2e108343c7a31bbe67211351d5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ind w:firstLine="851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980c1c2e108343c7a31bbe67211351d5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</w:rPr>
                                    <w:t>4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Ikiklinikiniam tyrimui atlikti reikalingų vaistinių preparatų, kurie nėra šio tyrimo objektas, įsigijimą, laikymą, apskaitą reglamentuojančių Lietuvos Respublikos farmacijos įstatymo nuostatų pažeidimas</w:t>
                              </w:r>
                            </w:p>
                            <w:p>
                              <w:pPr>
                                <w:ind w:firstLine="851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užtraukia baudą asmenims ir mokslo ir studijų institucijų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, juridinių asmenų, kitų organizacijų ir jų padalinių</w:t>
                              </w:r>
                              <w:r>
                                <w:rPr>
                                  <w:szCs w:val="24"/>
                                </w:rPr>
                                <w:t xml:space="preserve"> vadovams ar kitiems atsakingiems asmenims nuo vieno šimto keturiasdešimt iki penkių šimtų aštuoniasdešimt eurų.</w:t>
                              </w:r>
                            </w:p>
                          </w:sdtContent>
                        </w:sdt>
                        <w:sdt>
                          <w:sdtPr>
                            <w:alias w:val="66 str. 5 d."/>
                            <w:tag w:val="part_bd707f8a250f402c969fb96b24be60b3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ind w:firstLine="851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bd707f8a250f402c969fb96b24be60b3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</w:rPr>
                                    <w:t>5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 Veikliųjų medžiagų, įskaitant eksportui skirtas veikliąsias medžiagas, gamyba, importas iš trečiųjų šalių ir platinimas nesilaikant nustatytų veiklos sąlygų </w:t>
                              </w:r>
                            </w:p>
                            <w:p>
                              <w:pPr>
                                <w:ind w:firstLine="851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užtraukia baudą nuo dviejų šimtų šešiasdešimt iki vieno tūkstančio penkių šimtų eurų.</w:t>
                              </w:r>
                            </w:p>
                          </w:sdtContent>
                        </w:sdt>
                        <w:sdt>
                          <w:sdtPr>
                            <w:alias w:val="66 str. 6 d."/>
                            <w:tag w:val="part_5378b3ea5acf48b48554cb9a1c6a7387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ind w:firstLine="851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5378b3ea5acf48b48554cb9a1c6a7387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</w:rPr>
                                    <w:t>6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 Vaistų (vaistinių preparatų) pardavimo (išdavimo) gyventojams sąlygų nesilaikymas </w:t>
                              </w:r>
                            </w:p>
                            <w:p>
                              <w:pPr>
                                <w:ind w:firstLine="851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užtraukia baudą farmacinės veiklos vadovams nuo penkių šimtų iki dviejų tūkstančių keturių šimtų eurų.</w:t>
                              </w:r>
                            </w:p>
                          </w:sdtContent>
                        </w:sdt>
                        <w:sdt>
                          <w:sdtPr>
                            <w:alias w:val="66 str. 7 d."/>
                            <w:tag w:val="part_5670494c763e4e2abf7f2c7799bc37f4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ind w:firstLine="851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5670494c763e4e2abf7f2c7799bc37f4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</w:rPr>
                                    <w:t>7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Vaistinės veikla nesilaikant nustatytų licencijuojamos veiklos sąlygų, išskyrus pažeidimus, dėl kurių sustabdomas ar panaikinamas licencijos galiojimas,</w:t>
                              </w:r>
                            </w:p>
                            <w:p>
                              <w:pPr>
                                <w:ind w:firstLine="851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užtraukia baudą vaistinės veiklos ir gamybinės vaistinės veiklos licenciją turinčių juridinių asmenų vadovams nuo šešių šimtų iki dviejų tūkstančių trijų šimtų eurų.</w:t>
                              </w:r>
                            </w:p>
                          </w:sdtContent>
                        </w:sdt>
                        <w:sdt>
                          <w:sdtPr>
                            <w:alias w:val="66 str. 8 d."/>
                            <w:tag w:val="part_bd3ad26f150f4af38ebc9060c2084e6b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ind w:firstLine="851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bd3ad26f150f4af38ebc9060c2084e6b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</w:rPr>
                                    <w:t>8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 Teisės aktuose nustatytų kvalifikuoto asmens arba farmacinės veiklos vadovo pareigų nevykdymas ar netinkamas vykdymas užtraukia baudą kvalifikuotiems asmenims arba farmacinės veiklos vadovams nuo aštuonių šimtų iki trijų tūkstančių eurų. </w:t>
                              </w:r>
                            </w:p>
                          </w:sdtContent>
                        </w:sdt>
                        <w:sdt>
                          <w:sdtPr>
                            <w:alias w:val="66 str. 9 d."/>
                            <w:tag w:val="part_b2250549933441f7b97cafee3e1e36fb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ind w:firstLine="851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b2250549933441f7b97cafee3e1e36fb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</w:rPr>
                                    <w:t>9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Vaistų (vaistinių preparatų) gamyba, žmogaus kraujo plazmos ruošimas, didmeninis platinimas nesilaikant nustatytų licencijuojamos veiklos sąlygų, išskyrus pažeidimus, dėl kurių sustabdomas ar panaikinamas licencijos galiojimas,</w:t>
                              </w:r>
                            </w:p>
                            <w:p>
                              <w:pPr>
                                <w:ind w:firstLine="851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užtraukia baudą farmacinės veiklos licenciją turinčių juridinių asmenų vadovams nuo aštuonių šimtų iki trijų tūkstančių eurų.</w:t>
                              </w:r>
                            </w:p>
                            <w:p>
                              <w:pPr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br w:type="page"/>
                              </w:r>
                            </w:p>
                          </w:sdtContent>
                        </w:sdt>
                        <w:sdt>
                          <w:sdtPr>
                            <w:alias w:val="66 str. 10 d."/>
                            <w:tag w:val="part_4ef50c9fc71e431eb942ad1eee2391c7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ind w:firstLine="851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4ef50c9fc71e431eb942ad1eee2391c7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</w:rPr>
                                    <w:t>10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Už šio straipsnio 5, 6 dalyse numatytus administracinius nusižengimus gali būti skiriamas vaistų (vaistinių preparatų) ar veikliųjų medžiagų konfiskavimas.“</w:t>
                              </w:r>
                            </w:p>
                            <w:p>
                              <w:pPr>
                                <w:ind w:firstLine="851"/>
                                <w:jc w:val="both"/>
                                <w:rPr>
                                  <w:szCs w:val="24"/>
                                </w:rPr>
                              </w:pPr>
                            </w:p>
                            <w:p>
                              <w:pPr>
                                <w:ind w:firstLine="851"/>
                                <w:jc w:val="both"/>
                                <w:rPr>
                                  <w:rFonts w:eastAsia="Courier New"/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072a2904c41e4839aec5ddba30e8e151"/>
            <w:lock w:val="sdtLocked"/>
            <w:richText/>
          </w:sdtPr>
          <w:sdtContent>
            <w:p>
              <w:pPr>
                <w:ind w:firstLine="851"/>
                <w:jc w:val="both"/>
                <w:rPr>
                  <w:i/>
                  <w:iCs/>
                  <w:szCs w:val="24"/>
                </w:rPr>
              </w:pPr>
              <w:r>
                <w:rPr>
                  <w:i/>
                  <w:iCs/>
                  <w:szCs w:val="24"/>
                </w:rPr>
                <w:t xml:space="preserve">Skelbiu šį Lietuvos Respublikos Seimo priimtą įstatymą. </w:t>
              </w:r>
            </w:p>
            <w:p>
              <w:pPr>
                <w:rPr>
                  <w:sz w:val="20"/>
                </w:rPr>
              </w:pPr>
            </w:p>
            <w:p>
              <w:pPr>
                <w:jc w:val="both"/>
                <w:rPr>
                  <w:szCs w:val="24"/>
                </w:rPr>
              </w:pPr>
              <w:r>
                <w:rPr>
                  <w:iCs/>
                  <w:szCs w:val="24"/>
                </w:rPr>
                <w:t>Respublikos Prezidentas</w:t>
              </w:r>
              <w:r>
                <w:rPr>
                  <w:i/>
                  <w:szCs w:val="24"/>
                </w:rPr>
                <w:t xml:space="preserve"> </w:t>
              </w:r>
            </w:p>
          </w:sdtContent>
        </w:sdt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701" w:right="567" w:bottom="1134" w:left="1701" w:header="1134" w:footer="1134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819"/>
        <w:tab w:val="right" w:pos="9638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9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rPr>
        <w:szCs w:val="24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819"/>
        <w:tab w:val="right" w:pos="9638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3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rPr>
        <w:szCs w:val="24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6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7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22291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1956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8892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057515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6370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0219997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5526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172514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0812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96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2384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049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8283219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2545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504172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725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35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432329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0324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210124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280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573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0349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1015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7189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6746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88509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291776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3202019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8056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6071041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9536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5665078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791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3126379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1889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7592201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940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945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63318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5164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269783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414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341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3077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4365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0333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3199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74811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98401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226313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4646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075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7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879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717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6688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024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02771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189263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24078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79601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6458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20614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686562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8476330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0122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899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4630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2100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6744358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744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9142899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431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546424c2e899425e8338ee41712df0d9" PartId="41bbf92f1e5b47babd1236ff5a4a5954">
    <Part Type="straipsnis" Nr="1" Abbr="1 str." Title="66 straipsnio pakeitimas" DocPartId="52bd802fc42043f7a89445683b6206bd" PartId="d44586bdd5184175885f96c8d8a28497">
      <Part Type="strDalis" Nr="1" Abbr="1 str. 1 d." DocPartId="eb1f0516a74647e980bd8343a81a09c5" PartId="34e6cfcc0dd04712b37732fc3ababd0f">
        <Part Type="citata" DocPartId="295d460727bb4e5bb623c1bada48ddf6" PartId="6ed3779497af47a7adc52fa04a0734fd">
          <Part Type="straipsnis" Nr="66" Abbr="66 str." Title="Farmacijos praktikos, su vaistais (vaistiniais preparatais) ar veikliosiomis medžiagomis susijusios veiklos sąlygų pažeidimas" DocPartId="819ebcc463b04165b04a75f4e3c2dec1" PartId="31597af4202a42ac92e726a5dc35ae98">
            <Part Type="strDalis" Nr="1" Abbr="66 str. 1 d." DocPartId="a0bd8783475841069e58e46c7bd6c1a8" PartId="02a30845371849e392f747bac502e8f2"/>
            <Part Type="strDalis" Nr="2" Abbr="66 str. 2 d." DocPartId="6ea65412a4eb4ea0a4bfd241969e1a1a" PartId="c984ba02676e413e9af088be45ca97d5"/>
            <Part Type="strDalis" Nr="3" Abbr="66 str. 3 d." DocPartId="83d8a313337c45b998397c2e7cf4e27b" PartId="d05a4cfcaf9242218d0fc9574c24da7f"/>
            <Part Type="strDalis" Nr="4" Abbr="66 str. 4 d." DocPartId="a93ae656cad6422093632bb61d32cdeb" PartId="980c1c2e108343c7a31bbe67211351d5"/>
            <Part Type="strDalis" Nr="5" Abbr="66 str. 5 d." DocPartId="215e8ce279304968a789afc9d8ef2a87" PartId="bd707f8a250f402c969fb96b24be60b3"/>
            <Part Type="strDalis" Nr="6" Abbr="66 str. 6 d." DocPartId="a8349be41be24781b0b015fcc486d72b" PartId="5378b3ea5acf48b48554cb9a1c6a7387"/>
            <Part Type="strDalis" Nr="7" Abbr="66 str. 7 d." DocPartId="38ef323ec7ab4d2b8ab90ad910408307" PartId="5670494c763e4e2abf7f2c7799bc37f4"/>
            <Part Type="strDalis" Nr="8" Abbr="66 str. 8 d." DocPartId="c5d792cba1104236837085f8ed75e211" PartId="bd3ad26f150f4af38ebc9060c2084e6b"/>
            <Part Type="strDalis" Nr="9" Abbr="66 str. 9 d." DocPartId="08f1779dd48f4281adc293913fa5e409" PartId="b2250549933441f7b97cafee3e1e36fb"/>
            <Part Type="strDalis" Nr="10" Abbr="66 str. 10 d." DocPartId="ecc7c24c65314113a1f18da6652fb143" PartId="4ef50c9fc71e431eb942ad1eee2391c7"/>
          </Part>
        </Part>
      </Part>
    </Part>
    <Part Type="signatura" DocPartId="29ccd194990f48b6bd88164368ee27cb" PartId="072a2904c41e4839aec5ddba30e8e151"/>
  </Part>
</Parts>
</file>

<file path=customXml/itemProps1.xml><?xml version="1.0" encoding="utf-8"?>
<ds:datastoreItem xmlns:ds="http://schemas.openxmlformats.org/officeDocument/2006/customXml" ds:itemID="{E7E0258E-C6C6-45B8-8AB2-CA8E4339850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BB77E6E-15C8-4277-A31F-AF410E9F062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346</Words>
  <Characters>2516</Characters>
  <Application>Microsoft Office Word</Application>
  <DocSecurity>4</DocSecurity>
  <Lines>53</Lines>
  <Paragraphs>32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Farmacijos departamentas prie SAM</Company>
  <LinksUpToDate>false</LinksUpToDate>
  <CharactersWithSpaces>2830</CharactersWithSpaces>
  <SharedDoc>false</SharedDoc>
  <HyperlinkBase/>
  <HLinks>
    <vt:vector size="30" baseType="variant">
      <vt:variant>
        <vt:i4>1704029</vt:i4>
      </vt:variant>
      <vt:variant>
        <vt:i4>12</vt:i4>
      </vt:variant>
      <vt:variant>
        <vt:i4>0</vt:i4>
      </vt:variant>
      <vt:variant>
        <vt:i4>5</vt:i4>
      </vt:variant>
      <vt:variant>
        <vt:lpwstr>http://www3.lrs.lt/cgi-bin/preps2?a=324500&amp;b=</vt:lpwstr>
      </vt:variant>
      <vt:variant>
        <vt:lpwstr/>
      </vt:variant>
      <vt:variant>
        <vt:i4>1769560</vt:i4>
      </vt:variant>
      <vt:variant>
        <vt:i4>9</vt:i4>
      </vt:variant>
      <vt:variant>
        <vt:i4>0</vt:i4>
      </vt:variant>
      <vt:variant>
        <vt:i4>5</vt:i4>
      </vt:variant>
      <vt:variant>
        <vt:lpwstr>http://www3.lrs.lt/cgi-bin/preps2?a=312037&amp;b=</vt:lpwstr>
      </vt:variant>
      <vt:variant>
        <vt:lpwstr/>
      </vt:variant>
      <vt:variant>
        <vt:i4>1179738</vt:i4>
      </vt:variant>
      <vt:variant>
        <vt:i4>6</vt:i4>
      </vt:variant>
      <vt:variant>
        <vt:i4>0</vt:i4>
      </vt:variant>
      <vt:variant>
        <vt:i4>5</vt:i4>
      </vt:variant>
      <vt:variant>
        <vt:lpwstr>http://www3.lrs.lt/cgi-bin/preps2?a=296345&amp;b=</vt:lpwstr>
      </vt:variant>
      <vt:variant>
        <vt:lpwstr/>
      </vt:variant>
      <vt:variant>
        <vt:i4>1179739</vt:i4>
      </vt:variant>
      <vt:variant>
        <vt:i4>3</vt:i4>
      </vt:variant>
      <vt:variant>
        <vt:i4>0</vt:i4>
      </vt:variant>
      <vt:variant>
        <vt:i4>5</vt:i4>
      </vt:variant>
      <vt:variant>
        <vt:lpwstr>http://www3.lrs.lt/cgi-bin/preps2?a=291523&amp;b=</vt:lpwstr>
      </vt:variant>
      <vt:variant>
        <vt:lpwstr/>
      </vt:variant>
      <vt:variant>
        <vt:i4>5373979</vt:i4>
      </vt:variant>
      <vt:variant>
        <vt:i4>0</vt:i4>
      </vt:variant>
      <vt:variant>
        <vt:i4>0</vt:i4>
      </vt:variant>
      <vt:variant>
        <vt:i4>5</vt:i4>
      </vt:variant>
      <vt:variant>
        <vt:lpwstr>http://www3.lrs.lt/cgi-bin/preps2?a=20463&amp;b=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2016-05-05T06:05:00Z</dcterms:created>
  <dc:creator>Andrej Rudanov</dc:creator>
  <lastModifiedBy>CLUSadmin</lastModifiedBy>
  <lastPrinted>2016-01-26T12:57:00Z</lastPrinted>
  <dcterms:modified xsi:type="dcterms:W3CDTF">2016-05-05T06:05:00Z</dcterms:modified>
  <revision>2</revision>
  <dc:title>Projektas</dc:title>
</coreProperties>
</file>