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c82b1941f043a5ac5d1d734104d808"/>
        <w:lock w:val="sdtLocked"/>
        <w:richText/>
      </w:sdtPr>
      <w:sdtContent>
        <w:p w14:paraId="1A1CC127"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C2AA3C6"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07530E62">
          <w:pPr>
            <w:suppressAutoHyphens/>
            <w:ind w:right="-87"/>
            <w:jc w:val="center"/>
            <w:rPr>
              <w:b/>
              <w:bCs/>
              <w:caps/>
              <w:szCs w:val="24"/>
            </w:rPr>
          </w:pPr>
          <w:r>
            <w:rPr>
              <w:b/>
              <w:bCs/>
              <w:caps/>
              <w:szCs w:val="24"/>
              <w:shd w:val="clear" w:color="auto" w:fill="FFFFFF"/>
            </w:rPr>
            <w:t>DĖL PRITARIMO pakeisti žemės sklypo išradėjų g. 13a, šiaulių mieste, 2009 M. liepos 2 D. VALSTYBINĖS ŽEMĖS NUOMOS SUTARTį NR. N29/09-0030</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d20a67f8e75942dc8aee611b514abf74"/>
            <w:lock w:val="sdtLocked"/>
            <w:richText/>
          </w:sdtPr>
          <w:sdtContent>
            <w:p w14:paraId="5B480EA3" w14:textId="5B067A5B">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43.5.1 papunkčiu, 44 punktu, 51 punktu, 57 punktu, </w:t>
              </w:r>
              <w:r>
                <w:rPr>
                  <w:bCs/>
                  <w:szCs w:val="24"/>
                  <w:lang w:eastAsia="ar-SA"/>
                </w:rPr>
                <w:t>Lietuvos Respublikos Vyriausybės 1999 m. vasario 24 d. nutarimo Nr. 205 „Dėl žemės įvertinimo tvarkos“ 5.14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UAB „Trotas“ 2025-01-09 prašymą (registracijos DVS „Avilys“ Nr. G-173),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ccdb18bcf95e4fe588a8bff1ff7b2496"/>
            <w:lock w:val="sdtLocked"/>
            <w:richText/>
          </w:sdtPr>
          <w:sdtContent>
            <w:p w14:paraId="4C2166F6" w14:textId="548461B4">
              <w:pPr>
                <w:suppressAutoHyphens/>
                <w:ind w:firstLine="709"/>
                <w:jc w:val="both"/>
                <w:rPr>
                  <w:szCs w:val="24"/>
                  <w:lang w:eastAsia="ar-SA"/>
                </w:rPr>
              </w:pPr>
              <w:sdt>
                <w:sdtPr>
                  <w:alias w:val="Numeris"/>
                  <w:tag w:val="nr_ccdb18bcf95e4fe588a8bff1ff7b2496"/>
                  <w:lock w:val="sdtLocked"/>
                  <w:richText/>
                </w:sdtPr>
                <w:sdtContent>
                  <w:r>
                    <w:rPr>
                      <w:szCs w:val="24"/>
                      <w:lang w:eastAsia="ar-SA"/>
                    </w:rPr>
                    <w:t>1</w:t>
                  </w:r>
                </w:sdtContent>
              </w:sdt>
              <w:r>
                <w:rPr>
                  <w:szCs w:val="24"/>
                  <w:lang w:eastAsia="ar-SA"/>
                </w:rPr>
                <w:t>. Pritarti, kad būtų pakeista Šiaulių miesto savivaldybės ir UAB „Trotas“ 2009 m. liepos 2 d. valstybinės žemės nuomos sutartis Nr. N29/09-0030 (toliau – Sutartis) dėl 0,3002 ha ploto žemės sklypo (kadastro Nr. 2901/0023:920, unikalus Nr. 4400-1866-2581), esančio Šiaulių m. sav., Šiaulių m., Išradėjų g. 13A, pagal susitarimo dėl Sutarties pakeitimo projekte (pridedama) įrašytas sąlygas.</w:t>
              </w:r>
            </w:p>
          </w:sdtContent>
        </w:sdt>
        <w:sdt>
          <w:sdtPr>
            <w:alias w:val="2 p."/>
            <w:tag w:val="part_87c802dc17ca49b795ea3a96a89ca58d"/>
            <w:lock w:val="sdtLocked"/>
            <w:richText/>
          </w:sdtPr>
          <w:sdtContent>
            <w:p w14:paraId="1F4DC31C" w14:textId="79DF5C5E">
              <w:pPr>
                <w:suppressAutoHyphens/>
                <w:ind w:firstLine="709"/>
                <w:jc w:val="both"/>
                <w:rPr>
                  <w:szCs w:val="24"/>
                  <w:lang w:eastAsia="ar-SA"/>
                </w:rPr>
              </w:pPr>
              <w:sdt>
                <w:sdtPr>
                  <w:alias w:val="Numeris"/>
                  <w:tag w:val="nr_87c802dc17ca49b795ea3a96a89ca58d"/>
                  <w:lock w:val="sdtLocked"/>
                  <w:richText/>
                </w:sdtPr>
                <w:sdtContent>
                  <w:r>
                    <w:rPr>
                      <w:szCs w:val="24"/>
                      <w:lang w:eastAsia="ar-SA"/>
                    </w:rPr>
                    <w:t>2</w:t>
                  </w:r>
                </w:sdtContent>
              </w:sdt>
              <w:r>
                <w:rPr>
                  <w:szCs w:val="24"/>
                  <w:lang w:eastAsia="ar-SA"/>
                </w:rPr>
                <w:t>. Nustatyti, kad 0,3002 ha ploto valstybinės žemės sklypo Išradėjų g. 13A, Šiaulių mieste, vertė, nuo kurios skaičiuojamas žemės nuomos mokestis, apskaičiuotas taikant individualų turto vertinimą pagal Turto ir verslo vertinimo pagrindų įstatymą yra 124 000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1318986334da4d3ab5bfbaad7745884e"/>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E9A6D9" w14:textId="77777777">
      <w:pPr>
        <w:suppressAutoHyphens/>
        <w:rPr>
          <w:lang w:eastAsia="ar-SA"/>
        </w:rPr>
      </w:pPr>
      <w:r>
        <w:rPr>
          <w:lang w:eastAsia="ar-SA"/>
        </w:rPr>
        <w:separator/>
      </w:r>
    </w:p>
  </w:endnote>
  <w:endnote w:type="continuationSeparator" w:id="0">
    <w:p w14:paraId="643B6F5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1C69B"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EB5A9"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F606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820E3" w14:textId="77777777">
      <w:pPr>
        <w:suppressAutoHyphens/>
        <w:rPr>
          <w:lang w:eastAsia="ar-SA"/>
        </w:rPr>
      </w:pPr>
      <w:r>
        <w:rPr>
          <w:lang w:eastAsia="ar-SA"/>
        </w:rPr>
        <w:separator/>
      </w:r>
    </w:p>
  </w:footnote>
  <w:footnote w:type="continuationSeparator" w:id="0">
    <w:p w14:paraId="34D16E4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B0DAC"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AD9BC04">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74da07cbbd74ce38eb6665cfccd0922" PartId="1bc82b1941f043a5ac5d1d734104d808">
    <Part Type="preambule" DocPartId="3cb7edbddd7f46c8967d528449be85ff" PartId="d20a67f8e75942dc8aee611b514abf74"/>
    <Part Type="punktas" Nr="1" Abbr="1 p." DocPartId="d62e0d42a9864bb0ab9cf01c7e161d6e" PartId="ccdb18bcf95e4fe588a8bff1ff7b2496"/>
    <Part Type="punktas" Nr="2" Abbr="2 p." DocPartId="30f0c8b37146490dab8c469d4cd1f705" PartId="87c802dc17ca49b795ea3a96a89ca58d"/>
    <Part Type="signatura" DocPartId="e4d44b8292644c28bb36465eca66b509" PartId="1318986334da4d3ab5bfbaad7745884e"/>
  </Part>
</Parts>
</file>

<file path=customXml/itemProps1.xml><?xml version="1.0" encoding="utf-8"?>
<ds:datastoreItem xmlns:ds="http://schemas.openxmlformats.org/officeDocument/2006/customXml" ds:itemID="{63AB8C6F-5232-4C5F-B55A-125763160CE2}">
  <ds:schemaRefs>
    <ds:schemaRef ds:uri="http://schemas.openxmlformats.org/officeDocument/2006/bibliography"/>
  </ds:schemaRefs>
</ds:datastoreItem>
</file>

<file path=customXml/itemProps2.xml><?xml version="1.0" encoding="utf-8"?>
<ds:datastoreItem xmlns:ds="http://schemas.openxmlformats.org/officeDocument/2006/customXml" ds:itemID="{D3025BB1-D757-4FE8-B541-C039EFEF13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328</Words>
  <Characters>2080</Characters>
  <Application>Microsoft Office Word</Application>
  <DocSecurity>4</DocSecurity>
  <Lines>35</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2397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2025-04-14T18:04:00Z</dcterms:created>
  <dc:creator>Evaldas</dc:creator>
  <dc:language>en-US</dc:language>
  <lastModifiedBy>adlibuser</lastModifiedBy>
  <lastPrinted>2024-02-07T14:35:00Z</lastPrinted>
  <dcterms:modified xsi:type="dcterms:W3CDTF">2025-04-14T18:04:00Z</dcterms:modified>
  <revision>2</revision>
</coreProperties>
</file>