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20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20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rPr>
          <w:sz w:val="26"/>
        </w:rPr>
        <w:t>P</w:t>
      </w:r>
      <w:r>
        <w:t>rienai</w:t>
      </w:r>
    </w:p>
    <w:p>
      <w:pPr>
        <w:framePr w:w="7428" w:hSpace="181" w:wrap="auto" w:vAnchor="page" w:hAnchor="page" w:x="2490" w:y="1171"/>
        <w:ind w:right="-2"/>
        <w:jc w:val="center"/>
        <w:rPr>
          <w:sz w:val="18"/>
        </w:rPr>
      </w:pPr>
    </w:p>
    <w:p>
      <w:pPr>
        <w:framePr w:w="7428" w:hSpace="181" w:wrap="auto" w:vAnchor="page" w:hAnchor="page" w:x="2490" w:y="1171"/>
        <w:jc w:val="center"/>
        <w:rPr>
          <w:sz w:val="10"/>
        </w:rPr>
      </w:pPr>
    </w:p>
    <w:p>
      <w:pPr>
        <w:framePr w:w="7428" w:hSpace="181" w:wrap="auto" w:vAnchor="page" w:hAnchor="page" w:x="2490" w:y="1171"/>
        <w:jc w:val="center"/>
        <w:rPr>
          <w:b/>
          <w:sz w:val="28"/>
        </w:rPr>
      </w:pPr>
    </w:p>
    <w:p>
      <w:pPr>
        <w:framePr w:w="7428" w:hSpace="181" w:wrap="auto" w:vAnchor="page" w:hAnchor="page" w:x="2490" w:y="1171"/>
        <w:jc w:val="center"/>
        <w:rPr>
          <w:b/>
          <w:sz w:val="28"/>
        </w:rPr>
      </w:pPr>
    </w:p>
    <w:p>
      <w:pPr>
        <w:framePr w:w="7428" w:hSpace="181" w:wrap="auto" w:vAnchor="page" w:hAnchor="page" w:x="2490" w:y="1171"/>
        <w:jc w:val="center"/>
        <w:rPr>
          <w:b/>
          <w:sz w:val="28"/>
        </w:rPr>
      </w:pPr>
      <w:r>
        <w:rPr>
          <w:b/>
          <w:sz w:val="28"/>
        </w:rPr>
        <w:t>PRIENŲ RAJONO SAVIVALDYBĖS TARYBA</w:t>
      </w:r>
    </w:p>
    <w:p>
      <w:pPr>
        <w:framePr w:w="7428" w:hSpace="181" w:wrap="auto" w:vAnchor="page" w:hAnchor="page" w:x="2490" w:y="1171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spacing w:line="360" w:lineRule="auto"/>
        <w:ind w:firstLine="1134"/>
        <w:jc w:val="right"/>
        <w:rPr>
          <w:b/>
          <w:bCs/>
        </w:rPr>
      </w:pPr>
      <w:r>
        <w:rPr>
          <w:b/>
          <w:bCs/>
        </w:rPr>
        <w:t>Projektas</w:t>
      </w:r>
    </w:p>
    <w:p>
      <w:pPr>
        <w:spacing w:line="360" w:lineRule="auto"/>
        <w:ind w:firstLine="1134"/>
        <w:jc w:val="both"/>
      </w:pPr>
    </w:p>
    <w:p>
      <w:pPr>
        <w:tabs>
          <w:tab w:val="left" w:pos="6345"/>
        </w:tabs>
        <w:spacing w:line="360" w:lineRule="auto"/>
        <w:ind w:firstLine="6469"/>
        <w:jc w:val="both"/>
      </w:pPr>
    </w:p>
    <w:p>
      <w:pPr>
        <w:spacing w:line="360" w:lineRule="auto"/>
        <w:ind w:firstLine="1134"/>
        <w:jc w:val="both"/>
      </w:pP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SPRENDIMAS</w:t>
      </w:r>
    </w:p>
    <w:p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DĖL Prienų RAJONO SAVIVALDYBĖS tarybos 2015 M. BALANDŽIO 30 D. SPRENDIMO NR. t3-73 „DĖL Prienų RAJONO SAVIVALDYBĖS tarybos  komitetų SUDARYMO, Jų narių skaičiaus ir KOMITETŲ įgaliojimų nustatymo“ PAKEITIMO</w:t>
      </w: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center"/>
      </w:pPr>
      <w:r>
        <w:t xml:space="preserve">2016 m. gruodžio 15 d. Nr. </w:t>
      </w:r>
      <w:r>
        <w:rPr>
          <w:sz w:val="26"/>
        </w:rPr>
        <w:t>(1.3)-T1-292</w:t>
      </w:r>
    </w:p>
    <w:p>
      <w:pPr>
        <w:spacing w:line="360" w:lineRule="auto"/>
        <w:ind w:firstLine="567"/>
        <w:jc w:val="center"/>
      </w:pPr>
    </w:p>
    <w:p>
      <w:pPr>
        <w:spacing w:line="360" w:lineRule="auto"/>
        <w:ind w:firstLine="567"/>
        <w:jc w:val="both"/>
      </w:pPr>
    </w:p>
    <w:p>
      <w:pPr>
        <w:spacing w:line="360" w:lineRule="auto"/>
        <w:ind w:firstLine="1134"/>
        <w:jc w:val="both"/>
      </w:pPr>
      <w:r>
        <w:t xml:space="preserve">Vadovaudamasi Lietuvos Respublikos vietos savivaldos įstatymo 14 straipsnio 1, 2 dalimis, 16 straipsnio 2 dalies 6 punktu, Prienų rajono savivaldybės taryba  n u s p r e n d ž i a:</w:t>
      </w:r>
    </w:p>
    <w:p>
      <w:pPr>
        <w:spacing w:line="360" w:lineRule="auto"/>
        <w:ind w:firstLine="1134"/>
        <w:jc w:val="both"/>
        <w:rPr>
          <w:szCs w:val="24"/>
        </w:rPr>
      </w:pPr>
      <w:r>
        <w:t xml:space="preserve">Pakeisti Prienų rajono savivaldybės tarybos 2015 m. balandžio 30 d. sprendimą Nr. T3-73 </w:t>
      </w:r>
      <w:r>
        <w:rPr>
          <w:szCs w:val="24"/>
        </w:rPr>
        <w:t>„Dėl Prienų rajono savivaldybės tarybos komitetų sudarymo, jų narių skaičiaus ir komitetų įgaliojimų nustatymo“:</w:t>
      </w:r>
    </w:p>
    <w:p>
      <w:pPr>
        <w:spacing w:line="360" w:lineRule="auto"/>
        <w:ind w:left="1418" w:hanging="284"/>
        <w:jc w:val="both"/>
      </w:pPr>
      <w:r>
        <w:t>1</w:t>
      </w:r>
      <w:r>
        <w:t>.</w:t>
        <w:tab/>
        <w:t>Pakeisti 1.2 papunktį ir jį išdėstyti taip:</w:t>
      </w:r>
    </w:p>
    <w:p>
      <w:pPr>
        <w:spacing w:line="360" w:lineRule="auto"/>
        <w:ind w:left="1134"/>
        <w:jc w:val="both"/>
      </w:pPr>
      <w:r>
        <w:t>„</w:t>
      </w:r>
      <w:r>
        <w:t>1.2</w:t>
      </w:r>
      <w:r>
        <w:t>. Sveikatos ir socialinių reikalų – 6 nariai;“.</w:t>
      </w:r>
    </w:p>
    <w:p>
      <w:pPr>
        <w:spacing w:line="360" w:lineRule="auto"/>
        <w:ind w:left="1418" w:hanging="284"/>
        <w:jc w:val="both"/>
      </w:pPr>
      <w:r>
        <w:t>2</w:t>
      </w:r>
      <w:r>
        <w:t>.</w:t>
        <w:tab/>
        <w:t>Pakeisti 1.4 papunktį ir jį išdėstyti taip:</w:t>
      </w:r>
    </w:p>
    <w:p>
      <w:pPr>
        <w:spacing w:line="360" w:lineRule="auto"/>
        <w:ind w:left="1134"/>
        <w:jc w:val="both"/>
      </w:pPr>
      <w:r>
        <w:t>„</w:t>
      </w:r>
      <w:r>
        <w:t>1.4</w:t>
      </w:r>
      <w:r>
        <w:t>. Bendruomenių ir kaimo reikalų – 6 nariai;“.</w:t>
      </w:r>
    </w:p>
    <w:p>
      <w:pPr>
        <w:spacing w:line="360" w:lineRule="auto"/>
        <w:ind w:firstLine="993"/>
        <w:jc w:val="both"/>
      </w:pPr>
    </w:p>
    <w:p>
      <w:pPr>
        <w:spacing w:line="360" w:lineRule="auto"/>
        <w:ind w:firstLine="993"/>
        <w:jc w:val="both"/>
      </w:pPr>
    </w:p>
    <w:p>
      <w:pPr>
        <w:keepNext/>
        <w:spacing w:line="360" w:lineRule="auto"/>
        <w:jc w:val="both"/>
        <w:outlineLvl w:val="2"/>
      </w:pPr>
      <w:r>
        <w:t>Savivaldybės meras</w:t>
        <w:tab/>
        <w:tab/>
        <w:tab/>
        <w:tab/>
        <w:tab/>
        <w:tab/>
        <w:tab/>
        <w:tab/>
      </w:r>
    </w:p>
    <w:p>
      <w:pPr>
        <w:spacing w:line="360" w:lineRule="auto"/>
        <w:ind w:firstLine="993"/>
        <w:jc w:val="center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135" w:right="425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803</Characters>
  <Application>Microsoft Office Word</Application>
  <DocSecurity>4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 </vt:lpstr>
    </vt:vector>
  </TitlesOfParts>
  <Company/>
  <LinksUpToDate>false</LinksUpToDate>
  <CharactersWithSpaces>923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2016-12-16T08:16:00Z</dcterms:created>
  <dc:creator>*</dc:creator>
  <lastModifiedBy>adlibuser</lastModifiedBy>
  <lastPrinted>2015-04-22T12:02:00Z</lastPrinted>
  <dcterms:modified xsi:type="dcterms:W3CDTF">2016-12-16T08:16:00Z</dcterms:modified>
  <revision>2</revision>
  <dc:title>Adresatas</dc:title>
</coreProperties>
</file>