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dad3227624946bd8883c5fa3b71db80"/>
        <w:lock w:val="sdtLocked"/>
        <w:richText/>
      </w:sdtPr>
      <w:sdtContent>
        <w:p w14:paraId="5F9C22D3" w14:textId="77777777">
          <w:pPr>
            <w:tabs>
              <w:tab w:val="center" w:pos="4986"/>
              <w:tab w:val="right" w:pos="9972"/>
            </w:tabs>
          </w:pPr>
        </w:p>
        <w:p w14:paraId="1ED582FA" w14:textId="09396254">
          <w:pPr>
            <w:ind w:left="7200" w:firstLine="597"/>
            <w:jc w:val="both"/>
            <w:rPr>
              <w:b/>
              <w:bCs/>
              <w:szCs w:val="24"/>
              <w:lang w:eastAsia="lt-LT"/>
            </w:rPr>
          </w:pPr>
          <w:r>
            <w:rPr>
              <w:b/>
              <w:bCs/>
              <w:szCs w:val="24"/>
              <w:lang w:eastAsia="lt-LT"/>
            </w:rPr>
            <w:t>Projektas</w:t>
          </w:r>
        </w:p>
        <w:p w14:paraId="000E7143" w14:textId="77777777">
          <w:pPr>
            <w:ind w:firstLine="8060"/>
            <w:jc w:val="both"/>
            <w:rPr>
              <w:szCs w:val="24"/>
              <w:lang w:eastAsia="lt-LT"/>
            </w:rPr>
          </w:pPr>
          <w:r>
            <w:rPr>
              <w:szCs w:val="24"/>
              <w:lang w:eastAsia="lt-LT"/>
            </w:rPr>
            <w:t>Nr. TSP-</w:t>
          </w:r>
        </w:p>
        <w:p w14:paraId="451BD2E8" w14:textId="77777777">
          <w:pPr>
            <w:jc w:val="both"/>
            <w:rPr>
              <w:szCs w:val="24"/>
              <w:lang w:eastAsia="lt-LT"/>
            </w:rPr>
          </w:pPr>
        </w:p>
        <w:p w14:paraId="5776F7A1" w14:textId="77777777">
          <w:pPr>
            <w:jc w:val="center"/>
            <w:rPr>
              <w:b/>
              <w:szCs w:val="24"/>
              <w:lang w:eastAsia="lt-LT"/>
            </w:rPr>
          </w:pPr>
          <w:r>
            <w:rPr>
              <w:b/>
              <w:szCs w:val="24"/>
              <w:lang w:eastAsia="lt-LT"/>
            </w:rPr>
            <w:t>RADVILIŠKIO RAJONO SAVIVALDYBĖS TARYBA</w:t>
          </w:r>
        </w:p>
        <w:p w14:paraId="0A06D1CE" w14:textId="77777777">
          <w:pPr>
            <w:jc w:val="center"/>
            <w:rPr>
              <w:b/>
              <w:szCs w:val="24"/>
              <w:lang w:eastAsia="lt-LT"/>
            </w:rPr>
          </w:pPr>
        </w:p>
        <w:p w14:paraId="42AB780B" w14:textId="77777777">
          <w:pPr>
            <w:jc w:val="center"/>
            <w:rPr>
              <w:b/>
              <w:szCs w:val="24"/>
              <w:lang w:eastAsia="lt-LT"/>
            </w:rPr>
          </w:pPr>
          <w:r>
            <w:rPr>
              <w:b/>
              <w:szCs w:val="24"/>
              <w:lang w:eastAsia="lt-LT"/>
            </w:rPr>
            <w:t>SPRENDIMAS</w:t>
          </w:r>
        </w:p>
        <w:p w14:paraId="477623C0" w14:textId="00A11BCF">
          <w:pPr>
            <w:jc w:val="center"/>
            <w:rPr>
              <w:rFonts w:eastAsia="Calibri"/>
              <w:b/>
              <w:bCs/>
              <w:szCs w:val="24"/>
            </w:rPr>
          </w:pPr>
          <w:r>
            <w:rPr>
              <w:rFonts w:eastAsia="Calibri"/>
              <w:b/>
              <w:bCs/>
              <w:szCs w:val="24"/>
            </w:rPr>
            <w:t>DĖL RADVILIŠKIO RAJONO SAVIVALDYBĖS TRADICINIŲ RELIGINIŲ BENDRUOMENIŲ IR BENDRIJŲ FINANSAVIMO IŠ SAVIVALDYBĖS BIUDŽETO LĖŠŲ TVARKOS APRAŠO PATVIRTINIMO PAKEITIMO</w:t>
          </w:r>
        </w:p>
        <w:p w14:paraId="0F7B734C" w14:textId="77777777">
          <w:pPr>
            <w:rPr>
              <w:szCs w:val="24"/>
              <w:lang w:eastAsia="lt-LT"/>
            </w:rPr>
          </w:pPr>
        </w:p>
        <w:p w14:paraId="0E02D47F" w14:textId="37AA4305">
          <w:pPr>
            <w:jc w:val="center"/>
            <w:rPr>
              <w:szCs w:val="24"/>
              <w:lang w:eastAsia="lt-LT"/>
            </w:rPr>
          </w:pPr>
          <w:r>
            <w:rPr>
              <w:szCs w:val="24"/>
              <w:lang w:eastAsia="lt-LT"/>
            </w:rPr>
            <w:t xml:space="preserve">2025 m.                     d. Nr. T-</w:t>
          </w:r>
        </w:p>
        <w:p w14:paraId="1D9ED438" w14:textId="77777777">
          <w:pPr>
            <w:jc w:val="center"/>
            <w:rPr>
              <w:szCs w:val="24"/>
              <w:lang w:eastAsia="lt-LT"/>
            </w:rPr>
          </w:pPr>
          <w:r>
            <w:rPr>
              <w:szCs w:val="24"/>
              <w:lang w:eastAsia="lt-LT"/>
            </w:rPr>
            <w:t>Radviliškis</w:t>
          </w:r>
        </w:p>
        <w:p w14:paraId="71403824" w14:textId="77777777">
          <w:pPr>
            <w:ind w:firstLine="62"/>
            <w:jc w:val="both"/>
            <w:rPr>
              <w:szCs w:val="24"/>
              <w:lang w:eastAsia="lt-LT"/>
            </w:rPr>
          </w:pPr>
        </w:p>
        <w:sdt>
          <w:sdtPr>
            <w:alias w:val="preambule"/>
            <w:tag w:val="part_f289dbb1155e42148320ed59c3abeb6c"/>
            <w:lock w:val="sdtLocked"/>
            <w:richText/>
          </w:sdtPr>
          <w:sdtContent>
            <w:p w14:paraId="47B6A813" w14:textId="79469D59">
              <w:pPr>
                <w:ind w:firstLine="709"/>
                <w:jc w:val="both"/>
                <w:rPr>
                  <w:color w:val="000000"/>
                </w:rPr>
              </w:pPr>
              <w:r>
                <w:rPr>
                  <w:szCs w:val="24"/>
                  <w:lang w:eastAsia="lt-LT"/>
                </w:rPr>
                <w:t>Radviliškio rajono savivaldybės taryba </w:t>
              </w:r>
              <w:r>
                <w:rPr>
                  <w:spacing w:val="40"/>
                  <w:szCs w:val="24"/>
                  <w:lang w:eastAsia="lt-LT"/>
                </w:rPr>
                <w:t>nusprendžia:</w:t>
              </w:r>
            </w:p>
          </w:sdtContent>
        </w:sdt>
        <w:sdt>
          <w:sdtPr>
            <w:alias w:val="1 p."/>
            <w:tag w:val="part_bb86cedeb06e44d49402276f52eeb2fb"/>
            <w:lock w:val="sdtLocked"/>
            <w:richText/>
          </w:sdtPr>
          <w:sdtContent>
            <w:p w14:paraId="455AC96D" w14:textId="586581FD">
              <w:pPr>
                <w:ind w:firstLine="720"/>
                <w:jc w:val="both"/>
                <w:rPr>
                  <w:bCs/>
                  <w:szCs w:val="24"/>
                  <w:lang w:eastAsia="lt-LT"/>
                </w:rPr>
              </w:pPr>
              <w:sdt>
                <w:sdtPr>
                  <w:alias w:val="Numeris"/>
                  <w:tag w:val="nr_bb86cedeb06e44d49402276f52eeb2fb"/>
                  <w:lock w:val="sdtLocked"/>
                  <w:richText/>
                </w:sdtPr>
                <w:sdtContent>
                  <w:r>
                    <w:rPr>
                      <w:spacing w:val="40"/>
                      <w:szCs w:val="24"/>
                      <w:lang w:eastAsia="lt-LT"/>
                    </w:rPr>
                    <w:t>1</w:t>
                  </w:r>
                </w:sdtContent>
              </w:sdt>
              <w:r>
                <w:rPr>
                  <w:spacing w:val="40"/>
                  <w:szCs w:val="24"/>
                  <w:lang w:eastAsia="lt-LT"/>
                </w:rPr>
                <w:t>.</w:t>
              </w:r>
              <w:r>
                <w:rPr>
                  <w:szCs w:val="24"/>
                  <w:lang w:eastAsia="lt-LT"/>
                </w:rPr>
                <w:t xml:space="preserve"> Pakeisti </w:t>
              </w:r>
              <w:r>
                <w:rPr>
                  <w:bCs/>
                  <w:szCs w:val="24"/>
                  <w:lang w:eastAsia="lt-LT"/>
                </w:rPr>
                <w:t>Radviliškio rajono savivaldybės tradicinių religinių bendruomenių ir bendrijų finansavimo iš Radviliškio rajono savivaldybės biudžeto lėšų tvarkos aprašo (toliau – Aprašas), patvirtinto Radviliškio rajono savivaldybės tarybos 2024 m. gegužės 23 d. sprendimo Nr. T-392 „Dėl Radviliškio rajono savivaldybės tradicinių religinių bendruomenių ir bendrijų finansavimo iš savivaldybės biudžeto lėšų tvarkos aprašo patvirtinimo“ 1 punktu</w:t>
              </w:r>
              <w:r>
                <w:rPr>
                  <w:szCs w:val="24"/>
                  <w:lang w:eastAsia="lt-LT"/>
                </w:rPr>
                <w:t>: </w:t>
              </w:r>
            </w:p>
            <w:sdt>
              <w:sdtPr>
                <w:alias w:val="1.1 pp."/>
                <w:tag w:val="part_56a22067360a4ed88dc41f353a023e5d"/>
                <w:lock w:val="sdtLocked"/>
                <w:richText/>
              </w:sdtPr>
              <w:sdtContent>
                <w:p w14:paraId="3EDC6ED2" w14:textId="2AAD92F4">
                  <w:pPr>
                    <w:ind w:firstLine="720"/>
                    <w:jc w:val="both"/>
                    <w:rPr>
                      <w:color w:val="000000"/>
                      <w:szCs w:val="24"/>
                      <w:lang w:eastAsia="lt-LT"/>
                    </w:rPr>
                  </w:pPr>
                  <w:sdt>
                    <w:sdtPr>
                      <w:alias w:val="Numeris"/>
                      <w:tag w:val="nr_56a22067360a4ed88dc41f353a023e5d"/>
                      <w:lock w:val="sdtLocked"/>
                      <w:richText/>
                    </w:sdtPr>
                    <w:sdtContent>
                      <w:r>
                        <w:rPr>
                          <w:color w:val="000000"/>
                          <w:szCs w:val="24"/>
                          <w:lang w:eastAsia="lt-LT"/>
                        </w:rPr>
                        <w:t>1.1</w:t>
                      </w:r>
                    </w:sdtContent>
                  </w:sdt>
                  <w:r>
                    <w:rPr>
                      <w:color w:val="000000"/>
                      <w:szCs w:val="24"/>
                      <w:lang w:eastAsia="lt-LT"/>
                    </w:rPr>
                    <w:t>.  Pakeisti Aprašo 5 punktą ir išdėstyti jį taip:</w:t>
                  </w:r>
                </w:p>
                <w:sdt>
                  <w:sdtPr>
                    <w:alias w:val="citata"/>
                    <w:tag w:val="part_b0721ae14627418a9f6a20d16877edfd"/>
                    <w:lock w:val="sdtLocked"/>
                    <w:richText/>
                  </w:sdtPr>
                  <w:sdtContent>
                    <w:sdt>
                      <w:sdtPr>
                        <w:alias w:val="5 p."/>
                        <w:tag w:val="part_128fb9e936a046fd877fbd76f4c21ec2"/>
                        <w:lock w:val="sdtLocked"/>
                        <w:richText/>
                      </w:sdtPr>
                      <w:sdtContent>
                        <w:p w14:paraId="29944A74" w14:textId="073C50A5">
                          <w:pPr>
                            <w:ind w:firstLine="720"/>
                            <w:jc w:val="both"/>
                            <w:rPr>
                              <w:strike/>
                              <w:color w:val="000000"/>
                              <w:szCs w:val="24"/>
                              <w:lang w:eastAsia="lt-LT"/>
                            </w:rPr>
                          </w:pPr>
                          <w:r>
                            <w:rPr>
                              <w:color w:val="000000"/>
                              <w:szCs w:val="24"/>
                              <w:lang w:eastAsia="lt-LT"/>
                            </w:rPr>
                            <w:t>„</w:t>
                          </w:r>
                          <w:sdt>
                            <w:sdtPr>
                              <w:alias w:val="Numeris"/>
                              <w:tag w:val="nr_128fb9e936a046fd877fbd76f4c21ec2"/>
                              <w:lock w:val="sdtLocked"/>
                              <w:richText/>
                            </w:sdtPr>
                            <w:sdtContent>
                              <w:r>
                                <w:rPr>
                                  <w:color w:val="000000"/>
                                  <w:szCs w:val="24"/>
                                  <w:lang w:eastAsia="lt-LT"/>
                                </w:rPr>
                                <w:t>5</w:t>
                              </w:r>
                            </w:sdtContent>
                          </w:sdt>
                          <w:r>
                            <w:rPr>
                              <w:color w:val="000000"/>
                              <w:szCs w:val="24"/>
                              <w:lang w:eastAsia="lt-LT"/>
                            </w:rPr>
                            <w:t xml:space="preserve">. </w:t>
                          </w:r>
                          <w:r>
                            <w:rPr>
                              <w:rFonts w:eastAsia="Calibri"/>
                              <w:szCs w:val="24"/>
                              <w:lang w:eastAsia="lt-LT"/>
                            </w:rPr>
                            <w:t>Tradicinių Religinių bendruomenių finansavimo uždaviniai:</w:t>
                          </w:r>
                          <w:r>
                            <w:rPr>
                              <w:color w:val="000000"/>
                              <w:szCs w:val="24"/>
                              <w:lang w:eastAsia="lt-LT"/>
                            </w:rPr>
                            <w:t>“;</w:t>
                          </w:r>
                        </w:p>
                      </w:sdtContent>
                    </w:sdt>
                  </w:sdtContent>
                </w:sdt>
              </w:sdtContent>
            </w:sdt>
            <w:sdt>
              <w:sdtPr>
                <w:alias w:val="1.2 pp."/>
                <w:tag w:val="part_9dde4f1b2ad14520a8d6b8fc9bb8c625"/>
                <w:lock w:val="sdtLocked"/>
                <w:richText/>
              </w:sdtPr>
              <w:sdtContent>
                <w:p w14:paraId="38F907A7" w14:textId="0DB8088A">
                  <w:pPr>
                    <w:ind w:firstLine="720"/>
                    <w:jc w:val="both"/>
                    <w:rPr>
                      <w:color w:val="000000"/>
                      <w:szCs w:val="24"/>
                      <w:lang w:eastAsia="lt-LT"/>
                    </w:rPr>
                  </w:pPr>
                  <w:sdt>
                    <w:sdtPr>
                      <w:alias w:val="Numeris"/>
                      <w:tag w:val="nr_9dde4f1b2ad14520a8d6b8fc9bb8c625"/>
                      <w:lock w:val="sdtLocked"/>
                      <w:richText/>
                    </w:sdtPr>
                    <w:sdtContent>
                      <w:r>
                        <w:rPr>
                          <w:color w:val="000000"/>
                          <w:szCs w:val="24"/>
                          <w:lang w:eastAsia="lt-LT"/>
                        </w:rPr>
                        <w:t>1.2</w:t>
                      </w:r>
                    </w:sdtContent>
                  </w:sdt>
                  <w:r>
                    <w:rPr>
                      <w:color w:val="000000"/>
                      <w:szCs w:val="24"/>
                      <w:lang w:eastAsia="lt-LT"/>
                    </w:rPr>
                    <w:t>.   Pakeisti Aprašo 26 punktą ir išdėstyti jį taip:</w:t>
                  </w:r>
                </w:p>
                <w:sdt>
                  <w:sdtPr>
                    <w:alias w:val="citata"/>
                    <w:tag w:val="part_d88f2fd4d1934b289fa81cc3acb6a0f3"/>
                    <w:lock w:val="sdtLocked"/>
                    <w:richText/>
                  </w:sdtPr>
                  <w:sdtContent>
                    <w:sdt>
                      <w:sdtPr>
                        <w:alias w:val="26 p."/>
                        <w:tag w:val="part_36c392c1c6a04212b2846049998eb73f"/>
                        <w:lock w:val="sdtLocked"/>
                        <w:richText/>
                      </w:sdtPr>
                      <w:sdtContent>
                        <w:p w14:paraId="021246A2" w14:textId="43D03E2C">
                          <w:pPr>
                            <w:ind w:firstLine="720"/>
                            <w:jc w:val="both"/>
                            <w:rPr>
                              <w:color w:val="000000"/>
                              <w:szCs w:val="24"/>
                              <w:lang w:eastAsia="lt-LT"/>
                            </w:rPr>
                          </w:pPr>
                          <w:r>
                            <w:rPr>
                              <w:color w:val="000000"/>
                              <w:szCs w:val="24"/>
                              <w:lang w:eastAsia="lt-LT"/>
                            </w:rPr>
                            <w:t>„</w:t>
                          </w:r>
                          <w:sdt>
                            <w:sdtPr>
                              <w:alias w:val="Numeris"/>
                              <w:tag w:val="nr_36c392c1c6a04212b2846049998eb73f"/>
                              <w:lock w:val="sdtLocked"/>
                              <w:richText/>
                            </w:sdtPr>
                            <w:sdtContent>
                              <w:r>
                                <w:rPr>
                                  <w:color w:val="000000"/>
                                  <w:szCs w:val="24"/>
                                  <w:lang w:eastAsia="lt-LT"/>
                                </w:rPr>
                                <w:t>26</w:t>
                              </w:r>
                            </w:sdtContent>
                          </w:sdt>
                          <w:r>
                            <w:rPr>
                              <w:color w:val="000000"/>
                              <w:szCs w:val="24"/>
                              <w:lang w:eastAsia="lt-LT"/>
                            </w:rPr>
                            <w:t>. Komisijos nariai, pateiktas Religinių bendruomenių paraiškas, vertina užpildydami tradicinių religinių bendruomenių rėmimo projektų atrankos konkurso vertinimo anketą (3 priedas) ir, remdamiesi vertinimo rezultatais, siūlo finansavimo dydį Religinių bendruomenių projektams, priimdami protokolinius sprendimus. Jeigu iš Savivaldybės biudžeto skirtų lėšų paraiškų finansavimui tenkinti nepakanka, visoms paraiškoms finansavimas mažinamas proporcingai.“</w:t>
                          </w:r>
                        </w:p>
                      </w:sdtContent>
                    </w:sdt>
                  </w:sdtContent>
                </w:sdt>
              </w:sdtContent>
            </w:sdt>
          </w:sdtContent>
        </w:sdt>
        <w:sdt>
          <w:sdtPr>
            <w:alias w:val="2 p."/>
            <w:tag w:val="part_b5896bcb4eca4e0b9a1cc0235554186e"/>
            <w:lock w:val="sdtLocked"/>
            <w:richText/>
          </w:sdtPr>
          <w:sdtContent>
            <w:p w14:paraId="17E46CEE" w14:textId="01132211">
              <w:pPr>
                <w:ind w:firstLine="720"/>
                <w:jc w:val="both"/>
                <w:rPr>
                  <w:b/>
                  <w:color w:val="000000"/>
                  <w:szCs w:val="24"/>
                  <w:lang w:eastAsia="lt-LT"/>
                </w:rPr>
              </w:pPr>
              <w:sdt>
                <w:sdtPr>
                  <w:alias w:val="Numeris"/>
                  <w:tag w:val="nr_b5896bcb4eca4e0b9a1cc0235554186e"/>
                  <w:lock w:val="sdtLocked"/>
                  <w:richText/>
                </w:sdtPr>
                <w:sdtContent>
                  <w:r>
                    <w:rPr>
                      <w:color w:val="000000"/>
                      <w:szCs w:val="24"/>
                      <w:lang w:eastAsia="lt-LT"/>
                    </w:rPr>
                    <w:t>2</w:t>
                  </w:r>
                </w:sdtContent>
              </w:sdt>
              <w:r>
                <w:rPr>
                  <w:color w:val="000000"/>
                  <w:szCs w:val="24"/>
                  <w:lang w:eastAsia="lt-LT"/>
                </w:rPr>
                <w:t xml:space="preserve">. Papildyti Aprašą 3 priedu – </w:t>
              </w:r>
              <w:r>
                <w:rPr>
                  <w:bCs/>
                  <w:color w:val="000000"/>
                  <w:szCs w:val="24"/>
                  <w:lang w:eastAsia="lt-LT"/>
                </w:rPr>
                <w:t>Radviliškio rajono savivaldybės religinių bendruomenių rėmimo projektų atrankos konkurso projektų vertinimo anketa (pridedama).</w:t>
              </w:r>
              <w:r>
                <w:rPr>
                  <w:b/>
                  <w:color w:val="000000"/>
                  <w:szCs w:val="24"/>
                  <w:lang w:eastAsia="lt-LT"/>
                </w:rPr>
                <w:t xml:space="preserve"> </w:t>
              </w:r>
            </w:p>
            <w:p w14:paraId="35828D14" w14:textId="77777777">
              <w:pPr>
                <w:jc w:val="both"/>
                <w:rPr>
                  <w:szCs w:val="24"/>
                  <w:lang w:eastAsia="lt-LT"/>
                </w:rPr>
              </w:pPr>
            </w:p>
            <w:p w14:paraId="08A9DF49" w14:textId="77777777">
              <w:pPr>
                <w:rPr>
                  <w:b/>
                </w:rPr>
              </w:pPr>
            </w:p>
            <w:p w14:paraId="318100CE" w14:textId="77777777">
              <w:pPr>
                <w:rPr>
                  <w:b/>
                </w:rPr>
              </w:pPr>
            </w:p>
            <w:p w14:paraId="075FDDA3" w14:textId="77777777">
              <w:pPr>
                <w:rPr>
                  <w:b/>
                </w:rPr>
              </w:pPr>
            </w:p>
            <w:p w14:paraId="05E6FD17" w14:textId="77777777">
              <w:pPr>
                <w:rPr>
                  <w:b/>
                </w:rPr>
              </w:pPr>
            </w:p>
            <w:p w14:paraId="705100ED" w14:textId="77777777">
              <w:pPr>
                <w:rPr>
                  <w:b/>
                </w:rPr>
              </w:pPr>
            </w:p>
            <w:p w14:paraId="6B0D5A5A" w14:textId="77777777">
              <w:pPr>
                <w:rPr>
                  <w:b/>
                </w:rPr>
              </w:pPr>
            </w:p>
            <w:p w14:paraId="6038979E" w14:textId="77777777">
              <w:pPr>
                <w:rPr>
                  <w:b/>
                </w:rPr>
              </w:pPr>
            </w:p>
            <w:p w14:paraId="2CD22751" w14:textId="77777777">
              <w:pPr>
                <w:rPr>
                  <w:b/>
                </w:rPr>
              </w:pPr>
            </w:p>
            <w:p w14:paraId="0BC8C250" w14:textId="77777777">
              <w:pPr>
                <w:rPr>
                  <w:b/>
                </w:rPr>
              </w:pPr>
            </w:p>
            <w:p w14:paraId="53E92EC3" w14:textId="77777777">
              <w:pPr>
                <w:rPr>
                  <w:b/>
                </w:rPr>
              </w:pPr>
            </w:p>
            <w:p w14:paraId="7C71908B" w14:textId="77777777">
              <w:pPr>
                <w:rPr>
                  <w:b/>
                </w:rPr>
              </w:pPr>
            </w:p>
            <w:p w14:paraId="78C57460" w14:textId="77777777">
              <w:pPr>
                <w:rPr>
                  <w:b/>
                </w:rPr>
              </w:pPr>
            </w:p>
            <w:p w14:paraId="279ADBE2" w14:textId="77777777">
              <w:pPr>
                <w:rPr>
                  <w:b/>
                </w:rPr>
              </w:pPr>
            </w:p>
            <w:p w14:paraId="4E8A395F" w14:textId="77777777">
              <w:pPr>
                <w:rPr>
                  <w:b/>
                </w:rPr>
              </w:pPr>
            </w:p>
            <w:p w14:paraId="56ABDA30" w14:textId="77777777">
              <w:pPr>
                <w:rPr>
                  <w:b/>
                </w:rPr>
              </w:pPr>
            </w:p>
            <w:p w14:paraId="6AF9302E" w14:textId="77777777">
              <w:pPr>
                <w:rPr>
                  <w:b/>
                </w:rPr>
              </w:pPr>
            </w:p>
            <w:p w14:paraId="55FF887C" w14:textId="77777777">
              <w:pPr>
                <w:rPr>
                  <w:b/>
                </w:rPr>
              </w:pPr>
            </w:p>
            <w:p w14:paraId="48F4063A" w14:textId="77777777">
              <w:pPr>
                <w:rPr>
                  <w:b/>
                </w:rPr>
              </w:pPr>
            </w:p>
            <w:p w14:paraId="0DADFE05" w14:textId="77777777">
              <w:pPr>
                <w:rPr>
                  <w:b/>
                </w:rPr>
              </w:pPr>
            </w:p>
            <w:p w14:paraId="6BF9CBF4" w14:textId="77777777">
              <w:pPr>
                <w:rPr>
                  <w:b/>
                </w:rPr>
              </w:pPr>
            </w:p>
            <w:p w14:paraId="28CBF028" w14:textId="77777777">
              <w:pPr>
                <w:ind w:firstLine="720"/>
                <w:jc w:val="both"/>
                <w:rPr>
                  <w:b/>
                </w:rPr>
              </w:pPr>
            </w:p>
            <w:p w14:paraId="5860515B" w14:textId="77777777">
              <w:pPr>
                <w:rPr>
                  <w:b/>
                  <w:bCs/>
                  <w:szCs w:val="24"/>
                  <w:lang w:eastAsia="lt-LT"/>
                </w:rPr>
              </w:pPr>
            </w:p>
          </w:sdtContent>
        </w:sdt>
        <w:sdt>
          <w:sdtPr>
            <w:alias w:val="skirsnis"/>
            <w:tag w:val="part_b2597965044c4cba8d4ecae6f4857c79"/>
            <w:lock w:val="sdtLocked"/>
            <w:richText/>
          </w:sdtPr>
          <w:sdtContent>
            <w:sdt>
              <w:sdtPr>
                <w:alias w:val="Pavadinimas"/>
                <w:tag w:val="title_b2597965044c4cba8d4ecae6f4857c79"/>
                <w:lock w:val="sdtLocked"/>
                <w:richText/>
              </w:sdtPr>
              <w:sdtContent>
                <w:p w14:paraId="021E052D" w14:textId="7C997C34">
                  <w:pPr>
                    <w:jc w:val="center"/>
                    <w:rPr>
                      <w:b/>
                      <w:bCs/>
                      <w:szCs w:val="24"/>
                      <w:lang w:eastAsia="lt-LT"/>
                    </w:rPr>
                  </w:pPr>
                  <w:r>
                    <w:rPr>
                      <w:b/>
                      <w:bCs/>
                      <w:szCs w:val="24"/>
                      <w:lang w:eastAsia="lt-LT"/>
                    </w:rPr>
                    <w:t>RADVILIŠKIO RAJONO SAVIVALDYBĖS TARYBOS SPRENDIMO PROJEKTO</w:t>
                  </w:r>
                </w:p>
                <w:p w14:paraId="54B93F27" w14:textId="72A0EB3E">
                  <w:pPr>
                    <w:jc w:val="center"/>
                    <w:rPr>
                      <w:rFonts w:eastAsia="Calibri"/>
                      <w:b/>
                      <w:bCs/>
                      <w:szCs w:val="24"/>
                    </w:rPr>
                  </w:pPr>
                  <w:r>
                    <w:rPr>
                      <w:b/>
                      <w:bCs/>
                      <w:szCs w:val="24"/>
                      <w:lang w:eastAsia="lt-LT"/>
                    </w:rPr>
                    <w:t>„</w:t>
                  </w:r>
                  <w:r>
                    <w:rPr>
                      <w:rFonts w:eastAsia="Calibri"/>
                      <w:b/>
                      <w:bCs/>
                      <w:szCs w:val="24"/>
                    </w:rPr>
                    <w:t>DĖL 2024 M. GEGUŽĖS 23 D. RADVILIŠKIO RAJONO SAVIVALDYBĖS TARYBOS SPRENDIMO NR.  T-392 „DĖL RADVILIŠKIO RAJONO SAVIVALDYBĖS TRADICINIŲ RELIGINIŲ BENDRUOMENIŲ IR BENDRIJŲ FINANSAVIMO IŠ SAVIVALDYBĖS BIUDŽETO LĖŠŲ TVARKOS APRAŠO PATVIRTINIMO“, PAKEITIMO</w:t>
                  </w:r>
                  <w:r>
                    <w:rPr>
                      <w:b/>
                      <w:szCs w:val="24"/>
                      <w:lang w:eastAsia="lt-LT"/>
                    </w:rPr>
                    <w:t>“</w:t>
                  </w:r>
                </w:p>
                <w:p w14:paraId="61B890A9" w14:textId="77777777">
                  <w:pPr>
                    <w:jc w:val="center"/>
                    <w:rPr>
                      <w:b/>
                      <w:szCs w:val="24"/>
                      <w:lang w:eastAsia="lt-LT"/>
                    </w:rPr>
                  </w:pPr>
                  <w:r>
                    <w:rPr>
                      <w:b/>
                      <w:szCs w:val="24"/>
                      <w:lang w:eastAsia="lt-LT"/>
                    </w:rPr>
                    <w:t>AIŠKINAMASIS RAŠTAS</w:t>
                  </w:r>
                </w:p>
              </w:sdtContent>
            </w:sdt>
            <w:p w14:paraId="00929DE8" w14:textId="77777777">
              <w:pPr>
                <w:ind w:firstLine="709"/>
                <w:jc w:val="both"/>
                <w:rPr>
                  <w:b/>
                  <w:szCs w:val="24"/>
                  <w:lang w:eastAsia="lt-LT"/>
                </w:rPr>
              </w:pPr>
            </w:p>
            <w:p w14:paraId="13C08016" w14:textId="1DD4DE27">
              <w:pPr>
                <w:jc w:val="center"/>
                <w:rPr>
                  <w:szCs w:val="24"/>
                  <w:lang w:eastAsia="lt-LT"/>
                </w:rPr>
              </w:pPr>
              <w:r>
                <w:rPr>
                  <w:szCs w:val="24"/>
                  <w:lang w:eastAsia="lt-LT"/>
                </w:rPr>
                <w:t>2025-01-31</w:t>
              </w:r>
            </w:p>
            <w:p w14:paraId="5AFE8550" w14:textId="77777777">
              <w:pPr>
                <w:jc w:val="center"/>
                <w:rPr>
                  <w:szCs w:val="24"/>
                  <w:lang w:eastAsia="lt-LT"/>
                </w:rPr>
              </w:pPr>
              <w:r>
                <w:rPr>
                  <w:szCs w:val="24"/>
                  <w:lang w:eastAsia="lt-LT"/>
                </w:rPr>
                <w:t>Radviliškis</w:t>
              </w:r>
            </w:p>
            <w:p w14:paraId="714D31AD" w14:textId="77777777">
              <w:pPr>
                <w:ind w:firstLine="709"/>
                <w:jc w:val="center"/>
                <w:rPr>
                  <w:szCs w:val="24"/>
                  <w:lang w:eastAsia="lt-LT"/>
                </w:rPr>
              </w:pPr>
            </w:p>
            <w:sdt>
              <w:sdtPr>
                <w:alias w:val="1 p."/>
                <w:tag w:val="part_ef7deeaba1b5409f8b2bbdb6e560de57"/>
                <w:lock w:val="sdtLocked"/>
                <w:richText/>
              </w:sdtPr>
              <w:sdtContent>
                <w:p w14:paraId="3977B9AD" w14:textId="3A630960">
                  <w:pPr>
                    <w:ind w:left="1069" w:hanging="360"/>
                    <w:jc w:val="both"/>
                    <w:rPr>
                      <w:b/>
                      <w:bCs/>
                      <w:szCs w:val="24"/>
                      <w:lang w:eastAsia="lt-LT"/>
                    </w:rPr>
                  </w:pPr>
                  <w:sdt>
                    <w:sdtPr>
                      <w:alias w:val="Numeris"/>
                      <w:tag w:val="nr_ef7deeaba1b5409f8b2bbdb6e560de57"/>
                      <w:lock w:val="sdtLocked"/>
                      <w:richText/>
                    </w:sdtPr>
                    <w:sdtContent>
                      <w:r>
                        <w:rPr>
                          <w:b/>
                          <w:bCs/>
                          <w:szCs w:val="24"/>
                          <w:lang w:eastAsia="lt-LT"/>
                        </w:rPr>
                        <w:t>1</w:t>
                      </w:r>
                    </w:sdtContent>
                  </w:sdt>
                  <w:r>
                    <w:rPr>
                      <w:b/>
                      <w:bCs/>
                      <w:szCs w:val="24"/>
                      <w:lang w:eastAsia="lt-LT"/>
                    </w:rPr>
                    <w:t>.</w:t>
                    <w:tab/>
                    <w:t>Projekto rengimą paskatinusios priežastys, parengto projekto tikslai ir uždaviniai.</w:t>
                  </w:r>
                </w:p>
                <w:p w14:paraId="53C57B81" w14:textId="0558ADC3">
                  <w:pPr>
                    <w:ind w:firstLine="709"/>
                    <w:jc w:val="both"/>
                    <w:rPr>
                      <w:szCs w:val="24"/>
                      <w:lang w:eastAsia="lt-LT"/>
                    </w:rPr>
                  </w:pPr>
                  <w:r>
                    <w:rPr>
                      <w:szCs w:val="24"/>
                      <w:lang w:eastAsia="lt-LT"/>
                    </w:rPr>
                    <w:t xml:space="preserve">Parengto projekto tikslas – iš dalies pakeisti Aprašą, o padaryti pakeitimai leis efektyviau įvertinti pateiktas religinių bendrijų pateiktas paraiškas. </w:t>
                  </w:r>
                </w:p>
              </w:sdtContent>
            </w:sdt>
            <w:sdt>
              <w:sdtPr>
                <w:alias w:val="2 p."/>
                <w:tag w:val="part_ba9a605c68e449fd86093f08c709185f"/>
                <w:lock w:val="sdtLocked"/>
                <w:richText/>
              </w:sdtPr>
              <w:sdtContent>
                <w:p w14:paraId="4289E85E" w14:textId="77777777">
                  <w:pPr>
                    <w:ind w:firstLine="709"/>
                    <w:jc w:val="both"/>
                    <w:rPr>
                      <w:b/>
                      <w:bCs/>
                      <w:szCs w:val="24"/>
                      <w:lang w:eastAsia="lt-LT"/>
                    </w:rPr>
                  </w:pPr>
                  <w:sdt>
                    <w:sdtPr>
                      <w:alias w:val="Numeris"/>
                      <w:tag w:val="nr_ba9a605c68e449fd86093f08c709185f"/>
                      <w:lock w:val="sdtLocked"/>
                      <w:richText/>
                    </w:sdtPr>
                    <w:sdtContent>
                      <w:r>
                        <w:rPr>
                          <w:b/>
                          <w:bCs/>
                          <w:szCs w:val="24"/>
                          <w:lang w:eastAsia="lt-LT"/>
                        </w:rPr>
                        <w:t>2</w:t>
                      </w:r>
                    </w:sdtContent>
                  </w:sdt>
                  <w:r>
                    <w:rPr>
                      <w:b/>
                      <w:bCs/>
                      <w:szCs w:val="24"/>
                      <w:lang w:eastAsia="lt-LT"/>
                    </w:rPr>
                    <w:t>. Projekto iniciatoriai (institucija, asmenys ar piliečių atstovai) ir rengėjai.</w:t>
                  </w:r>
                </w:p>
                <w:p w14:paraId="3FA4489F" w14:textId="1F1416CF">
                  <w:pPr>
                    <w:ind w:firstLine="709"/>
                    <w:jc w:val="both"/>
                    <w:rPr>
                      <w:szCs w:val="24"/>
                      <w:lang w:eastAsia="lt-LT"/>
                    </w:rPr>
                  </w:pPr>
                  <w:r>
                    <w:rPr>
                      <w:szCs w:val="24"/>
                      <w:lang w:eastAsia="lt-LT"/>
                    </w:rPr>
                    <w:t>Sprendimo projekto iniciatorius – Radviliškio rajono savivaldybės</w:t>
                  </w:r>
                  <w:r>
                    <w:rPr>
                      <w:b/>
                      <w:szCs w:val="24"/>
                    </w:rPr>
                    <w:t xml:space="preserve"> </w:t>
                  </w:r>
                  <w:r>
                    <w:rPr>
                      <w:bCs/>
                      <w:szCs w:val="24"/>
                      <w:lang w:eastAsia="lt-LT"/>
                    </w:rPr>
                    <w:t>tradicinių religinių bendruomenių ir bendrijų finansavimo iš Radviliškio rajono savivaldybės biudžeto lėšų prašymų vertinimo darbo grupė</w:t>
                  </w:r>
                  <w:r>
                    <w:rPr>
                      <w:szCs w:val="24"/>
                      <w:lang w:eastAsia="lt-LT"/>
                    </w:rPr>
                    <w:t>.</w:t>
                  </w:r>
                  <w:r>
                    <w:rPr>
                      <w:b/>
                      <w:bCs/>
                      <w:szCs w:val="24"/>
                      <w:lang w:eastAsia="lt-LT"/>
                    </w:rPr>
                    <w:t xml:space="preserve"> </w:t>
                  </w:r>
                  <w:r>
                    <w:rPr>
                      <w:szCs w:val="24"/>
                      <w:lang w:eastAsia="lt-LT"/>
                    </w:rPr>
                    <w:t>Sprendimo projektą parengė Radviliškio rajono savivaldybės administracijos vyriausiasis specialistas (jaunimo reikalų koordinatorius) Rimvydas Aleknavičius.</w:t>
                  </w:r>
                </w:p>
              </w:sdtContent>
            </w:sdt>
            <w:sdt>
              <w:sdtPr>
                <w:alias w:val="3 p."/>
                <w:tag w:val="part_785f1ec61d994117b5baf55b7a258ba5"/>
                <w:lock w:val="sdtLocked"/>
                <w:richText/>
              </w:sdtPr>
              <w:sdtContent>
                <w:p w14:paraId="1C82D9E0" w14:textId="77777777">
                  <w:pPr>
                    <w:ind w:firstLine="709"/>
                    <w:jc w:val="both"/>
                    <w:rPr>
                      <w:b/>
                      <w:bCs/>
                      <w:szCs w:val="24"/>
                      <w:lang w:eastAsia="lt-LT"/>
                    </w:rPr>
                  </w:pPr>
                  <w:sdt>
                    <w:sdtPr>
                      <w:alias w:val="Numeris"/>
                      <w:tag w:val="nr_785f1ec61d994117b5baf55b7a258ba5"/>
                      <w:lock w:val="sdtLocked"/>
                      <w:richText/>
                    </w:sdtPr>
                    <w:sdtContent>
                      <w:r>
                        <w:rPr>
                          <w:b/>
                          <w:bCs/>
                          <w:szCs w:val="24"/>
                          <w:lang w:eastAsia="lt-LT"/>
                        </w:rPr>
                        <w:t>3</w:t>
                      </w:r>
                    </w:sdtContent>
                  </w:sdt>
                  <w:r>
                    <w:rPr>
                      <w:b/>
                      <w:bCs/>
                      <w:szCs w:val="24"/>
                      <w:lang w:eastAsia="lt-LT"/>
                    </w:rPr>
                    <w:t>. Kaip šiuo metu yra reguliuojami projekte aptarti teisiniai santykiai.</w:t>
                  </w:r>
                </w:p>
                <w:p w14:paraId="62ED1F3E" w14:textId="13E41905">
                  <w:pPr>
                    <w:ind w:firstLine="709"/>
                    <w:jc w:val="both"/>
                    <w:rPr>
                      <w:szCs w:val="24"/>
                      <w:lang w:eastAsia="lt-LT"/>
                    </w:rPr>
                  </w:pPr>
                  <w:r>
                    <w:rPr>
                      <w:szCs w:val="24"/>
                      <w:lang w:eastAsia="lt-LT"/>
                    </w:rPr>
                    <w:t xml:space="preserve">Lietuvos Respublikos vietos savivaldos įstatymo 16 straipsnio 1 dalis nurodo, kad </w:t>
                  </w:r>
                  <w:r>
                    <w:rPr>
                      <w:i/>
                      <w:iCs/>
                      <w:color w:val="000000"/>
                    </w:rPr>
                    <w:t>Savivaldybės taryba savo įgaliojimus įgyvendina kolegialiai savivaldybės tarybos posėdžiuose. Savivaldybės taryba svarstomais klausimais priima sprendimus ir kontroliuoja, kaip jie įgyvendinami</w:t>
                  </w:r>
                  <w:r>
                    <w:rPr>
                      <w:color w:val="000000"/>
                    </w:rPr>
                    <w:t>.</w:t>
                  </w:r>
                  <w:r>
                    <w:rPr>
                      <w:szCs w:val="24"/>
                      <w:lang w:eastAsia="lt-LT"/>
                    </w:rPr>
                    <w:t xml:space="preserve">  Lietuvos Respublikos religinių bendruomenių ir bendrijų įstatymo 7 straipsnis nurodo, kad  &lt;...&gt; </w:t>
                  </w:r>
                  <w:r>
                    <w:rPr>
                      <w:i/>
                      <w:iCs/>
                      <w:szCs w:val="24"/>
                      <w:lang w:eastAsia="lt-LT"/>
                    </w:rPr>
                    <w:t>Visos juridinio asmens teises turinčios religinės bendruomenės ir bendrijos gali įstatymų nustatyta tvarka iš valstybės gauti paramą kultūrai, švietimui bei labdarai</w:t>
                  </w:r>
                  <w:r>
                    <w:rPr>
                      <w:szCs w:val="24"/>
                      <w:lang w:eastAsia="lt-LT"/>
                    </w:rPr>
                    <w:t xml:space="preserve">. </w:t>
                  </w:r>
                  <w:r>
                    <w:rPr>
                      <w:iCs/>
                      <w:szCs w:val="24"/>
                      <w:lang w:eastAsia="lt-LT"/>
                    </w:rPr>
                    <w:t>Kiti teisiniai pagrindai numatyti projekte.</w:t>
                  </w:r>
                </w:p>
              </w:sdtContent>
            </w:sdt>
            <w:sdt>
              <w:sdtPr>
                <w:alias w:val="4 p."/>
                <w:tag w:val="part_aeeb06a6df954e329faefe85d30cc0c0"/>
                <w:lock w:val="sdtLocked"/>
                <w:richText/>
              </w:sdtPr>
              <w:sdtContent>
                <w:p w14:paraId="1D87932B" w14:textId="77777777">
                  <w:pPr>
                    <w:ind w:firstLine="709"/>
                    <w:jc w:val="both"/>
                    <w:rPr>
                      <w:b/>
                      <w:bCs/>
                      <w:szCs w:val="24"/>
                      <w:lang w:eastAsia="lt-LT"/>
                    </w:rPr>
                  </w:pPr>
                  <w:sdt>
                    <w:sdtPr>
                      <w:alias w:val="Numeris"/>
                      <w:tag w:val="nr_aeeb06a6df954e329faefe85d30cc0c0"/>
                      <w:lock w:val="sdtLocked"/>
                      <w:richText/>
                    </w:sdtPr>
                    <w:sdtContent>
                      <w:r>
                        <w:rPr>
                          <w:b/>
                          <w:bCs/>
                          <w:szCs w:val="24"/>
                          <w:lang w:eastAsia="lt-LT"/>
                        </w:rPr>
                        <w:t>4</w:t>
                      </w:r>
                    </w:sdtContent>
                  </w:sdt>
                  <w:r>
                    <w:rPr>
                      <w:b/>
                      <w:bCs/>
                      <w:szCs w:val="24"/>
                      <w:lang w:eastAsia="lt-LT"/>
                    </w:rPr>
                    <w:t>. Kokios siūlomos naujos teisinio reguliavimo nuostatos, kokių teigiamų rezultatų laukiama.</w:t>
                  </w:r>
                </w:p>
                <w:p w14:paraId="37C3988F" w14:textId="646719CB">
                  <w:pPr>
                    <w:tabs>
                      <w:tab w:val="left" w:pos="993"/>
                    </w:tabs>
                    <w:ind w:firstLine="720"/>
                    <w:jc w:val="both"/>
                    <w:rPr>
                      <w:rFonts w:eastAsia="Calibri"/>
                      <w:szCs w:val="24"/>
                      <w:lang w:eastAsia="lt-LT"/>
                    </w:rPr>
                  </w:pPr>
                  <w:r>
                    <w:rPr>
                      <w:szCs w:val="24"/>
                      <w:lang w:eastAsia="lt-LT"/>
                    </w:rPr>
                    <w:t xml:space="preserve">Sprendimo projektu keičiamas Aprašo 5 punktas, t. y. patikslinamas sakinys </w:t>
                  </w:r>
                  <w:r>
                    <w:rPr>
                      <w:i/>
                      <w:iCs/>
                      <w:szCs w:val="24"/>
                      <w:lang w:eastAsia="lt-LT"/>
                    </w:rPr>
                    <w:t>Tradicinių Religinių bendruomenių finansavimo uždaviniai: &lt;...&gt;</w:t>
                  </w:r>
                  <w:r>
                    <w:rPr>
                      <w:szCs w:val="24"/>
                      <w:lang w:eastAsia="lt-LT"/>
                    </w:rPr>
                    <w:t xml:space="preserve"> (dabar galiojančiame Apraše 5 punkte jis skamba taip </w:t>
                  </w:r>
                  <w:r>
                    <w:rPr>
                      <w:i/>
                      <w:iCs/>
                      <w:szCs w:val="24"/>
                      <w:lang w:eastAsia="lt-LT"/>
                    </w:rPr>
                    <w:t>Tradicinių Religinių bendruomenių uždaviniai: &lt;...&gt;</w:t>
                  </w:r>
                  <w:r>
                    <w:rPr>
                      <w:szCs w:val="24"/>
                      <w:lang w:eastAsia="lt-LT"/>
                    </w:rPr>
                    <w:t xml:space="preserve">). Keičiamas ir aprašo 26 punktas, kuriuo numatoma, kad &lt;...&gt; </w:t>
                  </w:r>
                  <w:r>
                    <w:rPr>
                      <w:i/>
                      <w:iCs/>
                      <w:szCs w:val="24"/>
                      <w:lang w:eastAsia="lt-LT"/>
                    </w:rPr>
                    <w:t>paraiškos bus vertinamos užpildžius</w:t>
                  </w:r>
                  <w:r>
                    <w:rPr>
                      <w:b/>
                      <w:bCs/>
                      <w:color w:val="000000"/>
                      <w:szCs w:val="24"/>
                      <w:lang w:eastAsia="lt-LT"/>
                    </w:rPr>
                    <w:t xml:space="preserve"> </w:t>
                  </w:r>
                  <w:r>
                    <w:rPr>
                      <w:i/>
                      <w:iCs/>
                      <w:szCs w:val="24"/>
                      <w:lang w:eastAsia="lt-LT"/>
                    </w:rPr>
                    <w:t>tradicinių religinių bendruomenių rėmimo projektų atrankos konkurso vertinimo anketą (3 priedas) &lt;...&gt;</w:t>
                  </w:r>
                  <w:r>
                    <w:rPr>
                      <w:szCs w:val="24"/>
                      <w:lang w:eastAsia="lt-LT"/>
                    </w:rPr>
                    <w:t xml:space="preserve">. Dabar galiojančiame apraše toks vertinimo būdas nenumatytas. </w:t>
                  </w:r>
                </w:p>
                <w:p w14:paraId="17B62CF2" w14:textId="77777777">
                  <w:pPr>
                    <w:ind w:firstLine="709"/>
                    <w:jc w:val="both"/>
                    <w:rPr>
                      <w:b/>
                      <w:bCs/>
                      <w:szCs w:val="24"/>
                      <w:lang w:eastAsia="lt-LT"/>
                    </w:rPr>
                  </w:pPr>
                  <w:r>
                    <w:rPr>
                      <w:szCs w:val="24"/>
                      <w:lang w:eastAsia="lt-LT"/>
                    </w:rPr>
                    <w:t>Patvirtinus Aprašo keitimus, bus galima efektyviau įvertinti pateiktas religinių bendrijų pateiktas paraiškas</w:t>
                  </w:r>
                  <w:r>
                    <w:rPr>
                      <w:b/>
                      <w:bCs/>
                      <w:szCs w:val="24"/>
                      <w:lang w:eastAsia="lt-LT"/>
                    </w:rPr>
                    <w:t xml:space="preserve"> </w:t>
                  </w:r>
                </w:p>
              </w:sdtContent>
            </w:sdt>
            <w:sdt>
              <w:sdtPr>
                <w:alias w:val="5 p."/>
                <w:tag w:val="part_9964e86ae69641b0a934f062421369a0"/>
                <w:lock w:val="sdtLocked"/>
                <w:richText/>
              </w:sdtPr>
              <w:sdtContent>
                <w:p w14:paraId="3EC9B23E" w14:textId="6DEF7DB3">
                  <w:pPr>
                    <w:ind w:firstLine="709"/>
                    <w:jc w:val="both"/>
                    <w:rPr>
                      <w:b/>
                      <w:bCs/>
                      <w:szCs w:val="24"/>
                      <w:lang w:eastAsia="lt-LT"/>
                    </w:rPr>
                  </w:pPr>
                  <w:sdt>
                    <w:sdtPr>
                      <w:alias w:val="Numeris"/>
                      <w:tag w:val="nr_9964e86ae69641b0a934f062421369a0"/>
                      <w:lock w:val="sdtLocked"/>
                      <w:richText/>
                    </w:sdtPr>
                    <w:sdtContent>
                      <w:r>
                        <w:rPr>
                          <w:b/>
                          <w:bCs/>
                          <w:szCs w:val="24"/>
                          <w:lang w:eastAsia="lt-LT"/>
                        </w:rPr>
                        <w:t>5</w:t>
                      </w:r>
                    </w:sdtContent>
                  </w:sdt>
                  <w:r>
                    <w:rPr>
                      <w:b/>
                      <w:bCs/>
                      <w:szCs w:val="24"/>
                      <w:lang w:eastAsia="lt-LT"/>
                    </w:rPr>
                    <w:t>. Galimos neigiamos priimto sprendimo projekto pasekmės ir kokių priemonių reikėtų imtis, kad tokių pasekmių būtų išvengta.</w:t>
                  </w:r>
                </w:p>
                <w:p w14:paraId="5AC7CD2A" w14:textId="77777777">
                  <w:pPr>
                    <w:ind w:firstLine="709"/>
                    <w:jc w:val="both"/>
                    <w:rPr>
                      <w:szCs w:val="24"/>
                      <w:lang w:eastAsia="lt-LT"/>
                    </w:rPr>
                  </w:pPr>
                  <w:r>
                    <w:rPr>
                      <w:szCs w:val="24"/>
                      <w:lang w:eastAsia="lt-LT"/>
                    </w:rPr>
                    <w:t>Priėmus sprendimą neigiamų pasekmių nenumatyta.</w:t>
                  </w:r>
                </w:p>
              </w:sdtContent>
            </w:sdt>
            <w:sdt>
              <w:sdtPr>
                <w:alias w:val="6 p."/>
                <w:tag w:val="part_1e76e8a545234eda877819ecba2a5d6d"/>
                <w:lock w:val="sdtLocked"/>
                <w:richText/>
              </w:sdtPr>
              <w:sdtContent>
                <w:p w14:paraId="3E169987" w14:textId="77777777">
                  <w:pPr>
                    <w:ind w:firstLine="709"/>
                    <w:jc w:val="both"/>
                    <w:rPr>
                      <w:b/>
                      <w:bCs/>
                      <w:szCs w:val="24"/>
                      <w:lang w:eastAsia="lt-LT"/>
                    </w:rPr>
                  </w:pPr>
                  <w:sdt>
                    <w:sdtPr>
                      <w:alias w:val="Numeris"/>
                      <w:tag w:val="nr_1e76e8a545234eda877819ecba2a5d6d"/>
                      <w:lock w:val="sdtLocked"/>
                      <w:richText/>
                    </w:sdtPr>
                    <w:sdtContent>
                      <w:r>
                        <w:rPr>
                          <w:b/>
                          <w:bCs/>
                          <w:szCs w:val="24"/>
                          <w:lang w:eastAsia="lt-LT"/>
                        </w:rPr>
                        <w:t>6</w:t>
                      </w:r>
                    </w:sdtContent>
                  </w:sdt>
                  <w:r>
                    <w:rPr>
                      <w:b/>
                      <w:bCs/>
                      <w:szCs w:val="24"/>
                      <w:lang w:eastAsia="lt-LT"/>
                    </w:rPr>
                    <w:t xml:space="preserve">. Kokius teisės aktus būtina priimti, kokius galiojančius teisės aktus būtina pakeisti ar pripažinti netekusiais galios priėmus sprendimo projektą. </w:t>
                  </w:r>
                </w:p>
                <w:p w14:paraId="040C9EA6" w14:textId="77777777">
                  <w:pPr>
                    <w:ind w:firstLine="709"/>
                    <w:jc w:val="both"/>
                    <w:rPr>
                      <w:szCs w:val="24"/>
                      <w:lang w:eastAsia="lt-LT"/>
                    </w:rPr>
                  </w:pPr>
                  <w:r>
                    <w:rPr>
                      <w:szCs w:val="24"/>
                      <w:lang w:eastAsia="lt-LT"/>
                    </w:rPr>
                    <w:t>-</w:t>
                  </w:r>
                </w:p>
              </w:sdtContent>
            </w:sdt>
            <w:sdt>
              <w:sdtPr>
                <w:alias w:val="7 p."/>
                <w:tag w:val="part_57b9b5131bbd4b20a46b4517fdc0e1bb"/>
                <w:lock w:val="sdtLocked"/>
                <w:richText/>
              </w:sdtPr>
              <w:sdtContent>
                <w:p w14:paraId="732EE82B" w14:textId="77777777">
                  <w:pPr>
                    <w:ind w:firstLine="709"/>
                    <w:jc w:val="both"/>
                    <w:rPr>
                      <w:b/>
                      <w:bCs/>
                      <w:szCs w:val="24"/>
                      <w:lang w:eastAsia="lt-LT"/>
                    </w:rPr>
                  </w:pPr>
                  <w:sdt>
                    <w:sdtPr>
                      <w:alias w:val="Numeris"/>
                      <w:tag w:val="nr_57b9b5131bbd4b20a46b4517fdc0e1bb"/>
                      <w:lock w:val="sdtLocked"/>
                      <w:richText/>
                    </w:sdtPr>
                    <w:sdtContent>
                      <w:r>
                        <w:rPr>
                          <w:b/>
                          <w:bCs/>
                          <w:szCs w:val="24"/>
                          <w:lang w:eastAsia="lt-LT"/>
                        </w:rPr>
                        <w:t>7</w:t>
                      </w:r>
                    </w:sdtContent>
                  </w:sdt>
                  <w:r>
                    <w:rPr>
                      <w:b/>
                      <w:bCs/>
                      <w:szCs w:val="24"/>
                      <w:lang w:eastAsia="lt-LT"/>
                    </w:rPr>
                    <w:t>. Sprendimo projektui įgyvendinti reikalingos lėšos, finansavimo šaltiniai.</w:t>
                  </w:r>
                </w:p>
                <w:p w14:paraId="698DBDB8" w14:textId="336D1E12">
                  <w:pPr>
                    <w:ind w:firstLine="709"/>
                    <w:jc w:val="both"/>
                    <w:rPr>
                      <w:szCs w:val="24"/>
                      <w:lang w:eastAsia="lt-LT"/>
                    </w:rPr>
                  </w:pPr>
                  <w:r>
                    <w:rPr>
                      <w:szCs w:val="24"/>
                      <w:lang w:eastAsia="lt-LT"/>
                    </w:rPr>
                    <w:t xml:space="preserve">Patvirtinus Aprašo pakeitimus, papildomų lėšų neprireiks.  </w:t>
                  </w:r>
                </w:p>
              </w:sdtContent>
            </w:sdt>
            <w:sdt>
              <w:sdtPr>
                <w:alias w:val="8 p."/>
                <w:tag w:val="part_b0d6c5f4671047369be62159543ec3d5"/>
                <w:lock w:val="sdtLocked"/>
                <w:richText/>
              </w:sdtPr>
              <w:sdtContent>
                <w:p w14:paraId="7DB41EAC" w14:textId="77777777">
                  <w:pPr>
                    <w:ind w:firstLine="709"/>
                    <w:jc w:val="both"/>
                    <w:rPr>
                      <w:b/>
                      <w:bCs/>
                      <w:szCs w:val="24"/>
                      <w:lang w:eastAsia="lt-LT"/>
                    </w:rPr>
                  </w:pPr>
                  <w:sdt>
                    <w:sdtPr>
                      <w:alias w:val="Numeris"/>
                      <w:tag w:val="nr_b0d6c5f4671047369be62159543ec3d5"/>
                      <w:lock w:val="sdtLocked"/>
                      <w:richText/>
                    </w:sdtPr>
                    <w:sdtContent>
                      <w:r>
                        <w:rPr>
                          <w:b/>
                          <w:bCs/>
                          <w:szCs w:val="24"/>
                          <w:lang w:eastAsia="lt-LT"/>
                        </w:rPr>
                        <w:t>8</w:t>
                      </w:r>
                    </w:sdtContent>
                  </w:sdt>
                  <w:r>
                    <w:rPr>
                      <w:b/>
                      <w:bCs/>
                      <w:szCs w:val="24"/>
                      <w:lang w:eastAsia="lt-LT"/>
                    </w:rPr>
                    <w:t>. Sprendimo projekto rengimo metu gauti specialistų vertinimai ir išvados.</w:t>
                  </w:r>
                </w:p>
                <w:p w14:paraId="02099CBB" w14:textId="77777777">
                  <w:pPr>
                    <w:ind w:firstLine="709"/>
                    <w:jc w:val="both"/>
                    <w:rPr>
                      <w:szCs w:val="24"/>
                      <w:lang w:eastAsia="lt-LT"/>
                    </w:rPr>
                  </w:pPr>
                  <w:r>
                    <w:rPr>
                      <w:szCs w:val="24"/>
                      <w:lang w:eastAsia="lt-LT"/>
                    </w:rPr>
                    <w:t>Nėra.</w:t>
                  </w:r>
                </w:p>
              </w:sdtContent>
            </w:sdt>
            <w:sdt>
              <w:sdtPr>
                <w:alias w:val="9 p."/>
                <w:tag w:val="part_c9129bb48c7c4a4285a5e4ef50ed7a67"/>
                <w:lock w:val="sdtLocked"/>
                <w:richText/>
              </w:sdtPr>
              <w:sdtContent>
                <w:p w14:paraId="45CE694E" w14:textId="77777777">
                  <w:pPr>
                    <w:ind w:firstLine="709"/>
                    <w:jc w:val="both"/>
                    <w:rPr>
                      <w:b/>
                      <w:bCs/>
                      <w:szCs w:val="24"/>
                      <w:lang w:eastAsia="lt-LT"/>
                    </w:rPr>
                  </w:pPr>
                  <w:sdt>
                    <w:sdtPr>
                      <w:alias w:val="Numeris"/>
                      <w:tag w:val="nr_c9129bb48c7c4a4285a5e4ef50ed7a67"/>
                      <w:lock w:val="sdtLocked"/>
                      <w:richText/>
                    </w:sdtPr>
                    <w:sdtContent>
                      <w:r>
                        <w:rPr>
                          <w:b/>
                          <w:bCs/>
                          <w:szCs w:val="24"/>
                          <w:lang w:eastAsia="lt-LT"/>
                        </w:rPr>
                        <w:t>9</w:t>
                      </w:r>
                    </w:sdtContent>
                  </w:sdt>
                  <w:r>
                    <w:rPr>
                      <w:b/>
                      <w:bCs/>
                      <w:szCs w:val="24"/>
                      <w:lang w:eastAsia="lt-LT"/>
                    </w:rPr>
                    <w:t>. Numatomo teisinio reguliavimo poveikio vertinimo rezultatai.</w:t>
                  </w:r>
                </w:p>
                <w:p w14:paraId="1AAAB819" w14:textId="77777777">
                  <w:pPr>
                    <w:ind w:firstLine="709"/>
                    <w:jc w:val="both"/>
                    <w:rPr>
                      <w:szCs w:val="24"/>
                      <w:lang w:eastAsia="lt-LT"/>
                    </w:rPr>
                  </w:pPr>
                  <w:r>
                    <w:rPr>
                      <w:szCs w:val="24"/>
                      <w:lang w:eastAsia="lt-LT"/>
                    </w:rPr>
                    <w:t>Vertinimas neatliekamas.</w:t>
                  </w:r>
                </w:p>
              </w:sdtContent>
            </w:sdt>
            <w:sdt>
              <w:sdtPr>
                <w:alias w:val="10 p."/>
                <w:tag w:val="part_c14f956fd72d48a38dc41c3c8148aaa4"/>
                <w:lock w:val="sdtLocked"/>
                <w:richText/>
              </w:sdtPr>
              <w:sdtContent>
                <w:p w14:paraId="22654AA3" w14:textId="77777777">
                  <w:pPr>
                    <w:ind w:firstLine="709"/>
                    <w:jc w:val="both"/>
                    <w:rPr>
                      <w:b/>
                      <w:bCs/>
                      <w:szCs w:val="24"/>
                      <w:lang w:eastAsia="lt-LT"/>
                    </w:rPr>
                  </w:pPr>
                  <w:sdt>
                    <w:sdtPr>
                      <w:alias w:val="Numeris"/>
                      <w:tag w:val="nr_c14f956fd72d48a38dc41c3c8148aaa4"/>
                      <w:lock w:val="sdtLocked"/>
                      <w:richText/>
                    </w:sdtPr>
                    <w:sdtContent>
                      <w:r>
                        <w:rPr>
                          <w:b/>
                          <w:bCs/>
                          <w:szCs w:val="24"/>
                          <w:lang w:eastAsia="lt-LT"/>
                        </w:rPr>
                        <w:t>10</w:t>
                      </w:r>
                    </w:sdtContent>
                  </w:sdt>
                  <w:r>
                    <w:rPr>
                      <w:b/>
                      <w:bCs/>
                      <w:szCs w:val="24"/>
                      <w:lang w:eastAsia="lt-LT"/>
                    </w:rPr>
                    <w:t>. Sprendimo projekto antikorupcinis vertinimas.</w:t>
                  </w:r>
                </w:p>
                <w:p w14:paraId="22ED017E" w14:textId="23582D10">
                  <w:pPr>
                    <w:ind w:firstLine="709"/>
                    <w:jc w:val="both"/>
                    <w:rPr>
                      <w:szCs w:val="24"/>
                      <w:lang w:eastAsia="lt-LT"/>
                    </w:rPr>
                  </w:pPr>
                  <w:r>
                    <w:rPr>
                      <w:szCs w:val="24"/>
                      <w:lang w:eastAsia="lt-LT"/>
                    </w:rPr>
                    <w:t xml:space="preserve">- </w:t>
                  </w:r>
                </w:p>
              </w:sdtContent>
            </w:sdt>
            <w:sdt>
              <w:sdtPr>
                <w:alias w:val="11 p."/>
                <w:tag w:val="part_0950a180276747b28b2fc3438c269b4d"/>
                <w:lock w:val="sdtLocked"/>
                <w:richText/>
              </w:sdtPr>
              <w:sdtContent>
                <w:p w14:paraId="795F140A" w14:textId="77777777">
                  <w:pPr>
                    <w:ind w:firstLine="709"/>
                    <w:jc w:val="both"/>
                    <w:rPr>
                      <w:b/>
                      <w:bCs/>
                      <w:szCs w:val="24"/>
                      <w:lang w:eastAsia="lt-LT"/>
                    </w:rPr>
                  </w:pPr>
                  <w:sdt>
                    <w:sdtPr>
                      <w:alias w:val="Numeris"/>
                      <w:tag w:val="nr_0950a180276747b28b2fc3438c269b4d"/>
                      <w:lock w:val="sdtLocked"/>
                      <w:richText/>
                    </w:sdtPr>
                    <w:sdtContent>
                      <w:r>
                        <w:rPr>
                          <w:b/>
                          <w:bCs/>
                          <w:szCs w:val="24"/>
                          <w:lang w:eastAsia="lt-LT"/>
                        </w:rPr>
                        <w:t>11</w:t>
                      </w:r>
                    </w:sdtContent>
                  </w:sdt>
                  <w:r>
                    <w:rPr>
                      <w:b/>
                      <w:bCs/>
                      <w:szCs w:val="24"/>
                      <w:lang w:eastAsia="lt-LT"/>
                    </w:rPr>
                    <w:t>. Kiti, iniciatoriaus nuomone, reikalingi pagrindimai ir paaiškinimai.</w:t>
                  </w:r>
                </w:p>
                <w:p w14:paraId="4F90B898" w14:textId="77777777">
                  <w:pPr>
                    <w:ind w:firstLine="709"/>
                    <w:jc w:val="both"/>
                    <w:rPr>
                      <w:szCs w:val="24"/>
                      <w:lang w:eastAsia="lt-LT"/>
                    </w:rPr>
                  </w:pPr>
                  <w:r>
                    <w:rPr>
                      <w:szCs w:val="24"/>
                      <w:lang w:eastAsia="lt-LT"/>
                    </w:rPr>
                    <w:t>Nėra.</w:t>
                  </w:r>
                </w:p>
              </w:sdtContent>
            </w:sdt>
            <w:sdt>
              <w:sdtPr>
                <w:alias w:val="12 p."/>
                <w:tag w:val="part_fcc83f69cf4949fcaa35ce66c9e035bc"/>
                <w:lock w:val="sdtLocked"/>
                <w:richText/>
              </w:sdtPr>
              <w:sdtContent>
                <w:p w14:paraId="4AC636E2" w14:textId="77777777">
                  <w:pPr>
                    <w:ind w:firstLine="709"/>
                    <w:jc w:val="both"/>
                    <w:rPr>
                      <w:b/>
                      <w:bCs/>
                      <w:szCs w:val="24"/>
                      <w:lang w:eastAsia="lt-LT"/>
                    </w:rPr>
                  </w:pPr>
                  <w:sdt>
                    <w:sdtPr>
                      <w:alias w:val="Numeris"/>
                      <w:tag w:val="nr_fcc83f69cf4949fcaa35ce66c9e035bc"/>
                      <w:lock w:val="sdtLocked"/>
                      <w:richText/>
                    </w:sdtPr>
                    <w:sdtContent>
                      <w:r>
                        <w:rPr>
                          <w:b/>
                          <w:bCs/>
                          <w:szCs w:val="24"/>
                          <w:lang w:eastAsia="lt-LT"/>
                        </w:rPr>
                        <w:t>12</w:t>
                      </w:r>
                    </w:sdtContent>
                  </w:sdt>
                  <w:r>
                    <w:rPr>
                      <w:b/>
                      <w:bCs/>
                      <w:szCs w:val="24"/>
                      <w:lang w:eastAsia="lt-LT"/>
                    </w:rPr>
                    <w:t xml:space="preserve">. Pridedami dokumentai. </w:t>
                  </w:r>
                </w:p>
              </w:sdtContent>
            </w:sdt>
          </w:sdtContent>
        </w:sdt>
        <w:sdt>
          <w:sdtPr>
            <w:alias w:val="skirsnis"/>
            <w:tag w:val="part_9ed07de7f634466982baac263dc846d7"/>
            <w:lock w:val="sdtLocked"/>
            <w:richText/>
          </w:sdtPr>
          <w:sdtContent>
            <w:p w14:paraId="7E068DE2" w14:textId="6A4A986B">
              <w:pPr>
                <w:ind w:firstLine="771"/>
                <w:jc w:val="both"/>
                <w:rPr>
                  <w:b/>
                  <w:bCs/>
                  <w:szCs w:val="24"/>
                  <w:lang w:eastAsia="lt-LT"/>
                </w:rPr>
              </w:pPr>
              <w:sdt>
                <w:sdtPr>
                  <w:alias w:val="Pavadinimas"/>
                  <w:tag w:val="title_9ed07de7f634466982baac263dc846d7"/>
                  <w:lock w:val="sdtLocked"/>
                  <w:richText/>
                </w:sdtPr>
                <w:sdtContent>
                  <w:r>
                    <w:rPr>
                      <w:b/>
                      <w:bCs/>
                      <w:szCs w:val="24"/>
                      <w:lang w:eastAsia="lt-LT"/>
                    </w:rPr>
                    <w:t xml:space="preserve">– </w:t>
                  </w:r>
                </w:sdtContent>
              </w:sdt>
            </w:p>
            <w:p w14:paraId="7214A683" w14:textId="77777777">
              <w:pPr>
                <w:ind w:firstLine="709"/>
                <w:jc w:val="both"/>
                <w:rPr>
                  <w:b/>
                  <w:bCs/>
                  <w:szCs w:val="24"/>
                  <w:lang w:eastAsia="lt-LT"/>
                </w:rPr>
              </w:pPr>
            </w:p>
            <w:p w14:paraId="404D6AA9" w14:textId="77777777">
              <w:pPr>
                <w:ind w:firstLine="709"/>
                <w:jc w:val="both"/>
                <w:rPr>
                  <w:b/>
                  <w:bCs/>
                  <w:szCs w:val="24"/>
                  <w:lang w:eastAsia="lt-LT"/>
                </w:rPr>
              </w:pPr>
            </w:p>
            <w:p w14:paraId="77D2BA86" w14:textId="77777777">
              <w:pPr>
                <w:ind w:firstLine="709"/>
                <w:jc w:val="both"/>
                <w:rPr>
                  <w:b/>
                  <w:bCs/>
                  <w:szCs w:val="24"/>
                  <w:lang w:eastAsia="lt-LT"/>
                </w:rPr>
              </w:pPr>
            </w:p>
            <w:p w14:paraId="1CB9E112" w14:textId="1AB4694E">
              <w:pPr>
                <w:jc w:val="both"/>
                <w:rPr>
                  <w:szCs w:val="24"/>
                  <w:lang w:eastAsia="lt-LT"/>
                </w:rPr>
              </w:pPr>
              <w:r>
                <w:rPr>
                  <w:szCs w:val="24"/>
                  <w:lang w:eastAsia="lt-LT"/>
                </w:rPr>
                <w:t xml:space="preserve">Vyriausiasis specialistas (Jaunimo reikalų koordinatorius)                             Rimvydas Aleknavičius</w:t>
              </w:r>
            </w:p>
            <w:p w14:paraId="05783729" w14:textId="77777777">
              <w:pPr>
                <w:jc w:val="both"/>
                <w:rPr>
                  <w:szCs w:val="24"/>
                  <w:lang w:eastAsia="lt-LT"/>
                </w:rPr>
              </w:pPr>
            </w:p>
            <w:p w14:paraId="4F781269" w14:textId="77777777">
              <w:pPr>
                <w:jc w:val="both"/>
                <w:rPr>
                  <w:szCs w:val="24"/>
                  <w:lang w:eastAsia="lt-LT"/>
                </w:rPr>
              </w:pPr>
            </w:p>
            <w:p w14:paraId="2C70E18A" w14:textId="77777777">
              <w:pPr>
                <w:jc w:val="both"/>
                <w:rPr>
                  <w:szCs w:val="24"/>
                  <w:lang w:eastAsia="lt-LT"/>
                </w:rPr>
              </w:pPr>
            </w:p>
            <w:p w14:paraId="05622D19" w14:textId="77777777">
              <w:pPr>
                <w:jc w:val="both"/>
                <w:rPr>
                  <w:szCs w:val="24"/>
                  <w:lang w:eastAsia="lt-LT"/>
                </w:rPr>
              </w:pPr>
            </w:p>
            <w:p w14:paraId="274801C9" w14:textId="77777777">
              <w:pPr>
                <w:jc w:val="both"/>
                <w:rPr>
                  <w:szCs w:val="24"/>
                  <w:lang w:eastAsia="lt-LT"/>
                </w:rPr>
              </w:pPr>
            </w:p>
            <w:p w14:paraId="18E425EA" w14:textId="77777777">
              <w:pPr>
                <w:jc w:val="both"/>
                <w:rPr>
                  <w:szCs w:val="24"/>
                  <w:lang w:eastAsia="lt-LT"/>
                </w:rPr>
              </w:pPr>
            </w:p>
            <w:p w14:paraId="275E5F28" w14:textId="77777777">
              <w:pPr>
                <w:jc w:val="both"/>
                <w:rPr>
                  <w:szCs w:val="24"/>
                  <w:lang w:eastAsia="lt-LT"/>
                </w:rPr>
              </w:pPr>
            </w:p>
            <w:p w14:paraId="3152235D" w14:textId="77777777">
              <w:pPr>
                <w:jc w:val="both"/>
                <w:rPr>
                  <w:szCs w:val="24"/>
                  <w:lang w:eastAsia="lt-LT"/>
                </w:rPr>
              </w:pPr>
            </w:p>
            <w:p w14:paraId="6788F19D" w14:textId="77777777">
              <w:pPr>
                <w:jc w:val="both"/>
                <w:rPr>
                  <w:szCs w:val="24"/>
                  <w:lang w:eastAsia="lt-LT"/>
                </w:rPr>
              </w:pPr>
            </w:p>
            <w:p w14:paraId="15D1A59B" w14:textId="77777777">
              <w:pPr>
                <w:jc w:val="both"/>
                <w:rPr>
                  <w:szCs w:val="24"/>
                  <w:lang w:eastAsia="lt-LT"/>
                </w:rPr>
              </w:pPr>
            </w:p>
            <w:p w14:paraId="4E75C657" w14:textId="77777777">
              <w:pPr>
                <w:jc w:val="both"/>
                <w:rPr>
                  <w:szCs w:val="24"/>
                  <w:lang w:eastAsia="lt-LT"/>
                </w:rPr>
              </w:pPr>
            </w:p>
            <w:p w14:paraId="12C9B4FF" w14:textId="77777777">
              <w:pPr>
                <w:jc w:val="both"/>
                <w:rPr>
                  <w:szCs w:val="24"/>
                  <w:lang w:eastAsia="lt-LT"/>
                </w:rPr>
              </w:pPr>
            </w:p>
            <w:p w14:paraId="00103169" w14:textId="77777777">
              <w:pPr>
                <w:jc w:val="both"/>
                <w:rPr>
                  <w:szCs w:val="24"/>
                  <w:lang w:eastAsia="lt-LT"/>
                </w:rPr>
              </w:pPr>
            </w:p>
            <w:p w14:paraId="3E6BBF33" w14:textId="77777777">
              <w:pPr>
                <w:jc w:val="both"/>
                <w:rPr>
                  <w:szCs w:val="24"/>
                  <w:lang w:eastAsia="lt-LT"/>
                </w:rPr>
              </w:pPr>
            </w:p>
            <w:p w14:paraId="0CFFAFB6" w14:textId="77777777">
              <w:pPr>
                <w:jc w:val="both"/>
                <w:rPr>
                  <w:szCs w:val="24"/>
                  <w:lang w:eastAsia="lt-LT"/>
                </w:rPr>
              </w:pPr>
            </w:p>
            <w:p w14:paraId="71F4307E" w14:textId="77777777">
              <w:pPr>
                <w:jc w:val="both"/>
                <w:rPr>
                  <w:szCs w:val="24"/>
                  <w:lang w:eastAsia="lt-LT"/>
                </w:rPr>
              </w:pPr>
            </w:p>
            <w:p w14:paraId="3D85618A" w14:textId="77777777">
              <w:pPr>
                <w:jc w:val="both"/>
                <w:rPr>
                  <w:szCs w:val="24"/>
                  <w:lang w:eastAsia="lt-LT"/>
                </w:rPr>
              </w:pPr>
            </w:p>
            <w:p w14:paraId="13FD0A70" w14:textId="77777777">
              <w:pPr>
                <w:jc w:val="both"/>
                <w:rPr>
                  <w:szCs w:val="24"/>
                  <w:lang w:eastAsia="lt-LT"/>
                </w:rPr>
              </w:pPr>
            </w:p>
            <w:p w14:paraId="4C686CA1" w14:textId="77777777">
              <w:pPr>
                <w:jc w:val="both"/>
                <w:rPr>
                  <w:szCs w:val="24"/>
                  <w:lang w:eastAsia="lt-LT"/>
                </w:rPr>
              </w:pPr>
            </w:p>
            <w:p w14:paraId="1EA20316" w14:textId="77777777">
              <w:pPr>
                <w:jc w:val="both"/>
                <w:rPr>
                  <w:szCs w:val="24"/>
                  <w:lang w:eastAsia="lt-LT"/>
                </w:rPr>
              </w:pPr>
            </w:p>
            <w:p w14:paraId="388F701C" w14:textId="77777777">
              <w:pPr>
                <w:jc w:val="both"/>
                <w:rPr>
                  <w:szCs w:val="24"/>
                  <w:lang w:eastAsia="lt-LT"/>
                </w:rPr>
              </w:pPr>
            </w:p>
            <w:p w14:paraId="530E3686" w14:textId="77777777">
              <w:pPr>
                <w:jc w:val="both"/>
                <w:rPr>
                  <w:szCs w:val="24"/>
                  <w:lang w:eastAsia="lt-LT"/>
                </w:rPr>
              </w:pPr>
            </w:p>
            <w:p w14:paraId="59828431" w14:textId="77777777">
              <w:pPr>
                <w:jc w:val="both"/>
                <w:rPr>
                  <w:szCs w:val="24"/>
                  <w:lang w:eastAsia="lt-LT"/>
                </w:rPr>
              </w:pPr>
            </w:p>
            <w:p w14:paraId="10F68783" w14:textId="77777777">
              <w:pPr>
                <w:jc w:val="both"/>
                <w:rPr>
                  <w:szCs w:val="24"/>
                  <w:lang w:eastAsia="lt-LT"/>
                </w:rPr>
              </w:pPr>
            </w:p>
            <w:p w14:paraId="4D2BCEEB" w14:textId="77777777">
              <w:pPr>
                <w:jc w:val="both"/>
                <w:rPr>
                  <w:szCs w:val="24"/>
                  <w:lang w:eastAsia="lt-LT"/>
                </w:rPr>
              </w:pPr>
            </w:p>
            <w:p w14:paraId="3F83092B" w14:textId="77777777">
              <w:pPr>
                <w:jc w:val="both"/>
                <w:rPr>
                  <w:szCs w:val="24"/>
                  <w:lang w:eastAsia="lt-LT"/>
                </w:rPr>
              </w:pPr>
            </w:p>
            <w:p w14:paraId="1F59E118" w14:textId="77777777">
              <w:pPr>
                <w:jc w:val="both"/>
                <w:rPr>
                  <w:szCs w:val="24"/>
                  <w:lang w:eastAsia="lt-LT"/>
                </w:rPr>
              </w:pPr>
            </w:p>
            <w:p w14:paraId="373523F4" w14:textId="77777777">
              <w:pPr>
                <w:jc w:val="both"/>
                <w:rPr>
                  <w:szCs w:val="24"/>
                  <w:lang w:eastAsia="lt-LT"/>
                </w:rPr>
              </w:pPr>
            </w:p>
            <w:p w14:paraId="7ED1E638" w14:textId="77777777">
              <w:pPr>
                <w:jc w:val="both"/>
                <w:rPr>
                  <w:szCs w:val="24"/>
                  <w:lang w:eastAsia="lt-LT"/>
                </w:rPr>
              </w:pPr>
            </w:p>
            <w:p w14:paraId="41F8FB01" w14:textId="77777777">
              <w:pPr>
                <w:jc w:val="both"/>
                <w:rPr>
                  <w:szCs w:val="24"/>
                  <w:lang w:eastAsia="lt-LT"/>
                </w:rPr>
              </w:pPr>
            </w:p>
            <w:p w14:paraId="3E941B55" w14:textId="77777777">
              <w:pPr>
                <w:jc w:val="both"/>
                <w:rPr>
                  <w:szCs w:val="24"/>
                  <w:lang w:eastAsia="lt-LT"/>
                </w:rPr>
              </w:pPr>
            </w:p>
            <w:p w14:paraId="5D94452A" w14:textId="77777777">
              <w:pPr>
                <w:jc w:val="both"/>
                <w:rPr>
                  <w:szCs w:val="24"/>
                  <w:lang w:eastAsia="lt-LT"/>
                </w:rPr>
              </w:pPr>
            </w:p>
            <w:p w14:paraId="33CA0FA9" w14:textId="77777777">
              <w:pPr>
                <w:jc w:val="both"/>
                <w:rPr>
                  <w:szCs w:val="24"/>
                  <w:lang w:eastAsia="lt-LT"/>
                </w:rPr>
              </w:pPr>
            </w:p>
            <w:p w14:paraId="28DCA0AC" w14:textId="77777777">
              <w:pPr>
                <w:jc w:val="both"/>
                <w:rPr>
                  <w:szCs w:val="24"/>
                  <w:lang w:eastAsia="lt-LT"/>
                </w:rPr>
              </w:pPr>
            </w:p>
            <w:p w14:paraId="071091CF" w14:textId="77777777">
              <w:pPr>
                <w:jc w:val="both"/>
                <w:rPr>
                  <w:szCs w:val="24"/>
                  <w:lang w:eastAsia="lt-LT"/>
                </w:rPr>
              </w:pPr>
            </w:p>
            <w:p w14:paraId="6C7E99FE" w14:textId="77777777">
              <w:pPr>
                <w:jc w:val="both"/>
                <w:rPr>
                  <w:szCs w:val="24"/>
                  <w:lang w:eastAsia="lt-LT"/>
                </w:rPr>
              </w:pPr>
            </w:p>
            <w:p w14:paraId="5C9DFF8E" w14:textId="77777777">
              <w:pPr>
                <w:jc w:val="both"/>
                <w:rPr>
                  <w:szCs w:val="24"/>
                  <w:lang w:eastAsia="lt-LT"/>
                </w:rPr>
              </w:pPr>
            </w:p>
            <w:p w14:paraId="261DF6BF" w14:textId="77777777">
              <w:pPr>
                <w:jc w:val="both"/>
                <w:rPr>
                  <w:szCs w:val="24"/>
                  <w:lang w:eastAsia="lt-LT"/>
                </w:rPr>
              </w:pPr>
            </w:p>
            <w:p w14:paraId="32D130D4" w14:textId="77777777">
              <w:pPr>
                <w:jc w:val="both"/>
                <w:rPr>
                  <w:szCs w:val="24"/>
                  <w:lang w:eastAsia="lt-LT"/>
                </w:rPr>
              </w:pPr>
            </w:p>
            <w:p w14:paraId="3D2FFFA4" w14:textId="77777777">
              <w:pPr>
                <w:jc w:val="both"/>
                <w:rPr>
                  <w:szCs w:val="24"/>
                  <w:lang w:eastAsia="lt-LT"/>
                </w:rPr>
              </w:pPr>
            </w:p>
            <w:p w14:paraId="403791A8" w14:textId="77777777">
              <w:pPr>
                <w:jc w:val="both"/>
                <w:rPr>
                  <w:szCs w:val="24"/>
                  <w:lang w:eastAsia="lt-LT"/>
                </w:rPr>
              </w:pPr>
            </w:p>
            <w:p w14:paraId="3CFACA69" w14:textId="77777777">
              <w:pPr>
                <w:jc w:val="both"/>
                <w:rPr>
                  <w:szCs w:val="24"/>
                  <w:lang w:eastAsia="lt-LT"/>
                </w:rPr>
              </w:pPr>
            </w:p>
            <w:p w14:paraId="6E4AAC69" w14:textId="77777777">
              <w:pPr>
                <w:jc w:val="both"/>
                <w:rPr>
                  <w:szCs w:val="24"/>
                  <w:lang w:eastAsia="lt-LT"/>
                </w:rPr>
              </w:pPr>
            </w:p>
            <w:p w14:paraId="42A5A765" w14:textId="77777777">
              <w:pPr>
                <w:jc w:val="both"/>
                <w:rPr>
                  <w:szCs w:val="24"/>
                  <w:lang w:eastAsia="lt-LT"/>
                </w:rPr>
              </w:pPr>
            </w:p>
            <w:p w14:paraId="540F0996" w14:textId="77777777">
              <w:pPr>
                <w:jc w:val="both"/>
                <w:rPr>
                  <w:szCs w:val="24"/>
                  <w:lang w:eastAsia="lt-LT"/>
                </w:rPr>
              </w:pPr>
            </w:p>
            <w:p w14:paraId="0901DF37" w14:textId="77777777">
              <w:pPr>
                <w:jc w:val="both"/>
                <w:rPr>
                  <w:szCs w:val="24"/>
                  <w:lang w:eastAsia="lt-LT"/>
                </w:rPr>
              </w:pPr>
            </w:p>
          </w:sdtContent>
        </w:sdt>
        <w:sdt>
          <w:sdtPr>
            <w:alias w:val="skirsnis"/>
            <w:tag w:val="part_c38aadd8728f4a538c028844931d6bb2"/>
            <w:lock w:val="sdtLocked"/>
            <w:richText/>
          </w:sdtPr>
          <w:sdtContent>
            <w:sdt>
              <w:sdtPr>
                <w:alias w:val="Pavadinimas"/>
                <w:tag w:val="title_c38aadd8728f4a538c028844931d6bb2"/>
                <w:lock w:val="sdtLocked"/>
                <w:richText/>
              </w:sdtPr>
              <w:sdtContent>
                <w:p w14:paraId="7DF034FE" w14:textId="5A2E6DD2">
                  <w:pPr>
                    <w:jc w:val="center"/>
                    <w:rPr>
                      <w:b/>
                      <w:szCs w:val="24"/>
                      <w:lang w:eastAsia="lt-LT"/>
                    </w:rPr>
                  </w:pPr>
                  <w:r>
                    <w:rPr>
                      <w:b/>
                      <w:szCs w:val="24"/>
                      <w:lang w:eastAsia="lt-LT"/>
                    </w:rPr>
                    <w:t>SPRENDIMO PROJEKTO</w:t>
                  </w:r>
                </w:p>
                <w:p w14:paraId="032DF36E" w14:textId="619F84F6">
                  <w:pPr>
                    <w:jc w:val="center"/>
                    <w:rPr>
                      <w:rFonts w:eastAsia="Calibri"/>
                      <w:b/>
                      <w:bCs/>
                      <w:szCs w:val="24"/>
                    </w:rPr>
                  </w:pPr>
                  <w:r>
                    <w:rPr>
                      <w:rFonts w:eastAsia="Calibri"/>
                      <w:b/>
                      <w:bCs/>
                      <w:szCs w:val="24"/>
                    </w:rPr>
                    <w:t>DĖL RADVILIŠKIO RAJONO SAVIVALDYBĖS TRADICINIŲ RELIGINIŲ BENDRUOMENIŲ IR BENDRIJŲ FINANSAVIMO IŠ SAVIVALDYBĖS BIUDŽETO LĖŠŲ TVARKOS APRAŠO PATVIRTINIMO“ PAKEITIMO</w:t>
                  </w:r>
                </w:p>
                <w:p w14:paraId="7AEFECDB" w14:textId="704C5F46">
                  <w:pPr>
                    <w:jc w:val="center"/>
                    <w:rPr>
                      <w:rFonts w:eastAsia="Calibri"/>
                      <w:b/>
                      <w:bCs/>
                      <w:szCs w:val="24"/>
                    </w:rPr>
                  </w:pPr>
                  <w:r>
                    <w:rPr>
                      <w:rFonts w:eastAsia="Calibri"/>
                      <w:b/>
                      <w:bCs/>
                      <w:szCs w:val="24"/>
                    </w:rPr>
                    <w:t>LYGINAMASIS VARIANTAS</w:t>
                  </w:r>
                </w:p>
              </w:sdtContent>
            </w:sdt>
            <w:p w14:paraId="499A0F01" w14:textId="77777777">
              <w:pPr>
                <w:jc w:val="center"/>
                <w:rPr>
                  <w:rFonts w:eastAsia="Calibri"/>
                  <w:b/>
                  <w:bCs/>
                  <w:szCs w:val="24"/>
                </w:rPr>
              </w:pPr>
            </w:p>
            <w:sdt>
              <w:sdtPr>
                <w:alias w:val="1.1 pp."/>
                <w:tag w:val="part_17fd6c1e9773429db58f2caef9b71053"/>
                <w:lock w:val="sdtLocked"/>
                <w:richText/>
              </w:sdtPr>
              <w:sdtContent>
                <w:p w14:paraId="654272ED" w14:textId="77777777">
                  <w:pPr>
                    <w:ind w:firstLine="720"/>
                    <w:jc w:val="both"/>
                    <w:rPr>
                      <w:color w:val="000000"/>
                      <w:szCs w:val="24"/>
                      <w:lang w:eastAsia="lt-LT"/>
                    </w:rPr>
                  </w:pPr>
                  <w:sdt>
                    <w:sdtPr>
                      <w:alias w:val="Numeris"/>
                      <w:tag w:val="nr_17fd6c1e9773429db58f2caef9b71053"/>
                      <w:lock w:val="sdtLocked"/>
                      <w:richText/>
                    </w:sdtPr>
                    <w:sdtContent>
                      <w:r>
                        <w:rPr>
                          <w:color w:val="000000"/>
                          <w:szCs w:val="24"/>
                          <w:lang w:eastAsia="lt-LT"/>
                        </w:rPr>
                        <w:t>1.1</w:t>
                      </w:r>
                    </w:sdtContent>
                  </w:sdt>
                  <w:r>
                    <w:rPr>
                      <w:color w:val="000000"/>
                      <w:szCs w:val="24"/>
                      <w:lang w:eastAsia="lt-LT"/>
                    </w:rPr>
                    <w:t>.  Pakeisti Aprašo 5 punktą ir išdėstyti jį taip:</w:t>
                  </w:r>
                </w:p>
                <w:sdt>
                  <w:sdtPr>
                    <w:alias w:val="citata"/>
                    <w:tag w:val="part_3aa3aa4dee1b49039b5d7c3e7394d0bf"/>
                    <w:lock w:val="sdtLocked"/>
                    <w:richText/>
                  </w:sdtPr>
                  <w:sdtContent>
                    <w:sdt>
                      <w:sdtPr>
                        <w:alias w:val="5 p."/>
                        <w:tag w:val="part_823e4545132a4afe9bb0809e9b714b94"/>
                        <w:lock w:val="sdtLocked"/>
                        <w:richText/>
                      </w:sdtPr>
                      <w:sdtContent>
                        <w:p w14:paraId="413FE42F" w14:textId="77777777">
                          <w:pPr>
                            <w:ind w:firstLine="720"/>
                            <w:jc w:val="both"/>
                            <w:rPr>
                              <w:strike/>
                              <w:color w:val="000000"/>
                              <w:szCs w:val="24"/>
                              <w:lang w:eastAsia="lt-LT"/>
                            </w:rPr>
                          </w:pPr>
                          <w:r>
                            <w:rPr>
                              <w:color w:val="000000"/>
                              <w:szCs w:val="24"/>
                              <w:lang w:eastAsia="lt-LT"/>
                            </w:rPr>
                            <w:t>„</w:t>
                          </w:r>
                          <w:sdt>
                            <w:sdtPr>
                              <w:alias w:val="Numeris"/>
                              <w:tag w:val="nr_823e4545132a4afe9bb0809e9b714b94"/>
                              <w:lock w:val="sdtLocked"/>
                              <w:richText/>
                            </w:sdtPr>
                            <w:sdtContent>
                              <w:r>
                                <w:rPr>
                                  <w:color w:val="000000"/>
                                  <w:szCs w:val="24"/>
                                  <w:lang w:eastAsia="lt-LT"/>
                                </w:rPr>
                                <w:t>5</w:t>
                              </w:r>
                            </w:sdtContent>
                          </w:sdt>
                          <w:r>
                            <w:rPr>
                              <w:color w:val="000000"/>
                              <w:szCs w:val="24"/>
                              <w:lang w:eastAsia="lt-LT"/>
                            </w:rPr>
                            <w:t xml:space="preserve">. </w:t>
                          </w:r>
                          <w:r>
                            <w:rPr>
                              <w:strike/>
                              <w:color w:val="000000"/>
                              <w:szCs w:val="24"/>
                              <w:lang w:eastAsia="lt-LT"/>
                            </w:rPr>
                            <w:t xml:space="preserve">Tradicinių Religinių bendruomenių uždaviniai: </w:t>
                          </w:r>
                          <w:r>
                            <w:rPr>
                              <w:rFonts w:eastAsia="Calibri"/>
                              <w:b/>
                              <w:bCs/>
                              <w:szCs w:val="24"/>
                              <w:lang w:eastAsia="lt-LT"/>
                            </w:rPr>
                            <w:t>Tradicinių Religinių bendruomenių finansavimo uždaviniai:</w:t>
                          </w:r>
                          <w:r>
                            <w:rPr>
                              <w:b/>
                              <w:bCs/>
                              <w:color w:val="000000"/>
                              <w:szCs w:val="24"/>
                              <w:lang w:eastAsia="lt-LT"/>
                            </w:rPr>
                            <w:t>“</w:t>
                          </w:r>
                          <w:r>
                            <w:rPr>
                              <w:color w:val="000000"/>
                              <w:szCs w:val="24"/>
                              <w:lang w:eastAsia="lt-LT"/>
                            </w:rPr>
                            <w:t>;</w:t>
                          </w:r>
                        </w:p>
                      </w:sdtContent>
                    </w:sdt>
                  </w:sdtContent>
                </w:sdt>
              </w:sdtContent>
            </w:sdt>
            <w:sdt>
              <w:sdtPr>
                <w:alias w:val="1.2 pp."/>
                <w:tag w:val="part_95ecd1f127ef43a9986e668b3e3e92d6"/>
                <w:lock w:val="sdtLocked"/>
                <w:richText/>
              </w:sdtPr>
              <w:sdtContent>
                <w:p w14:paraId="4B21C31A" w14:textId="77777777">
                  <w:pPr>
                    <w:ind w:firstLine="720"/>
                    <w:jc w:val="both"/>
                    <w:rPr>
                      <w:color w:val="000000"/>
                      <w:szCs w:val="24"/>
                      <w:lang w:eastAsia="lt-LT"/>
                    </w:rPr>
                  </w:pPr>
                  <w:sdt>
                    <w:sdtPr>
                      <w:alias w:val="Numeris"/>
                      <w:tag w:val="nr_95ecd1f127ef43a9986e668b3e3e92d6"/>
                      <w:lock w:val="sdtLocked"/>
                      <w:richText/>
                    </w:sdtPr>
                    <w:sdtContent>
                      <w:r>
                        <w:rPr>
                          <w:color w:val="000000"/>
                          <w:szCs w:val="24"/>
                          <w:lang w:eastAsia="lt-LT"/>
                        </w:rPr>
                        <w:t>1.2</w:t>
                      </w:r>
                    </w:sdtContent>
                  </w:sdt>
                  <w:r>
                    <w:rPr>
                      <w:color w:val="000000"/>
                      <w:szCs w:val="24"/>
                      <w:lang w:eastAsia="lt-LT"/>
                    </w:rPr>
                    <w:t>.   Pakeisti Aprašo 26 punktą ir išdėstyti jį taip:</w:t>
                  </w:r>
                </w:p>
                <w:sdt>
                  <w:sdtPr>
                    <w:alias w:val="citata"/>
                    <w:tag w:val="part_2e52392fb3654fe3ad322ed5cb74e1e1"/>
                    <w:lock w:val="sdtLocked"/>
                    <w:richText/>
                  </w:sdtPr>
                  <w:sdtContent>
                    <w:sdt>
                      <w:sdtPr>
                        <w:alias w:val="26 p."/>
                        <w:tag w:val="part_7528eac15c6e4c19adfda790bf707620"/>
                        <w:lock w:val="sdtLocked"/>
                        <w:richText/>
                      </w:sdtPr>
                      <w:sdtContent>
                        <w:p w14:paraId="6946A917" w14:textId="77777777">
                          <w:pPr>
                            <w:ind w:firstLine="720"/>
                            <w:jc w:val="both"/>
                            <w:rPr>
                              <w:color w:val="000000"/>
                              <w:szCs w:val="24"/>
                              <w:lang w:eastAsia="lt-LT"/>
                            </w:rPr>
                          </w:pPr>
                          <w:r>
                            <w:rPr>
                              <w:color w:val="000000"/>
                              <w:szCs w:val="24"/>
                              <w:lang w:eastAsia="lt-LT"/>
                            </w:rPr>
                            <w:t>„</w:t>
                          </w:r>
                          <w:sdt>
                            <w:sdtPr>
                              <w:alias w:val="Numeris"/>
                              <w:tag w:val="nr_7528eac15c6e4c19adfda790bf707620"/>
                              <w:lock w:val="sdtLocked"/>
                              <w:richText/>
                            </w:sdtPr>
                            <w:sdtContent>
                              <w:r>
                                <w:rPr>
                                  <w:color w:val="000000"/>
                                  <w:szCs w:val="24"/>
                                  <w:lang w:eastAsia="lt-LT"/>
                                </w:rPr>
                                <w:t>26</w:t>
                              </w:r>
                            </w:sdtContent>
                          </w:sdt>
                          <w:r>
                            <w:rPr>
                              <w:color w:val="000000"/>
                              <w:szCs w:val="24"/>
                              <w:lang w:eastAsia="lt-LT"/>
                            </w:rPr>
                            <w:t xml:space="preserve">. </w:t>
                          </w:r>
                          <w:r>
                            <w:rPr>
                              <w:strike/>
                              <w:color w:val="000000"/>
                              <w:szCs w:val="24"/>
                              <w:lang w:eastAsia="lt-LT"/>
                            </w:rPr>
                            <w:t>Prašymus pagal prioritetus išnagrinėja Komisija ir siūlo finansavimo konkretų dydį</w:t>
                            <w:br/>
                            <w:t xml:space="preserve">Tradicinei Religinei bendruomenei, priimdama protokolinius sprendimus. </w:t>
                          </w:r>
                          <w:r>
                            <w:rPr>
                              <w:b/>
                              <w:bCs/>
                              <w:color w:val="000000"/>
                              <w:szCs w:val="24"/>
                              <w:lang w:eastAsia="lt-LT"/>
                            </w:rPr>
                            <w:t>Komisijos nariai, pateiktas Religinių bendruomenių paraiškas, vertina užpildydami tradicinių religinių bendruomenių rėmimo projektų atrankos konkurso vertinimo anketą (3 priedas) ir, remdamasi vertinimo rezultatais, siūlo finansavimo dydį Religinių bendruomenių projektams, priimdama protokolinius sprendimus. Jeigu iš Savivaldybės biudžeto skirtų lėšų paraiškų finansavimui tenkinti nepakanka, visoms paraiškoms finansavimas mažinamas proporcingai.</w:t>
                          </w:r>
                          <w:r>
                            <w:rPr>
                              <w:color w:val="000000"/>
                              <w:szCs w:val="24"/>
                              <w:lang w:eastAsia="lt-LT"/>
                            </w:rPr>
                            <w:t>“</w:t>
                          </w:r>
                        </w:p>
                      </w:sdtContent>
                    </w:sdt>
                    <w:sdt>
                      <w:sdtPr>
                        <w:alias w:val="2 p."/>
                        <w:tag w:val="part_3ee8ccc450d647d8a598e09689434f21"/>
                        <w:lock w:val="sdtLocked"/>
                        <w:richText/>
                      </w:sdtPr>
                      <w:sdtContent>
                        <w:p w14:paraId="56D1BFBB" w14:textId="27476BE4">
                          <w:pPr>
                            <w:ind w:firstLine="720"/>
                            <w:jc w:val="both"/>
                            <w:rPr>
                              <w:b/>
                              <w:color w:val="000000"/>
                              <w:szCs w:val="24"/>
                              <w:lang w:eastAsia="lt-LT"/>
                            </w:rPr>
                          </w:pPr>
                          <w:sdt>
                            <w:sdtPr>
                              <w:alias w:val="Numeris"/>
                              <w:tag w:val="nr_3ee8ccc450d647d8a598e09689434f21"/>
                              <w:lock w:val="sdtLocked"/>
                              <w:richText/>
                            </w:sdtPr>
                            <w:sdtContent>
                              <w:r>
                                <w:rPr>
                                  <w:color w:val="000000"/>
                                  <w:szCs w:val="24"/>
                                  <w:lang w:eastAsia="lt-LT"/>
                                </w:rPr>
                                <w:t>2</w:t>
                              </w:r>
                            </w:sdtContent>
                          </w:sdt>
                          <w:r>
                            <w:rPr>
                              <w:color w:val="000000"/>
                              <w:szCs w:val="24"/>
                              <w:lang w:eastAsia="lt-LT"/>
                            </w:rPr>
                            <w:t xml:space="preserve">. Papildyti Aprašą  3 priedu – </w:t>
                          </w:r>
                          <w:r>
                            <w:rPr>
                              <w:bCs/>
                              <w:color w:val="000000"/>
                              <w:szCs w:val="24"/>
                              <w:lang w:eastAsia="lt-LT"/>
                            </w:rPr>
                            <w:t>Radviliškio rajono savivaldybės religinių bendruomenių rėmimo projektų atrankos konkurso projektų vertinimo anketa (pridedama).</w:t>
                          </w:r>
                          <w:r>
                            <w:rPr>
                              <w:b/>
                              <w:color w:val="000000"/>
                              <w:szCs w:val="24"/>
                              <w:lang w:eastAsia="lt-LT"/>
                            </w:rPr>
                            <w:t xml:space="preserve"> </w:t>
                          </w:r>
                        </w:p>
                        <w:p w14:paraId="47B543BF" w14:textId="77777777">
                          <w:pPr>
                            <w:jc w:val="both"/>
                            <w:rPr>
                              <w:szCs w:val="24"/>
                              <w:lang w:eastAsia="lt-LT"/>
                            </w:rPr>
                          </w:pPr>
                        </w:p>
                        <w:p w14:paraId="05F77EEB" w14:textId="77777777">
                          <w:pPr>
                            <w:jc w:val="both"/>
                            <w:rPr>
                              <w:szCs w:val="24"/>
                              <w:lang w:eastAsia="lt-LT"/>
                            </w:rPr>
                          </w:pPr>
                        </w:p>
                        <w:p w14:paraId="7F17041E" w14:textId="77777777">
                          <w:pPr>
                            <w:jc w:val="both"/>
                            <w:rPr>
                              <w:szCs w:val="24"/>
                              <w:lang w:eastAsia="lt-LT"/>
                            </w:rPr>
                          </w:pPr>
                        </w:p>
                        <w:p w14:paraId="49ED907C" w14:textId="77777777">
                          <w:pPr>
                            <w:jc w:val="both"/>
                            <w:rPr>
                              <w:szCs w:val="24"/>
                              <w:lang w:eastAsia="lt-LT"/>
                            </w:rPr>
                          </w:pPr>
                        </w:p>
                        <w:p w14:paraId="7C7696A5" w14:textId="77777777">
                          <w:pPr>
                            <w:jc w:val="both"/>
                            <w:rPr>
                              <w:szCs w:val="24"/>
                              <w:lang w:eastAsia="lt-LT"/>
                            </w:rPr>
                          </w:pPr>
                        </w:p>
                        <w:p w14:paraId="414B1478" w14:textId="77777777">
                          <w:pPr>
                            <w:jc w:val="both"/>
                            <w:rPr>
                              <w:szCs w:val="24"/>
                              <w:lang w:eastAsia="lt-LT"/>
                            </w:rPr>
                          </w:pPr>
                        </w:p>
                        <w:p w14:paraId="2380AD36" w14:textId="77777777">
                          <w:pPr>
                            <w:jc w:val="both"/>
                            <w:rPr>
                              <w:szCs w:val="24"/>
                              <w:lang w:eastAsia="lt-LT"/>
                            </w:rPr>
                          </w:pPr>
                        </w:p>
                        <w:p w14:paraId="7AE879BB" w14:textId="77777777">
                          <w:pPr>
                            <w:jc w:val="both"/>
                            <w:rPr>
                              <w:szCs w:val="24"/>
                              <w:lang w:eastAsia="lt-LT"/>
                            </w:rPr>
                          </w:pPr>
                        </w:p>
                        <w:p w14:paraId="796B7771" w14:textId="77777777">
                          <w:pPr>
                            <w:jc w:val="both"/>
                            <w:rPr>
                              <w:szCs w:val="24"/>
                              <w:lang w:eastAsia="lt-LT"/>
                            </w:rPr>
                          </w:pPr>
                        </w:p>
                        <w:p w14:paraId="58DA51BF" w14:textId="77777777">
                          <w:pPr>
                            <w:jc w:val="both"/>
                            <w:rPr>
                              <w:szCs w:val="24"/>
                              <w:lang w:eastAsia="lt-LT"/>
                            </w:rPr>
                          </w:pPr>
                        </w:p>
                        <w:p w14:paraId="010B33FB" w14:textId="77777777">
                          <w:pPr>
                            <w:jc w:val="both"/>
                            <w:rPr>
                              <w:szCs w:val="24"/>
                              <w:lang w:eastAsia="lt-LT"/>
                            </w:rPr>
                          </w:pPr>
                        </w:p>
                        <w:p w14:paraId="15DF35AB" w14:textId="77777777">
                          <w:pPr>
                            <w:jc w:val="both"/>
                            <w:rPr>
                              <w:szCs w:val="24"/>
                              <w:lang w:eastAsia="lt-LT"/>
                            </w:rPr>
                          </w:pPr>
                        </w:p>
                        <w:p w14:paraId="2B126430" w14:textId="77777777">
                          <w:pPr>
                            <w:jc w:val="both"/>
                            <w:rPr>
                              <w:szCs w:val="24"/>
                              <w:lang w:eastAsia="lt-LT"/>
                            </w:rPr>
                          </w:pPr>
                        </w:p>
                        <w:p w14:paraId="6C1F2A35" w14:textId="77777777">
                          <w:pPr>
                            <w:jc w:val="both"/>
                            <w:rPr>
                              <w:szCs w:val="24"/>
                              <w:lang w:eastAsia="lt-LT"/>
                            </w:rPr>
                          </w:pPr>
                        </w:p>
                        <w:p w14:paraId="49A3A521" w14:textId="77777777">
                          <w:pPr>
                            <w:jc w:val="both"/>
                            <w:rPr>
                              <w:szCs w:val="24"/>
                              <w:lang w:eastAsia="lt-LT"/>
                            </w:rPr>
                          </w:pPr>
                        </w:p>
                        <w:p w14:paraId="5454BFB2" w14:textId="77777777">
                          <w:pPr>
                            <w:jc w:val="both"/>
                            <w:rPr>
                              <w:szCs w:val="24"/>
                              <w:lang w:eastAsia="lt-LT"/>
                            </w:rPr>
                          </w:pPr>
                        </w:p>
                        <w:p w14:paraId="1FD880EF" w14:textId="77777777">
                          <w:pPr>
                            <w:jc w:val="both"/>
                            <w:rPr>
                              <w:szCs w:val="24"/>
                              <w:lang w:eastAsia="lt-LT"/>
                            </w:rPr>
                          </w:pPr>
                        </w:p>
                        <w:p w14:paraId="07D543C0" w14:textId="77777777">
                          <w:pPr>
                            <w:jc w:val="both"/>
                            <w:rPr>
                              <w:szCs w:val="24"/>
                              <w:lang w:eastAsia="lt-LT"/>
                            </w:rPr>
                          </w:pPr>
                        </w:p>
                        <w:p w14:paraId="7E7FC021" w14:textId="77777777">
                          <w:pPr>
                            <w:jc w:val="both"/>
                            <w:rPr>
                              <w:szCs w:val="24"/>
                              <w:lang w:eastAsia="lt-LT"/>
                            </w:rPr>
                          </w:pPr>
                        </w:p>
                        <w:p w14:paraId="14B3E51E" w14:textId="77777777">
                          <w:pPr>
                            <w:jc w:val="both"/>
                            <w:rPr>
                              <w:szCs w:val="24"/>
                              <w:lang w:eastAsia="lt-LT"/>
                            </w:rPr>
                          </w:pPr>
                        </w:p>
                        <w:p w14:paraId="6BAE592E" w14:textId="77777777">
                          <w:pPr>
                            <w:jc w:val="both"/>
                            <w:rPr>
                              <w:szCs w:val="24"/>
                              <w:lang w:eastAsia="lt-LT"/>
                            </w:rPr>
                          </w:pPr>
                        </w:p>
                        <w:p w14:paraId="0E53A959" w14:textId="77777777">
                          <w:pPr>
                            <w:jc w:val="both"/>
                            <w:rPr>
                              <w:szCs w:val="24"/>
                              <w:lang w:eastAsia="lt-LT"/>
                            </w:rPr>
                          </w:pPr>
                        </w:p>
                        <w:p w14:paraId="6A26FB7C" w14:textId="77777777">
                          <w:pPr>
                            <w:jc w:val="both"/>
                            <w:rPr>
                              <w:szCs w:val="24"/>
                              <w:lang w:eastAsia="lt-LT"/>
                            </w:rPr>
                          </w:pPr>
                        </w:p>
                        <w:p w14:paraId="0592B6BC" w14:textId="77777777">
                          <w:pPr>
                            <w:jc w:val="both"/>
                            <w:rPr>
                              <w:szCs w:val="24"/>
                              <w:lang w:eastAsia="lt-LT"/>
                            </w:rPr>
                          </w:pPr>
                        </w:p>
                        <w:p w14:paraId="04B7E617" w14:textId="77777777">
                          <w:pPr>
                            <w:jc w:val="both"/>
                            <w:rPr>
                              <w:szCs w:val="24"/>
                              <w:lang w:eastAsia="lt-LT"/>
                            </w:rPr>
                          </w:pPr>
                        </w:p>
                        <w:p w14:paraId="66302147" w14:textId="77777777">
                          <w:pPr>
                            <w:jc w:val="both"/>
                            <w:rPr>
                              <w:szCs w:val="24"/>
                              <w:lang w:eastAsia="lt-LT"/>
                            </w:rPr>
                          </w:pPr>
                        </w:p>
                        <w:p w14:paraId="53E958EF" w14:textId="77777777">
                          <w:pPr>
                            <w:jc w:val="both"/>
                            <w:rPr>
                              <w:szCs w:val="24"/>
                              <w:lang w:eastAsia="lt-LT"/>
                            </w:rPr>
                          </w:pPr>
                        </w:p>
                        <w:p w14:paraId="076BCC58" w14:textId="77777777">
                          <w:pPr>
                            <w:jc w:val="both"/>
                            <w:rPr>
                              <w:szCs w:val="24"/>
                              <w:lang w:eastAsia="lt-LT"/>
                            </w:rPr>
                          </w:pPr>
                        </w:p>
                        <w:p w14:paraId="69510041" w14:textId="77777777">
                          <w:pPr>
                            <w:jc w:val="both"/>
                            <w:rPr>
                              <w:szCs w:val="24"/>
                              <w:lang w:eastAsia="lt-LT"/>
                            </w:rPr>
                          </w:pPr>
                        </w:p>
                        <w:p w14:paraId="4F13183D" w14:textId="77777777">
                          <w:pPr>
                            <w:jc w:val="both"/>
                            <w:rPr>
                              <w:szCs w:val="24"/>
                              <w:lang w:eastAsia="lt-LT"/>
                            </w:rPr>
                          </w:pPr>
                        </w:p>
                        <w:p w14:paraId="4A7A066F" w14:textId="77777777">
                          <w:pPr>
                            <w:jc w:val="both"/>
                            <w:rPr>
                              <w:szCs w:val="24"/>
                              <w:lang w:eastAsia="lt-LT"/>
                            </w:rPr>
                          </w:pPr>
                        </w:p>
                      </w:sdtContent>
                    </w:sdt>
                  </w:sdtContent>
                </w:sdt>
              </w:sdtContent>
            </w:sdt>
          </w:sdtContent>
        </w:sdt>
      </w:sdtContent>
    </w:sdt>
    <w:sdt>
      <w:sdtPr>
        <w:alias w:val="3 pr."/>
        <w:tag w:val="part_ecc18e787c0b470b9dd5a2c328fe28d9"/>
        <w:lock w:val="sdtLocked"/>
        <w:richText/>
      </w:sdtPr>
      <w:sdtContent>
        <w:p w14:paraId="39D30D3A" w14:textId="77777777">
          <w:pPr>
            <w:ind w:left="5184"/>
            <w:jc w:val="both"/>
            <w:rPr>
              <w:rFonts w:eastAsia="Lucida Sans Unicode"/>
              <w:color w:val="000000"/>
              <w:szCs w:val="24"/>
              <w:lang w:eastAsia="lt-LT"/>
            </w:rPr>
          </w:pPr>
          <w:r>
            <w:rPr>
              <w:rFonts w:eastAsia="Lucida Sans Unicode"/>
              <w:color w:val="000000"/>
              <w:szCs w:val="24"/>
              <w:lang w:eastAsia="lt-LT"/>
            </w:rPr>
            <w:t>Radviliškio rajono savivaldybės tradicinių religinių bendruomenių rėmimo projektų atrankos konkurso tvarkos aprašo</w:t>
          </w:r>
        </w:p>
        <w:p w14:paraId="70AF4B2D" w14:textId="77777777">
          <w:pPr>
            <w:ind w:left="5184"/>
            <w:jc w:val="both"/>
            <w:rPr>
              <w:color w:val="000000"/>
              <w:szCs w:val="24"/>
              <w:lang w:eastAsia="lt-LT"/>
            </w:rPr>
          </w:pPr>
          <w:sdt>
            <w:sdtPr>
              <w:alias w:val="Numeris"/>
              <w:tag w:val="nr_ecc18e787c0b470b9dd5a2c328fe28d9"/>
              <w:lock w:val="sdtLocked"/>
              <w:richText/>
            </w:sdtPr>
            <w:sdtContent>
              <w:r>
                <w:rPr>
                  <w:color w:val="000000"/>
                  <w:szCs w:val="24"/>
                  <w:lang w:eastAsia="lt-LT"/>
                </w:rPr>
                <w:t>3</w:t>
              </w:r>
            </w:sdtContent>
          </w:sdt>
          <w:r>
            <w:rPr>
              <w:color w:val="000000"/>
              <w:szCs w:val="24"/>
              <w:lang w:eastAsia="lt-LT"/>
            </w:rPr>
            <w:t xml:space="preserve"> priedas</w:t>
          </w:r>
        </w:p>
        <w:p w14:paraId="0FE3E6C6" w14:textId="77777777">
          <w:pPr>
            <w:ind w:left="5184"/>
            <w:jc w:val="both"/>
            <w:rPr>
              <w:b/>
              <w:color w:val="000000"/>
              <w:szCs w:val="24"/>
              <w:lang w:eastAsia="lt-LT"/>
            </w:rPr>
          </w:pPr>
        </w:p>
        <w:p w14:paraId="35190349" w14:textId="77777777">
          <w:pPr>
            <w:jc w:val="both"/>
            <w:rPr>
              <w:color w:val="000000"/>
              <w:szCs w:val="24"/>
              <w:lang w:eastAsia="lt-LT"/>
            </w:rPr>
          </w:pPr>
        </w:p>
        <w:p w14:paraId="1B9FDAB1" w14:textId="336773D2">
          <w:pPr>
            <w:jc w:val="center"/>
            <w:rPr>
              <w:b/>
              <w:color w:val="000000"/>
              <w:szCs w:val="24"/>
              <w:lang w:eastAsia="lt-LT"/>
            </w:rPr>
          </w:pPr>
          <w:sdt>
            <w:sdtPr>
              <w:alias w:val="Pavadinimas"/>
              <w:tag w:val="title_ecc18e787c0b470b9dd5a2c328fe28d9"/>
              <w:lock w:val="sdtLocked"/>
              <w:richText/>
            </w:sdtPr>
            <w:sdtContent>
              <w:r>
                <w:rPr>
                  <w:b/>
                  <w:color w:val="000000"/>
                  <w:szCs w:val="24"/>
                  <w:lang w:eastAsia="lt-LT"/>
                </w:rPr>
                <w:t xml:space="preserve">RADVILIŠKIO RAJONO SAVIVALDYBĖS RELIGINIŲ BENDRUOMENIŲ RĖMIMO PROJEKTŲ ATRANKOS KONKURSO PROJEKTŲ VERTINIMO ANKETA </w:t>
              </w:r>
            </w:sdtContent>
          </w:sdt>
        </w:p>
        <w:p w14:paraId="5E95839A" w14:textId="77777777">
          <w:pPr>
            <w:jc w:val="center"/>
            <w:rPr>
              <w:color w:val="000000"/>
              <w:szCs w:val="24"/>
              <w:lang w:eastAsia="lt-LT"/>
            </w:rPr>
          </w:pPr>
        </w:p>
        <w:p w14:paraId="28E699D7" w14:textId="77777777">
          <w:pPr>
            <w:jc w:val="center"/>
            <w:rPr>
              <w:color w:val="000000"/>
              <w:szCs w:val="24"/>
              <w:lang w:eastAsia="lt-LT"/>
            </w:rPr>
          </w:pPr>
          <w:r>
            <w:rPr>
              <w:color w:val="000000"/>
              <w:szCs w:val="24"/>
              <w:lang w:eastAsia="lt-LT"/>
            </w:rPr>
            <w:t>_____________________________</w:t>
          </w:r>
        </w:p>
        <w:p w14:paraId="31A8A05A" w14:textId="77777777">
          <w:pPr>
            <w:jc w:val="center"/>
            <w:rPr>
              <w:color w:val="000000"/>
              <w:szCs w:val="24"/>
              <w:lang w:eastAsia="lt-LT"/>
            </w:rPr>
          </w:pPr>
          <w:r>
            <w:rPr>
              <w:color w:val="000000"/>
              <w:szCs w:val="24"/>
              <w:vertAlign w:val="superscript"/>
              <w:lang w:eastAsia="lt-LT"/>
            </w:rPr>
            <w:t>(data)</w:t>
          </w:r>
          <w:r>
            <w:rPr>
              <w:color w:val="000000"/>
              <w:szCs w:val="24"/>
              <w:lang w:eastAsia="lt-LT"/>
            </w:rPr>
            <w:t xml:space="preserve"> </w:t>
          </w:r>
        </w:p>
        <w:p w14:paraId="2D1C6EF8" w14:textId="77777777">
          <w:pPr>
            <w:jc w:val="center"/>
            <w:rPr>
              <w:color w:val="000000"/>
              <w:szCs w:val="24"/>
              <w:lang w:eastAsia="lt-LT"/>
            </w:rPr>
          </w:pPr>
          <w:r>
            <w:rPr>
              <w:color w:val="000000"/>
              <w:szCs w:val="24"/>
              <w:lang w:eastAsia="lt-LT"/>
            </w:rPr>
            <w:t>Radviliškis</w:t>
          </w:r>
        </w:p>
        <w:p w14:paraId="36D9E481" w14:textId="77777777">
          <w:pPr>
            <w:jc w:val="center"/>
            <w:rPr>
              <w:color w:val="000000"/>
              <w:szCs w:val="24"/>
              <w:vertAlign w:val="superscript"/>
              <w:lang w:eastAsia="lt-LT"/>
            </w:rPr>
          </w:pPr>
        </w:p>
        <w:tbl>
          <w:tblPr>
            <w:tblW w:w="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450"/>
            <w:gridCol w:w="3378"/>
            <w:gridCol w:w="1417"/>
            <w:gridCol w:w="1559"/>
            <w:gridCol w:w="1843"/>
            <w:gridCol w:w="1134"/>
          </w:tblGrid>
          <w:tr w14:paraId="00EF3F02" w14:textId="77777777">
            <w:trPr>
              <w:trHeight w:val="750"/>
            </w:trPr>
            <w:tc>
              <w:tcPr>
                <w:tcW w:w="450" w:type="dxa"/>
                <w:tcBorders>
                  <w:top w:val="single" w:sz="6" w:space="0" w:color="auto"/>
                  <w:left w:val="single" w:sz="6" w:space="0" w:color="auto"/>
                  <w:bottom w:val="single" w:sz="6" w:space="0" w:color="auto"/>
                  <w:right w:val="single" w:sz="6" w:space="0" w:color="auto"/>
                </w:tcBorders>
                <w:vAlign w:val="center"/>
                <w:hideMark/>
              </w:tcPr>
              <w:p w14:paraId="601FFC7B" w14:textId="77777777">
                <w:pPr>
                  <w:ind w:right="-138" w:hanging="108"/>
                  <w:jc w:val="center"/>
                  <w:rPr>
                    <w:color w:val="000000"/>
                    <w:sz w:val="20"/>
                    <w:lang w:eastAsia="lt-LT"/>
                  </w:rPr>
                </w:pPr>
                <w:r>
                  <w:rPr>
                    <w:color w:val="000000"/>
                    <w:sz w:val="20"/>
                    <w:lang w:eastAsia="lt-LT"/>
                  </w:rPr>
                  <w:t>Eil.</w:t>
                </w:r>
              </w:p>
              <w:p w14:paraId="4625EFCC" w14:textId="77777777">
                <w:pPr>
                  <w:ind w:right="-138" w:hanging="108"/>
                  <w:jc w:val="center"/>
                  <w:rPr>
                    <w:color w:val="000000"/>
                    <w:sz w:val="20"/>
                    <w:lang w:eastAsia="lt-LT"/>
                  </w:rPr>
                </w:pPr>
                <w:r>
                  <w:rPr>
                    <w:color w:val="000000"/>
                    <w:sz w:val="20"/>
                    <w:lang w:eastAsia="lt-LT"/>
                  </w:rPr>
                  <w:t>Nr.</w:t>
                </w:r>
              </w:p>
            </w:tc>
            <w:tc>
              <w:tcPr>
                <w:tcW w:w="4795" w:type="dxa"/>
                <w:gridSpan w:val="2"/>
                <w:tcBorders>
                  <w:top w:val="single" w:sz="6" w:space="0" w:color="auto"/>
                  <w:left w:val="single" w:sz="6" w:space="0" w:color="auto"/>
                  <w:bottom w:val="single" w:sz="6" w:space="0" w:color="auto"/>
                  <w:right w:val="single" w:sz="6" w:space="0" w:color="auto"/>
                </w:tcBorders>
                <w:vAlign w:val="center"/>
                <w:hideMark/>
              </w:tcPr>
              <w:p w14:paraId="386D3B47" w14:textId="77777777">
                <w:pPr>
                  <w:jc w:val="center"/>
                  <w:rPr>
                    <w:color w:val="000000"/>
                    <w:sz w:val="20"/>
                    <w:lang w:eastAsia="lt-LT"/>
                  </w:rPr>
                </w:pPr>
                <w:r>
                  <w:rPr>
                    <w:color w:val="000000"/>
                    <w:sz w:val="20"/>
                    <w:lang w:eastAsia="lt-LT"/>
                  </w:rPr>
                  <w:t>Vertinimo kriterijai</w:t>
                </w:r>
              </w:p>
            </w:tc>
            <w:tc>
              <w:tcPr>
                <w:tcW w:w="1559" w:type="dxa"/>
                <w:tcBorders>
                  <w:top w:val="single" w:sz="6" w:space="0" w:color="auto"/>
                  <w:left w:val="single" w:sz="6" w:space="0" w:color="auto"/>
                  <w:bottom w:val="single" w:sz="6" w:space="0" w:color="auto"/>
                  <w:right w:val="single" w:sz="6" w:space="0" w:color="auto"/>
                </w:tcBorders>
                <w:vAlign w:val="center"/>
                <w:hideMark/>
              </w:tcPr>
              <w:p w14:paraId="5187E849" w14:textId="77777777">
                <w:pPr>
                  <w:jc w:val="center"/>
                  <w:rPr>
                    <w:color w:val="000000"/>
                    <w:sz w:val="20"/>
                    <w:lang w:eastAsia="lt-LT"/>
                  </w:rPr>
                </w:pPr>
                <w:r>
                  <w:rPr>
                    <w:color w:val="000000"/>
                    <w:sz w:val="20"/>
                    <w:lang w:eastAsia="lt-LT"/>
                  </w:rPr>
                  <w:t>Didžiausias galimų balų skaičius</w:t>
                </w:r>
              </w:p>
            </w:tc>
            <w:tc>
              <w:tcPr>
                <w:tcW w:w="1843" w:type="dxa"/>
                <w:tcBorders>
                  <w:top w:val="single" w:sz="6" w:space="0" w:color="auto"/>
                  <w:left w:val="single" w:sz="6" w:space="0" w:color="auto"/>
                  <w:bottom w:val="single" w:sz="6" w:space="0" w:color="auto"/>
                  <w:right w:val="single" w:sz="6" w:space="0" w:color="auto"/>
                </w:tcBorders>
                <w:vAlign w:val="center"/>
                <w:hideMark/>
              </w:tcPr>
              <w:p w14:paraId="65E71C06" w14:textId="77777777">
                <w:pPr>
                  <w:jc w:val="center"/>
                  <w:rPr>
                    <w:color w:val="000000"/>
                    <w:sz w:val="20"/>
                    <w:lang w:eastAsia="lt-LT"/>
                  </w:rPr>
                </w:pPr>
                <w:r>
                  <w:rPr>
                    <w:color w:val="000000"/>
                    <w:sz w:val="20"/>
                    <w:lang w:eastAsia="lt-LT"/>
                  </w:rPr>
                  <w:t>Balų intervalai (žodinė ir skaitinė reikšmės)</w:t>
                </w:r>
              </w:p>
            </w:tc>
            <w:tc>
              <w:tcPr>
                <w:tcW w:w="1134" w:type="dxa"/>
                <w:tcBorders>
                  <w:top w:val="single" w:sz="6" w:space="0" w:color="auto"/>
                  <w:left w:val="single" w:sz="6" w:space="0" w:color="auto"/>
                  <w:bottom w:val="single" w:sz="6" w:space="0" w:color="auto"/>
                  <w:right w:val="single" w:sz="6" w:space="0" w:color="auto"/>
                </w:tcBorders>
                <w:vAlign w:val="center"/>
                <w:hideMark/>
              </w:tcPr>
              <w:p w14:paraId="6E2AF468" w14:textId="77777777">
                <w:pPr>
                  <w:jc w:val="center"/>
                  <w:rPr>
                    <w:color w:val="000000"/>
                    <w:szCs w:val="24"/>
                    <w:lang w:eastAsia="lt-LT"/>
                  </w:rPr>
                </w:pPr>
                <w:r>
                  <w:rPr>
                    <w:color w:val="000000"/>
                    <w:szCs w:val="24"/>
                    <w:lang w:eastAsia="lt-LT"/>
                  </w:rPr>
                  <w:t>Skirtų balų skaičius</w:t>
                </w:r>
              </w:p>
            </w:tc>
          </w:tr>
          <w:tr w14:paraId="69E6ECBB" w14:textId="77777777">
            <w:tc>
              <w:tcPr>
                <w:tcW w:w="450" w:type="dxa"/>
                <w:tcBorders>
                  <w:top w:val="single" w:sz="6" w:space="0" w:color="auto"/>
                  <w:left w:val="single" w:sz="6" w:space="0" w:color="auto"/>
                  <w:bottom w:val="single" w:sz="6" w:space="0" w:color="auto"/>
                  <w:right w:val="single" w:sz="6" w:space="0" w:color="auto"/>
                </w:tcBorders>
                <w:hideMark/>
              </w:tcPr>
              <w:p w14:paraId="7550E1B3" w14:textId="77777777">
                <w:pPr>
                  <w:jc w:val="center"/>
                  <w:rPr>
                    <w:bCs/>
                    <w:color w:val="000000"/>
                    <w:sz w:val="20"/>
                    <w:lang w:eastAsia="lt-LT"/>
                  </w:rPr>
                </w:pPr>
                <w:r>
                  <w:rPr>
                    <w:bCs/>
                    <w:color w:val="000000"/>
                    <w:sz w:val="20"/>
                    <w:lang w:eastAsia="lt-LT"/>
                  </w:rPr>
                  <w:t>1.</w:t>
                </w:r>
              </w:p>
            </w:tc>
            <w:tc>
              <w:tcPr>
                <w:tcW w:w="4795" w:type="dxa"/>
                <w:gridSpan w:val="2"/>
                <w:tcBorders>
                  <w:top w:val="single" w:sz="6" w:space="0" w:color="auto"/>
                  <w:left w:val="single" w:sz="6" w:space="0" w:color="auto"/>
                  <w:bottom w:val="single" w:sz="6" w:space="0" w:color="auto"/>
                  <w:right w:val="single" w:sz="6" w:space="0" w:color="auto"/>
                </w:tcBorders>
                <w:hideMark/>
              </w:tcPr>
              <w:p w14:paraId="3AEF9627" w14:textId="77777777">
                <w:pPr>
                  <w:jc w:val="both"/>
                  <w:rPr>
                    <w:b/>
                    <w:color w:val="000000"/>
                    <w:sz w:val="20"/>
                    <w:lang w:eastAsia="lt-LT"/>
                  </w:rPr>
                </w:pPr>
                <w:r>
                  <w:rPr>
                    <w:b/>
                    <w:color w:val="000000"/>
                    <w:sz w:val="20"/>
                    <w:lang w:eastAsia="lt-LT"/>
                  </w:rPr>
                  <w:t xml:space="preserve">Prioritetų atitikimas: </w:t>
                </w:r>
              </w:p>
              <w:p w14:paraId="14601A6E" w14:textId="77777777">
                <w:pPr>
                  <w:tabs>
                    <w:tab w:val="left" w:pos="175"/>
                  </w:tabs>
                  <w:jc w:val="both"/>
                  <w:rPr>
                    <w:color w:val="000000"/>
                    <w:sz w:val="20"/>
                    <w:lang w:eastAsia="lt-LT"/>
                  </w:rPr>
                </w:pPr>
                <w:r>
                  <w:rPr>
                    <w:color w:val="000000"/>
                    <w:sz w:val="20"/>
                    <w:lang w:eastAsia="lt-LT"/>
                  </w:rPr>
                  <w:t>- iš esmės atitinka prioritetus;</w:t>
                </w:r>
              </w:p>
              <w:p w14:paraId="45E2B3A5" w14:textId="77777777">
                <w:pPr>
                  <w:tabs>
                    <w:tab w:val="left" w:pos="175"/>
                  </w:tabs>
                  <w:jc w:val="both"/>
                  <w:rPr>
                    <w:color w:val="000000"/>
                    <w:sz w:val="20"/>
                    <w:lang w:eastAsia="lt-LT"/>
                  </w:rPr>
                </w:pPr>
                <w:r>
                  <w:rPr>
                    <w:color w:val="000000"/>
                    <w:sz w:val="20"/>
                    <w:lang w:eastAsia="lt-LT"/>
                  </w:rPr>
                  <w:t>- iš dalies atitinka prioritetus;</w:t>
                </w:r>
              </w:p>
              <w:p w14:paraId="251297EF" w14:textId="77777777">
                <w:pPr>
                  <w:tabs>
                    <w:tab w:val="left" w:pos="175"/>
                  </w:tabs>
                  <w:jc w:val="both"/>
                  <w:rPr>
                    <w:color w:val="000000"/>
                    <w:sz w:val="20"/>
                    <w:lang w:eastAsia="lt-LT"/>
                  </w:rPr>
                </w:pPr>
                <w:r>
                  <w:rPr>
                    <w:color w:val="000000"/>
                    <w:sz w:val="20"/>
                    <w:lang w:eastAsia="lt-LT"/>
                  </w:rPr>
                  <w:t>- neatitinka.</w:t>
                </w:r>
              </w:p>
            </w:tc>
            <w:tc>
              <w:tcPr>
                <w:tcW w:w="1559" w:type="dxa"/>
                <w:tcBorders>
                  <w:top w:val="single" w:sz="6" w:space="0" w:color="auto"/>
                  <w:left w:val="single" w:sz="6" w:space="0" w:color="auto"/>
                  <w:bottom w:val="single" w:sz="6" w:space="0" w:color="auto"/>
                  <w:right w:val="single" w:sz="6" w:space="0" w:color="auto"/>
                </w:tcBorders>
                <w:hideMark/>
              </w:tcPr>
              <w:p w14:paraId="555B813E" w14:textId="77777777">
                <w:pPr>
                  <w:jc w:val="center"/>
                  <w:rPr>
                    <w:color w:val="000000"/>
                    <w:sz w:val="20"/>
                    <w:lang w:eastAsia="lt-LT"/>
                  </w:rPr>
                </w:pPr>
                <w:r>
                  <w:rPr>
                    <w:color w:val="000000"/>
                    <w:sz w:val="20"/>
                    <w:lang w:eastAsia="lt-LT"/>
                  </w:rPr>
                  <w:t>10</w:t>
                </w:r>
              </w:p>
            </w:tc>
            <w:tc>
              <w:tcPr>
                <w:tcW w:w="1843" w:type="dxa"/>
                <w:tcBorders>
                  <w:top w:val="single" w:sz="6" w:space="0" w:color="auto"/>
                  <w:left w:val="single" w:sz="6" w:space="0" w:color="auto"/>
                  <w:bottom w:val="single" w:sz="6" w:space="0" w:color="auto"/>
                  <w:right w:val="single" w:sz="6" w:space="0" w:color="auto"/>
                </w:tcBorders>
              </w:tcPr>
              <w:p w14:paraId="327A0410" w14:textId="77777777">
                <w:pPr>
                  <w:jc w:val="center"/>
                  <w:rPr>
                    <w:color w:val="000000"/>
                    <w:sz w:val="20"/>
                    <w:lang w:eastAsia="lt-LT"/>
                  </w:rPr>
                </w:pPr>
              </w:p>
              <w:p w14:paraId="0DFA99CE" w14:textId="77777777">
                <w:pPr>
                  <w:jc w:val="center"/>
                  <w:rPr>
                    <w:color w:val="000000"/>
                    <w:sz w:val="20"/>
                    <w:lang w:eastAsia="lt-LT"/>
                  </w:rPr>
                </w:pPr>
                <w:r>
                  <w:rPr>
                    <w:color w:val="000000"/>
                    <w:sz w:val="20"/>
                    <w:lang w:eastAsia="lt-LT"/>
                  </w:rPr>
                  <w:t>6-10</w:t>
                </w:r>
              </w:p>
              <w:p w14:paraId="61EB2BF5" w14:textId="77777777">
                <w:pPr>
                  <w:jc w:val="center"/>
                  <w:rPr>
                    <w:color w:val="000000"/>
                    <w:sz w:val="20"/>
                    <w:lang w:eastAsia="lt-LT"/>
                  </w:rPr>
                </w:pPr>
                <w:r>
                  <w:rPr>
                    <w:color w:val="000000"/>
                    <w:sz w:val="20"/>
                    <w:lang w:eastAsia="lt-LT"/>
                  </w:rPr>
                  <w:t>1–5</w:t>
                </w:r>
              </w:p>
              <w:p w14:paraId="160231B8" w14:textId="77777777">
                <w:pPr>
                  <w:jc w:val="center"/>
                  <w:rPr>
                    <w:color w:val="000000"/>
                    <w:sz w:val="20"/>
                    <w:lang w:eastAsia="lt-LT"/>
                  </w:rPr>
                </w:pPr>
                <w:r>
                  <w:rPr>
                    <w:color w:val="000000"/>
                    <w:sz w:val="20"/>
                    <w:lang w:eastAsia="lt-LT"/>
                  </w:rPr>
                  <w:t>0</w:t>
                </w:r>
              </w:p>
            </w:tc>
            <w:tc>
              <w:tcPr>
                <w:tcW w:w="1134" w:type="dxa"/>
                <w:tcBorders>
                  <w:top w:val="single" w:sz="6" w:space="0" w:color="auto"/>
                  <w:left w:val="single" w:sz="6" w:space="0" w:color="auto"/>
                  <w:bottom w:val="single" w:sz="6" w:space="0" w:color="auto"/>
                  <w:right w:val="single" w:sz="6" w:space="0" w:color="auto"/>
                </w:tcBorders>
              </w:tcPr>
              <w:p w14:paraId="6D3A1FE8" w14:textId="77777777">
                <w:pPr>
                  <w:jc w:val="center"/>
                  <w:rPr>
                    <w:color w:val="000000"/>
                    <w:szCs w:val="24"/>
                    <w:lang w:eastAsia="lt-LT"/>
                  </w:rPr>
                </w:pPr>
              </w:p>
            </w:tc>
          </w:tr>
          <w:tr w14:paraId="2DDB6687" w14:textId="77777777">
            <w:tc>
              <w:tcPr>
                <w:tcW w:w="450" w:type="dxa"/>
                <w:tcBorders>
                  <w:top w:val="single" w:sz="6" w:space="0" w:color="auto"/>
                  <w:left w:val="single" w:sz="6" w:space="0" w:color="auto"/>
                  <w:bottom w:val="single" w:sz="6" w:space="0" w:color="auto"/>
                  <w:right w:val="single" w:sz="6" w:space="0" w:color="auto"/>
                </w:tcBorders>
                <w:hideMark/>
              </w:tcPr>
              <w:p w14:paraId="5B14C009" w14:textId="77777777">
                <w:pPr>
                  <w:jc w:val="center"/>
                  <w:rPr>
                    <w:bCs/>
                    <w:color w:val="000000"/>
                    <w:sz w:val="20"/>
                    <w:lang w:eastAsia="lt-LT"/>
                  </w:rPr>
                </w:pPr>
                <w:r>
                  <w:rPr>
                    <w:bCs/>
                    <w:color w:val="000000"/>
                    <w:sz w:val="20"/>
                    <w:lang w:eastAsia="lt-LT"/>
                  </w:rPr>
                  <w:t>2.</w:t>
                </w:r>
              </w:p>
            </w:tc>
            <w:tc>
              <w:tcPr>
                <w:tcW w:w="4795" w:type="dxa"/>
                <w:gridSpan w:val="2"/>
                <w:tcBorders>
                  <w:top w:val="single" w:sz="6" w:space="0" w:color="auto"/>
                  <w:left w:val="single" w:sz="6" w:space="0" w:color="auto"/>
                  <w:bottom w:val="single" w:sz="6" w:space="0" w:color="auto"/>
                  <w:right w:val="single" w:sz="6" w:space="0" w:color="auto"/>
                </w:tcBorders>
                <w:hideMark/>
              </w:tcPr>
              <w:p w14:paraId="46180E02" w14:textId="77777777">
                <w:pPr>
                  <w:jc w:val="both"/>
                  <w:rPr>
                    <w:b/>
                    <w:bCs/>
                    <w:color w:val="000000"/>
                    <w:sz w:val="20"/>
                    <w:lang w:eastAsia="lt-LT"/>
                  </w:rPr>
                </w:pPr>
                <w:r>
                  <w:rPr>
                    <w:b/>
                    <w:bCs/>
                    <w:color w:val="000000"/>
                    <w:sz w:val="20"/>
                    <w:lang w:eastAsia="lt-LT"/>
                  </w:rPr>
                  <w:t xml:space="preserve">Sprendžiamų problemų aktualumas: </w:t>
                </w:r>
              </w:p>
              <w:p w14:paraId="23DE3C6B" w14:textId="77777777">
                <w:pPr>
                  <w:tabs>
                    <w:tab w:val="left" w:pos="175"/>
                  </w:tabs>
                  <w:jc w:val="both"/>
                  <w:rPr>
                    <w:color w:val="000000"/>
                    <w:sz w:val="20"/>
                    <w:lang w:eastAsia="lt-LT"/>
                  </w:rPr>
                </w:pPr>
                <w:r>
                  <w:rPr>
                    <w:color w:val="000000"/>
                    <w:sz w:val="20"/>
                    <w:lang w:eastAsia="lt-LT"/>
                  </w:rPr>
                  <w:t xml:space="preserve">- aiškiai įvardytos, aktualios ir turi poveikį; </w:t>
                </w:r>
              </w:p>
              <w:p w14:paraId="1FC0989C" w14:textId="77777777">
                <w:pPr>
                  <w:tabs>
                    <w:tab w:val="left" w:pos="175"/>
                  </w:tabs>
                  <w:jc w:val="both"/>
                  <w:rPr>
                    <w:color w:val="000000"/>
                    <w:sz w:val="20"/>
                    <w:lang w:eastAsia="lt-LT"/>
                  </w:rPr>
                </w:pPr>
                <w:r>
                  <w:rPr>
                    <w:color w:val="000000"/>
                    <w:sz w:val="20"/>
                    <w:lang w:eastAsia="lt-LT"/>
                  </w:rPr>
                  <w:t>- aktualumas ir naudingumas abejotinas;</w:t>
                </w:r>
              </w:p>
              <w:p w14:paraId="3AAB53F1" w14:textId="77777777">
                <w:pPr>
                  <w:tabs>
                    <w:tab w:val="left" w:pos="175"/>
                  </w:tabs>
                  <w:jc w:val="both"/>
                  <w:rPr>
                    <w:color w:val="000000"/>
                    <w:sz w:val="20"/>
                    <w:highlight w:val="yellow"/>
                    <w:lang w:eastAsia="lt-LT"/>
                  </w:rPr>
                </w:pPr>
                <w:r>
                  <w:rPr>
                    <w:color w:val="000000"/>
                    <w:sz w:val="20"/>
                    <w:lang w:eastAsia="lt-LT"/>
                  </w:rPr>
                  <w:t>- neaktualios.</w:t>
                </w:r>
                <w:r>
                  <w:rPr>
                    <w:color w:val="000000"/>
                    <w:sz w:val="20"/>
                    <w:highlight w:val="yellow"/>
                    <w:lang w:eastAsia="lt-LT"/>
                  </w:rPr>
                  <w:t xml:space="preserve"> </w:t>
                </w:r>
              </w:p>
            </w:tc>
            <w:tc>
              <w:tcPr>
                <w:tcW w:w="1559" w:type="dxa"/>
                <w:tcBorders>
                  <w:top w:val="single" w:sz="6" w:space="0" w:color="auto"/>
                  <w:left w:val="single" w:sz="6" w:space="0" w:color="auto"/>
                  <w:bottom w:val="single" w:sz="6" w:space="0" w:color="auto"/>
                  <w:right w:val="single" w:sz="6" w:space="0" w:color="auto"/>
                </w:tcBorders>
                <w:hideMark/>
              </w:tcPr>
              <w:p w14:paraId="59C01206" w14:textId="77777777">
                <w:pPr>
                  <w:jc w:val="center"/>
                  <w:rPr>
                    <w:color w:val="000000"/>
                    <w:sz w:val="20"/>
                    <w:lang w:eastAsia="lt-LT"/>
                  </w:rPr>
                </w:pPr>
                <w:r>
                  <w:rPr>
                    <w:color w:val="000000"/>
                    <w:sz w:val="20"/>
                    <w:lang w:eastAsia="lt-LT"/>
                  </w:rPr>
                  <w:t>10</w:t>
                </w:r>
              </w:p>
            </w:tc>
            <w:tc>
              <w:tcPr>
                <w:tcW w:w="1843" w:type="dxa"/>
                <w:tcBorders>
                  <w:top w:val="single" w:sz="6" w:space="0" w:color="auto"/>
                  <w:left w:val="single" w:sz="6" w:space="0" w:color="auto"/>
                  <w:bottom w:val="single" w:sz="6" w:space="0" w:color="auto"/>
                  <w:right w:val="single" w:sz="6" w:space="0" w:color="auto"/>
                </w:tcBorders>
              </w:tcPr>
              <w:p w14:paraId="38806957" w14:textId="77777777">
                <w:pPr>
                  <w:jc w:val="center"/>
                  <w:rPr>
                    <w:color w:val="000000"/>
                    <w:sz w:val="20"/>
                    <w:lang w:eastAsia="lt-LT"/>
                  </w:rPr>
                </w:pPr>
              </w:p>
              <w:p w14:paraId="3155FD6E" w14:textId="77777777">
                <w:pPr>
                  <w:jc w:val="center"/>
                  <w:rPr>
                    <w:color w:val="000000"/>
                    <w:sz w:val="20"/>
                    <w:lang w:eastAsia="lt-LT"/>
                  </w:rPr>
                </w:pPr>
                <w:r>
                  <w:rPr>
                    <w:color w:val="000000"/>
                    <w:sz w:val="20"/>
                    <w:lang w:eastAsia="lt-LT"/>
                  </w:rPr>
                  <w:t>6-10</w:t>
                </w:r>
              </w:p>
              <w:p w14:paraId="4AE84219" w14:textId="77777777">
                <w:pPr>
                  <w:jc w:val="center"/>
                  <w:rPr>
                    <w:color w:val="000000"/>
                    <w:sz w:val="20"/>
                    <w:lang w:eastAsia="lt-LT"/>
                  </w:rPr>
                </w:pPr>
                <w:r>
                  <w:rPr>
                    <w:color w:val="000000"/>
                    <w:sz w:val="20"/>
                    <w:lang w:eastAsia="lt-LT"/>
                  </w:rPr>
                  <w:t>1–5</w:t>
                </w:r>
              </w:p>
              <w:p w14:paraId="4B3C8A74" w14:textId="77777777">
                <w:pPr>
                  <w:jc w:val="center"/>
                  <w:rPr>
                    <w:color w:val="000000"/>
                    <w:sz w:val="20"/>
                    <w:lang w:eastAsia="lt-LT"/>
                  </w:rPr>
                </w:pPr>
                <w:r>
                  <w:rPr>
                    <w:color w:val="000000"/>
                    <w:sz w:val="20"/>
                    <w:lang w:eastAsia="lt-LT"/>
                  </w:rPr>
                  <w:t>0</w:t>
                </w:r>
              </w:p>
            </w:tc>
            <w:tc>
              <w:tcPr>
                <w:tcW w:w="1134" w:type="dxa"/>
                <w:tcBorders>
                  <w:top w:val="single" w:sz="6" w:space="0" w:color="auto"/>
                  <w:left w:val="single" w:sz="6" w:space="0" w:color="auto"/>
                  <w:bottom w:val="single" w:sz="6" w:space="0" w:color="auto"/>
                  <w:right w:val="single" w:sz="6" w:space="0" w:color="auto"/>
                </w:tcBorders>
              </w:tcPr>
              <w:p w14:paraId="6C986805" w14:textId="77777777">
                <w:pPr>
                  <w:jc w:val="center"/>
                  <w:rPr>
                    <w:color w:val="000000"/>
                    <w:szCs w:val="24"/>
                    <w:lang w:eastAsia="lt-LT"/>
                  </w:rPr>
                </w:pPr>
              </w:p>
            </w:tc>
          </w:tr>
          <w:tr w14:paraId="246057F9" w14:textId="77777777">
            <w:tc>
              <w:tcPr>
                <w:tcW w:w="450" w:type="dxa"/>
                <w:tcBorders>
                  <w:top w:val="single" w:sz="6" w:space="0" w:color="auto"/>
                  <w:left w:val="single" w:sz="6" w:space="0" w:color="auto"/>
                  <w:bottom w:val="single" w:sz="6" w:space="0" w:color="auto"/>
                  <w:right w:val="single" w:sz="6" w:space="0" w:color="auto"/>
                </w:tcBorders>
                <w:hideMark/>
              </w:tcPr>
              <w:p w14:paraId="54F9134C" w14:textId="77777777">
                <w:pPr>
                  <w:jc w:val="center"/>
                  <w:rPr>
                    <w:bCs/>
                    <w:color w:val="000000"/>
                    <w:sz w:val="20"/>
                    <w:lang w:eastAsia="lt-LT"/>
                  </w:rPr>
                </w:pPr>
                <w:r>
                  <w:rPr>
                    <w:bCs/>
                    <w:color w:val="000000"/>
                    <w:sz w:val="20"/>
                    <w:lang w:eastAsia="lt-LT"/>
                  </w:rPr>
                  <w:t>3.</w:t>
                </w:r>
              </w:p>
            </w:tc>
            <w:tc>
              <w:tcPr>
                <w:tcW w:w="4795" w:type="dxa"/>
                <w:gridSpan w:val="2"/>
                <w:tcBorders>
                  <w:top w:val="single" w:sz="6" w:space="0" w:color="auto"/>
                  <w:left w:val="single" w:sz="6" w:space="0" w:color="auto"/>
                  <w:bottom w:val="single" w:sz="6" w:space="0" w:color="auto"/>
                  <w:right w:val="single" w:sz="6" w:space="0" w:color="auto"/>
                </w:tcBorders>
                <w:hideMark/>
              </w:tcPr>
              <w:p w14:paraId="726624AC" w14:textId="77777777">
                <w:pPr>
                  <w:jc w:val="both"/>
                  <w:rPr>
                    <w:b/>
                    <w:color w:val="000000"/>
                    <w:sz w:val="20"/>
                    <w:lang w:eastAsia="lt-LT"/>
                  </w:rPr>
                </w:pPr>
                <w:r>
                  <w:rPr>
                    <w:b/>
                    <w:color w:val="000000"/>
                    <w:sz w:val="20"/>
                    <w:lang w:eastAsia="lt-LT"/>
                  </w:rPr>
                  <w:t>Viešumas ir prieinamumas visuomenei:</w:t>
                </w:r>
              </w:p>
              <w:p w14:paraId="5399C10F" w14:textId="77777777">
                <w:pPr>
                  <w:jc w:val="both"/>
                  <w:rPr>
                    <w:color w:val="000000"/>
                    <w:sz w:val="20"/>
                    <w:lang w:eastAsia="lt-LT"/>
                  </w:rPr>
                </w:pPr>
                <w:r>
                  <w:rPr>
                    <w:color w:val="000000"/>
                    <w:sz w:val="20"/>
                    <w:lang w:eastAsia="lt-LT"/>
                  </w:rPr>
                  <w:t>- labai aktualu;</w:t>
                </w:r>
              </w:p>
              <w:p w14:paraId="4C904FEA" w14:textId="77777777">
                <w:pPr>
                  <w:jc w:val="both"/>
                  <w:rPr>
                    <w:color w:val="000000"/>
                    <w:sz w:val="20"/>
                    <w:lang w:eastAsia="lt-LT"/>
                  </w:rPr>
                </w:pPr>
                <w:r>
                  <w:rPr>
                    <w:color w:val="000000"/>
                    <w:sz w:val="20"/>
                    <w:lang w:eastAsia="lt-LT"/>
                  </w:rPr>
                  <w:t>- iš dalies aktualu;</w:t>
                </w:r>
              </w:p>
              <w:p w14:paraId="57569A53" w14:textId="77777777">
                <w:pPr>
                  <w:jc w:val="both"/>
                  <w:rPr>
                    <w:b/>
                    <w:bCs/>
                    <w:color w:val="000000"/>
                    <w:sz w:val="20"/>
                    <w:lang w:eastAsia="lt-LT"/>
                  </w:rPr>
                </w:pPr>
                <w:r>
                  <w:rPr>
                    <w:color w:val="000000"/>
                    <w:sz w:val="20"/>
                    <w:lang w:eastAsia="lt-LT"/>
                  </w:rPr>
                  <w:t>- neaktualu.</w:t>
                </w:r>
              </w:p>
            </w:tc>
            <w:tc>
              <w:tcPr>
                <w:tcW w:w="1559" w:type="dxa"/>
                <w:tcBorders>
                  <w:top w:val="single" w:sz="6" w:space="0" w:color="auto"/>
                  <w:left w:val="single" w:sz="6" w:space="0" w:color="auto"/>
                  <w:bottom w:val="single" w:sz="6" w:space="0" w:color="auto"/>
                  <w:right w:val="single" w:sz="6" w:space="0" w:color="auto"/>
                </w:tcBorders>
                <w:hideMark/>
              </w:tcPr>
              <w:p w14:paraId="306B4595" w14:textId="77777777">
                <w:pPr>
                  <w:jc w:val="center"/>
                  <w:rPr>
                    <w:color w:val="000000"/>
                    <w:sz w:val="20"/>
                    <w:lang w:eastAsia="lt-LT"/>
                  </w:rPr>
                </w:pPr>
                <w:r>
                  <w:rPr>
                    <w:color w:val="000000"/>
                    <w:sz w:val="20"/>
                    <w:lang w:eastAsia="lt-LT"/>
                  </w:rPr>
                  <w:t>10</w:t>
                </w:r>
              </w:p>
            </w:tc>
            <w:tc>
              <w:tcPr>
                <w:tcW w:w="1843" w:type="dxa"/>
                <w:tcBorders>
                  <w:top w:val="single" w:sz="6" w:space="0" w:color="auto"/>
                  <w:left w:val="single" w:sz="6" w:space="0" w:color="auto"/>
                  <w:bottom w:val="single" w:sz="6" w:space="0" w:color="auto"/>
                  <w:right w:val="single" w:sz="6" w:space="0" w:color="auto"/>
                </w:tcBorders>
              </w:tcPr>
              <w:p w14:paraId="1E594065" w14:textId="77777777">
                <w:pPr>
                  <w:jc w:val="center"/>
                  <w:rPr>
                    <w:color w:val="000000"/>
                    <w:sz w:val="20"/>
                    <w:lang w:eastAsia="lt-LT"/>
                  </w:rPr>
                </w:pPr>
              </w:p>
              <w:p w14:paraId="61081F4F" w14:textId="77777777">
                <w:pPr>
                  <w:jc w:val="center"/>
                  <w:rPr>
                    <w:color w:val="000000"/>
                    <w:sz w:val="20"/>
                    <w:lang w:eastAsia="lt-LT"/>
                  </w:rPr>
                </w:pPr>
                <w:r>
                  <w:rPr>
                    <w:color w:val="000000"/>
                    <w:sz w:val="20"/>
                    <w:lang w:eastAsia="lt-LT"/>
                  </w:rPr>
                  <w:t>6-10</w:t>
                </w:r>
              </w:p>
              <w:p w14:paraId="0FA5F185" w14:textId="77777777">
                <w:pPr>
                  <w:jc w:val="center"/>
                  <w:rPr>
                    <w:color w:val="000000"/>
                    <w:sz w:val="20"/>
                    <w:lang w:eastAsia="lt-LT"/>
                  </w:rPr>
                </w:pPr>
                <w:r>
                  <w:rPr>
                    <w:color w:val="000000"/>
                    <w:sz w:val="20"/>
                    <w:lang w:eastAsia="lt-LT"/>
                  </w:rPr>
                  <w:t>1–5</w:t>
                </w:r>
              </w:p>
              <w:p w14:paraId="6C2F2A4B" w14:textId="77777777">
                <w:pPr>
                  <w:jc w:val="center"/>
                  <w:rPr>
                    <w:color w:val="000000"/>
                    <w:sz w:val="20"/>
                    <w:lang w:eastAsia="lt-LT"/>
                  </w:rPr>
                </w:pPr>
                <w:r>
                  <w:rPr>
                    <w:color w:val="000000"/>
                    <w:sz w:val="20"/>
                    <w:lang w:eastAsia="lt-LT"/>
                  </w:rPr>
                  <w:t>0</w:t>
                </w:r>
              </w:p>
            </w:tc>
            <w:tc>
              <w:tcPr>
                <w:tcW w:w="1134" w:type="dxa"/>
                <w:tcBorders>
                  <w:top w:val="single" w:sz="6" w:space="0" w:color="auto"/>
                  <w:left w:val="single" w:sz="6" w:space="0" w:color="auto"/>
                  <w:bottom w:val="single" w:sz="6" w:space="0" w:color="auto"/>
                  <w:right w:val="single" w:sz="6" w:space="0" w:color="auto"/>
                </w:tcBorders>
              </w:tcPr>
              <w:p w14:paraId="68767B2D" w14:textId="77777777">
                <w:pPr>
                  <w:jc w:val="center"/>
                  <w:rPr>
                    <w:color w:val="000000"/>
                    <w:szCs w:val="24"/>
                    <w:lang w:eastAsia="lt-LT"/>
                  </w:rPr>
                </w:pPr>
              </w:p>
            </w:tc>
          </w:tr>
          <w:tr w14:paraId="0A303C28" w14:textId="77777777">
            <w:tc>
              <w:tcPr>
                <w:tcW w:w="450" w:type="dxa"/>
                <w:tcBorders>
                  <w:top w:val="single" w:sz="6" w:space="0" w:color="auto"/>
                  <w:left w:val="single" w:sz="6" w:space="0" w:color="auto"/>
                  <w:bottom w:val="single" w:sz="6" w:space="0" w:color="auto"/>
                  <w:right w:val="single" w:sz="6" w:space="0" w:color="auto"/>
                </w:tcBorders>
                <w:hideMark/>
              </w:tcPr>
              <w:p w14:paraId="1F1BB125" w14:textId="77777777">
                <w:pPr>
                  <w:jc w:val="center"/>
                  <w:rPr>
                    <w:bCs/>
                    <w:color w:val="000000"/>
                    <w:sz w:val="20"/>
                    <w:lang w:eastAsia="lt-LT"/>
                  </w:rPr>
                </w:pPr>
                <w:r>
                  <w:rPr>
                    <w:bCs/>
                    <w:color w:val="000000"/>
                    <w:sz w:val="20"/>
                    <w:lang w:eastAsia="lt-LT"/>
                  </w:rPr>
                  <w:t>4.</w:t>
                </w:r>
              </w:p>
            </w:tc>
            <w:tc>
              <w:tcPr>
                <w:tcW w:w="4795" w:type="dxa"/>
                <w:gridSpan w:val="2"/>
                <w:tcBorders>
                  <w:top w:val="single" w:sz="6" w:space="0" w:color="auto"/>
                  <w:left w:val="single" w:sz="6" w:space="0" w:color="auto"/>
                  <w:bottom w:val="single" w:sz="6" w:space="0" w:color="auto"/>
                  <w:right w:val="single" w:sz="6" w:space="0" w:color="auto"/>
                </w:tcBorders>
                <w:hideMark/>
              </w:tcPr>
              <w:p w14:paraId="04678913" w14:textId="77777777">
                <w:pPr>
                  <w:jc w:val="both"/>
                  <w:rPr>
                    <w:b/>
                    <w:color w:val="000000"/>
                    <w:sz w:val="20"/>
                    <w:lang w:eastAsia="lt-LT"/>
                  </w:rPr>
                </w:pPr>
                <w:r>
                  <w:rPr>
                    <w:b/>
                    <w:bCs/>
                    <w:color w:val="000000"/>
                    <w:sz w:val="20"/>
                    <w:lang w:eastAsia="lt-LT"/>
                  </w:rPr>
                  <w:t>Reikalingų lėšų pagrindimas:</w:t>
                </w:r>
              </w:p>
              <w:p w14:paraId="13024CF6" w14:textId="77777777">
                <w:pPr>
                  <w:jc w:val="both"/>
                  <w:rPr>
                    <w:bCs/>
                    <w:color w:val="000000"/>
                    <w:sz w:val="20"/>
                    <w:lang w:eastAsia="lt-LT"/>
                  </w:rPr>
                </w:pPr>
                <w:r>
                  <w:rPr>
                    <w:bCs/>
                    <w:color w:val="000000"/>
                    <w:sz w:val="20"/>
                    <w:lang w:eastAsia="lt-LT"/>
                  </w:rPr>
                  <w:t xml:space="preserve">- lėšos yra aiškios, detalios, pagrįstos, realios; </w:t>
                </w:r>
              </w:p>
              <w:p w14:paraId="5A4F2F8A" w14:textId="77777777">
                <w:pPr>
                  <w:jc w:val="both"/>
                  <w:rPr>
                    <w:bCs/>
                    <w:color w:val="000000"/>
                    <w:sz w:val="20"/>
                    <w:lang w:eastAsia="lt-LT"/>
                  </w:rPr>
                </w:pPr>
                <w:r>
                  <w:rPr>
                    <w:bCs/>
                    <w:color w:val="000000"/>
                    <w:sz w:val="20"/>
                    <w:lang w:eastAsia="lt-LT"/>
                  </w:rPr>
                  <w:t xml:space="preserve">- iš dalies </w:t>
                </w:r>
                <w:r>
                  <w:rPr>
                    <w:color w:val="000000"/>
                    <w:sz w:val="20"/>
                    <w:lang w:eastAsia="lt-LT"/>
                  </w:rPr>
                  <w:t>suplanuotos;</w:t>
                </w:r>
              </w:p>
              <w:p w14:paraId="2ADFA77D" w14:textId="77777777">
                <w:pPr>
                  <w:tabs>
                    <w:tab w:val="left" w:pos="166"/>
                  </w:tabs>
                  <w:jc w:val="both"/>
                  <w:rPr>
                    <w:bCs/>
                    <w:color w:val="000000"/>
                    <w:sz w:val="20"/>
                    <w:lang w:eastAsia="lt-LT"/>
                  </w:rPr>
                </w:pPr>
                <w:r>
                  <w:rPr>
                    <w:color w:val="000000"/>
                    <w:sz w:val="20"/>
                    <w:lang w:eastAsia="lt-LT"/>
                  </w:rPr>
                  <w:t>- lėšų pagrindimas abejotinas.</w:t>
                </w:r>
              </w:p>
            </w:tc>
            <w:tc>
              <w:tcPr>
                <w:tcW w:w="1559" w:type="dxa"/>
                <w:tcBorders>
                  <w:top w:val="single" w:sz="6" w:space="0" w:color="auto"/>
                  <w:left w:val="single" w:sz="6" w:space="0" w:color="auto"/>
                  <w:bottom w:val="single" w:sz="6" w:space="0" w:color="auto"/>
                  <w:right w:val="single" w:sz="6" w:space="0" w:color="auto"/>
                </w:tcBorders>
                <w:hideMark/>
              </w:tcPr>
              <w:p w14:paraId="61291E88" w14:textId="77777777">
                <w:pPr>
                  <w:jc w:val="center"/>
                  <w:rPr>
                    <w:color w:val="000000"/>
                    <w:sz w:val="20"/>
                    <w:lang w:eastAsia="lt-LT"/>
                  </w:rPr>
                </w:pPr>
                <w:r>
                  <w:rPr>
                    <w:color w:val="000000"/>
                    <w:sz w:val="20"/>
                    <w:lang w:eastAsia="lt-LT"/>
                  </w:rPr>
                  <w:t>10</w:t>
                </w:r>
              </w:p>
            </w:tc>
            <w:tc>
              <w:tcPr>
                <w:tcW w:w="1843" w:type="dxa"/>
                <w:tcBorders>
                  <w:top w:val="single" w:sz="6" w:space="0" w:color="auto"/>
                  <w:left w:val="single" w:sz="6" w:space="0" w:color="auto"/>
                  <w:bottom w:val="single" w:sz="6" w:space="0" w:color="auto"/>
                  <w:right w:val="single" w:sz="6" w:space="0" w:color="auto"/>
                </w:tcBorders>
              </w:tcPr>
              <w:p w14:paraId="0185231F" w14:textId="77777777">
                <w:pPr>
                  <w:jc w:val="center"/>
                  <w:rPr>
                    <w:color w:val="000000"/>
                    <w:sz w:val="20"/>
                    <w:lang w:eastAsia="lt-LT"/>
                  </w:rPr>
                </w:pPr>
              </w:p>
              <w:p w14:paraId="6BA11C53" w14:textId="77777777">
                <w:pPr>
                  <w:jc w:val="center"/>
                  <w:rPr>
                    <w:color w:val="000000"/>
                    <w:sz w:val="20"/>
                    <w:lang w:eastAsia="lt-LT"/>
                  </w:rPr>
                </w:pPr>
                <w:r>
                  <w:rPr>
                    <w:color w:val="000000"/>
                    <w:sz w:val="20"/>
                    <w:lang w:eastAsia="lt-LT"/>
                  </w:rPr>
                  <w:t>6-10</w:t>
                </w:r>
              </w:p>
              <w:p w14:paraId="1EC8819C" w14:textId="77777777">
                <w:pPr>
                  <w:jc w:val="center"/>
                  <w:rPr>
                    <w:color w:val="000000"/>
                    <w:sz w:val="20"/>
                    <w:lang w:eastAsia="lt-LT"/>
                  </w:rPr>
                </w:pPr>
                <w:r>
                  <w:rPr>
                    <w:color w:val="000000"/>
                    <w:sz w:val="20"/>
                    <w:lang w:eastAsia="lt-LT"/>
                  </w:rPr>
                  <w:t>1–5</w:t>
                </w:r>
              </w:p>
              <w:p w14:paraId="0D20FA71" w14:textId="77777777">
                <w:pPr>
                  <w:jc w:val="center"/>
                  <w:rPr>
                    <w:color w:val="000000"/>
                    <w:sz w:val="20"/>
                    <w:lang w:eastAsia="lt-LT"/>
                  </w:rPr>
                </w:pPr>
                <w:r>
                  <w:rPr>
                    <w:color w:val="000000"/>
                    <w:sz w:val="20"/>
                    <w:lang w:eastAsia="lt-LT"/>
                  </w:rPr>
                  <w:t>0</w:t>
                </w:r>
              </w:p>
            </w:tc>
            <w:tc>
              <w:tcPr>
                <w:tcW w:w="1134" w:type="dxa"/>
                <w:tcBorders>
                  <w:top w:val="single" w:sz="6" w:space="0" w:color="auto"/>
                  <w:left w:val="single" w:sz="6" w:space="0" w:color="auto"/>
                  <w:bottom w:val="single" w:sz="6" w:space="0" w:color="auto"/>
                  <w:right w:val="single" w:sz="6" w:space="0" w:color="auto"/>
                </w:tcBorders>
              </w:tcPr>
              <w:p w14:paraId="45348071" w14:textId="77777777">
                <w:pPr>
                  <w:jc w:val="center"/>
                  <w:rPr>
                    <w:color w:val="000000"/>
                    <w:szCs w:val="24"/>
                    <w:lang w:eastAsia="lt-LT"/>
                  </w:rPr>
                </w:pPr>
              </w:p>
            </w:tc>
          </w:tr>
          <w:tr w14:paraId="2C0E5EED" w14:textId="77777777">
            <w:tc>
              <w:tcPr>
                <w:tcW w:w="450" w:type="dxa"/>
                <w:tcBorders>
                  <w:top w:val="single" w:sz="6" w:space="0" w:color="auto"/>
                  <w:left w:val="single" w:sz="6" w:space="0" w:color="auto"/>
                  <w:bottom w:val="single" w:sz="6" w:space="0" w:color="auto"/>
                  <w:right w:val="single" w:sz="6" w:space="0" w:color="auto"/>
                </w:tcBorders>
                <w:hideMark/>
              </w:tcPr>
              <w:p w14:paraId="77807A7B" w14:textId="77777777">
                <w:pPr>
                  <w:jc w:val="center"/>
                  <w:rPr>
                    <w:bCs/>
                    <w:color w:val="000000"/>
                    <w:sz w:val="20"/>
                    <w:lang w:eastAsia="lt-LT"/>
                  </w:rPr>
                </w:pPr>
                <w:r>
                  <w:rPr>
                    <w:bCs/>
                    <w:color w:val="000000"/>
                    <w:sz w:val="20"/>
                    <w:lang w:eastAsia="lt-LT"/>
                  </w:rPr>
                  <w:t>5.</w:t>
                </w:r>
              </w:p>
            </w:tc>
            <w:tc>
              <w:tcPr>
                <w:tcW w:w="4795" w:type="dxa"/>
                <w:gridSpan w:val="2"/>
                <w:tcBorders>
                  <w:top w:val="single" w:sz="6" w:space="0" w:color="auto"/>
                  <w:left w:val="single" w:sz="6" w:space="0" w:color="auto"/>
                  <w:bottom w:val="single" w:sz="6" w:space="0" w:color="auto"/>
                  <w:right w:val="single" w:sz="6" w:space="0" w:color="auto"/>
                </w:tcBorders>
                <w:hideMark/>
              </w:tcPr>
              <w:p w14:paraId="16E7CA7B" w14:textId="77777777">
                <w:pPr>
                  <w:ind w:left="6"/>
                  <w:jc w:val="both"/>
                  <w:rPr>
                    <w:b/>
                    <w:color w:val="000000"/>
                    <w:sz w:val="20"/>
                    <w:lang w:eastAsia="lt-LT"/>
                  </w:rPr>
                </w:pPr>
                <w:r>
                  <w:rPr>
                    <w:b/>
                    <w:color w:val="000000"/>
                    <w:sz w:val="20"/>
                    <w:lang w:eastAsia="lt-LT"/>
                  </w:rPr>
                  <w:t xml:space="preserve">Kiti finansavimo šaltiniai: </w:t>
                </w:r>
              </w:p>
              <w:p w14:paraId="554F85A8" w14:textId="77777777">
                <w:pPr>
                  <w:ind w:left="6"/>
                  <w:jc w:val="both"/>
                  <w:rPr>
                    <w:b/>
                    <w:color w:val="000000"/>
                    <w:sz w:val="20"/>
                    <w:lang w:eastAsia="lt-LT"/>
                  </w:rPr>
                </w:pPr>
                <w:r>
                  <w:rPr>
                    <w:color w:val="000000"/>
                    <w:sz w:val="20"/>
                    <w:lang w:eastAsia="lt-LT"/>
                  </w:rPr>
                  <w:t>- skiriama daugiau kaip 30 procentų projektui įgyvendinti reikalingų lėšų;</w:t>
                </w:r>
              </w:p>
              <w:p w14:paraId="66C767FA" w14:textId="77777777">
                <w:pPr>
                  <w:tabs>
                    <w:tab w:val="left" w:pos="175"/>
                  </w:tabs>
                  <w:jc w:val="both"/>
                  <w:rPr>
                    <w:color w:val="000000"/>
                    <w:sz w:val="20"/>
                    <w:lang w:eastAsia="lt-LT"/>
                  </w:rPr>
                </w:pPr>
                <w:r>
                  <w:rPr>
                    <w:color w:val="000000"/>
                    <w:sz w:val="20"/>
                    <w:lang w:eastAsia="lt-LT"/>
                  </w:rPr>
                  <w:t>- skiriama iki 30 procentų reikalingų lėšų;</w:t>
                </w:r>
              </w:p>
              <w:p w14:paraId="0AECDBE2" w14:textId="77777777">
                <w:pPr>
                  <w:tabs>
                    <w:tab w:val="left" w:pos="175"/>
                  </w:tabs>
                  <w:ind w:left="6"/>
                  <w:jc w:val="both"/>
                  <w:rPr>
                    <w:color w:val="000000"/>
                    <w:sz w:val="20"/>
                    <w:lang w:eastAsia="lt-LT"/>
                  </w:rPr>
                </w:pPr>
                <w:r>
                  <w:rPr>
                    <w:color w:val="000000"/>
                    <w:sz w:val="20"/>
                    <w:lang w:eastAsia="lt-LT"/>
                  </w:rPr>
                  <w:t>- kitų finansavimo šaltinių nenumatyta.</w:t>
                </w:r>
              </w:p>
            </w:tc>
            <w:tc>
              <w:tcPr>
                <w:tcW w:w="1559" w:type="dxa"/>
                <w:tcBorders>
                  <w:top w:val="single" w:sz="6" w:space="0" w:color="auto"/>
                  <w:left w:val="single" w:sz="6" w:space="0" w:color="auto"/>
                  <w:bottom w:val="single" w:sz="6" w:space="0" w:color="auto"/>
                  <w:right w:val="single" w:sz="6" w:space="0" w:color="auto"/>
                </w:tcBorders>
                <w:hideMark/>
              </w:tcPr>
              <w:p w14:paraId="3BBC1C75" w14:textId="77777777">
                <w:pPr>
                  <w:jc w:val="center"/>
                  <w:rPr>
                    <w:color w:val="000000"/>
                    <w:sz w:val="20"/>
                    <w:lang w:eastAsia="lt-LT"/>
                  </w:rPr>
                </w:pPr>
                <w:r>
                  <w:rPr>
                    <w:color w:val="000000"/>
                    <w:sz w:val="20"/>
                    <w:lang w:eastAsia="lt-LT"/>
                  </w:rPr>
                  <w:t>10</w:t>
                </w:r>
              </w:p>
            </w:tc>
            <w:tc>
              <w:tcPr>
                <w:tcW w:w="1843" w:type="dxa"/>
                <w:tcBorders>
                  <w:top w:val="single" w:sz="6" w:space="0" w:color="auto"/>
                  <w:left w:val="single" w:sz="6" w:space="0" w:color="auto"/>
                  <w:bottom w:val="single" w:sz="6" w:space="0" w:color="auto"/>
                  <w:right w:val="single" w:sz="6" w:space="0" w:color="auto"/>
                </w:tcBorders>
              </w:tcPr>
              <w:p w14:paraId="3A9C868D" w14:textId="77777777">
                <w:pPr>
                  <w:jc w:val="center"/>
                  <w:rPr>
                    <w:color w:val="000000"/>
                    <w:sz w:val="20"/>
                    <w:lang w:eastAsia="lt-LT"/>
                  </w:rPr>
                </w:pPr>
              </w:p>
              <w:p w14:paraId="21E2A518" w14:textId="77777777">
                <w:pPr>
                  <w:jc w:val="center"/>
                  <w:rPr>
                    <w:color w:val="000000"/>
                    <w:sz w:val="20"/>
                    <w:lang w:eastAsia="lt-LT"/>
                  </w:rPr>
                </w:pPr>
                <w:r>
                  <w:rPr>
                    <w:color w:val="000000"/>
                    <w:sz w:val="20"/>
                    <w:lang w:eastAsia="lt-LT"/>
                  </w:rPr>
                  <w:t>10</w:t>
                </w:r>
              </w:p>
              <w:p w14:paraId="0EE44358" w14:textId="77777777">
                <w:pPr>
                  <w:jc w:val="center"/>
                  <w:rPr>
                    <w:color w:val="000000"/>
                    <w:sz w:val="20"/>
                    <w:lang w:eastAsia="lt-LT"/>
                  </w:rPr>
                </w:pPr>
              </w:p>
              <w:p w14:paraId="65F82E3B" w14:textId="77777777">
                <w:pPr>
                  <w:jc w:val="center"/>
                  <w:rPr>
                    <w:color w:val="000000"/>
                    <w:sz w:val="20"/>
                    <w:lang w:eastAsia="lt-LT"/>
                  </w:rPr>
                </w:pPr>
                <w:r>
                  <w:rPr>
                    <w:color w:val="000000"/>
                    <w:sz w:val="20"/>
                    <w:lang w:eastAsia="lt-LT"/>
                  </w:rPr>
                  <w:t>5</w:t>
                </w:r>
              </w:p>
              <w:p w14:paraId="7D126E2A" w14:textId="77777777">
                <w:pPr>
                  <w:tabs>
                    <w:tab w:val="center" w:pos="4153"/>
                    <w:tab w:val="right" w:pos="8306"/>
                  </w:tabs>
                  <w:jc w:val="center"/>
                  <w:rPr>
                    <w:color w:val="000000"/>
                    <w:sz w:val="20"/>
                    <w:lang w:eastAsia="lt-LT"/>
                  </w:rPr>
                </w:pPr>
                <w:r>
                  <w:rPr>
                    <w:color w:val="000000"/>
                    <w:sz w:val="20"/>
                    <w:lang w:eastAsia="lt-LT"/>
                  </w:rPr>
                  <w:t>0</w:t>
                </w:r>
              </w:p>
            </w:tc>
            <w:tc>
              <w:tcPr>
                <w:tcW w:w="1134" w:type="dxa"/>
                <w:tcBorders>
                  <w:top w:val="single" w:sz="6" w:space="0" w:color="auto"/>
                  <w:left w:val="single" w:sz="6" w:space="0" w:color="auto"/>
                  <w:bottom w:val="single" w:sz="6" w:space="0" w:color="auto"/>
                  <w:right w:val="single" w:sz="6" w:space="0" w:color="auto"/>
                </w:tcBorders>
              </w:tcPr>
              <w:p w14:paraId="47192E34" w14:textId="77777777">
                <w:pPr>
                  <w:jc w:val="center"/>
                  <w:rPr>
                    <w:color w:val="000000"/>
                    <w:szCs w:val="24"/>
                    <w:lang w:eastAsia="lt-LT"/>
                  </w:rPr>
                </w:pPr>
              </w:p>
            </w:tc>
          </w:tr>
          <w:tr w14:paraId="2DBFEAE3" w14:textId="77777777">
            <w:tc>
              <w:tcPr>
                <w:tcW w:w="5245" w:type="dxa"/>
                <w:gridSpan w:val="3"/>
                <w:tcBorders>
                  <w:top w:val="single" w:sz="6" w:space="0" w:color="auto"/>
                  <w:left w:val="single" w:sz="6" w:space="0" w:color="auto"/>
                  <w:bottom w:val="single" w:sz="6" w:space="0" w:color="auto"/>
                  <w:right w:val="single" w:sz="6" w:space="0" w:color="auto"/>
                </w:tcBorders>
                <w:hideMark/>
              </w:tcPr>
              <w:p w14:paraId="3E5C825D" w14:textId="77777777">
                <w:pPr>
                  <w:jc w:val="right"/>
                  <w:rPr>
                    <w:b/>
                    <w:color w:val="000000"/>
                    <w:sz w:val="20"/>
                    <w:lang w:eastAsia="lt-LT"/>
                  </w:rPr>
                </w:pPr>
                <w:r>
                  <w:rPr>
                    <w:b/>
                    <w:bCs/>
                    <w:color w:val="000000"/>
                    <w:sz w:val="20"/>
                    <w:lang w:eastAsia="lt-LT"/>
                  </w:rPr>
                  <w:t>Bendra balų suma</w:t>
                </w:r>
              </w:p>
            </w:tc>
            <w:tc>
              <w:tcPr>
                <w:tcW w:w="1559" w:type="dxa"/>
                <w:tcBorders>
                  <w:top w:val="single" w:sz="6" w:space="0" w:color="auto"/>
                  <w:left w:val="single" w:sz="6" w:space="0" w:color="auto"/>
                  <w:bottom w:val="single" w:sz="6" w:space="0" w:color="auto"/>
                  <w:right w:val="single" w:sz="6" w:space="0" w:color="auto"/>
                </w:tcBorders>
                <w:hideMark/>
              </w:tcPr>
              <w:p w14:paraId="7E020292" w14:textId="77777777">
                <w:pPr>
                  <w:jc w:val="center"/>
                  <w:rPr>
                    <w:b/>
                    <w:color w:val="000000"/>
                    <w:sz w:val="20"/>
                    <w:lang w:eastAsia="lt-LT"/>
                  </w:rPr>
                </w:pPr>
                <w:r>
                  <w:rPr>
                    <w:b/>
                    <w:color w:val="000000"/>
                    <w:sz w:val="20"/>
                    <w:lang w:eastAsia="lt-LT"/>
                  </w:rPr>
                  <w:t>50</w:t>
                </w:r>
              </w:p>
            </w:tc>
            <w:tc>
              <w:tcPr>
                <w:tcW w:w="1843" w:type="dxa"/>
                <w:tcBorders>
                  <w:top w:val="single" w:sz="6" w:space="0" w:color="auto"/>
                  <w:left w:val="single" w:sz="6" w:space="0" w:color="auto"/>
                  <w:bottom w:val="single" w:sz="6" w:space="0" w:color="auto"/>
                  <w:right w:val="single" w:sz="6" w:space="0" w:color="auto"/>
                </w:tcBorders>
                <w:hideMark/>
              </w:tcPr>
              <w:p w14:paraId="2E29A49C" w14:textId="77777777">
                <w:pPr>
                  <w:jc w:val="center"/>
                  <w:rPr>
                    <w:color w:val="000000"/>
                    <w:sz w:val="20"/>
                    <w:lang w:eastAsia="lt-LT"/>
                  </w:rPr>
                </w:pPr>
                <w:r>
                  <w:rPr>
                    <w:color w:val="000000"/>
                    <w:sz w:val="20"/>
                    <w:lang w:eastAsia="lt-LT"/>
                  </w:rPr>
                  <w:t>0–50</w:t>
                </w:r>
              </w:p>
            </w:tc>
            <w:tc>
              <w:tcPr>
                <w:tcW w:w="1134" w:type="dxa"/>
                <w:tcBorders>
                  <w:top w:val="single" w:sz="6" w:space="0" w:color="auto"/>
                  <w:left w:val="single" w:sz="6" w:space="0" w:color="auto"/>
                  <w:bottom w:val="single" w:sz="6" w:space="0" w:color="auto"/>
                  <w:right w:val="single" w:sz="6" w:space="0" w:color="auto"/>
                </w:tcBorders>
              </w:tcPr>
              <w:p w14:paraId="0E9CBB08" w14:textId="77777777">
                <w:pPr>
                  <w:jc w:val="center"/>
                  <w:rPr>
                    <w:color w:val="000000"/>
                    <w:szCs w:val="24"/>
                    <w:lang w:eastAsia="lt-LT"/>
                  </w:rPr>
                </w:pPr>
              </w:p>
            </w:tc>
          </w:tr>
          <w:tr w14:paraId="43F4E0B5" w14:textId="77777777">
            <w:tc>
              <w:tcPr>
                <w:tcW w:w="3828" w:type="dxa"/>
                <w:gridSpan w:val="2"/>
                <w:tcBorders>
                  <w:top w:val="single" w:sz="4" w:space="0" w:color="auto"/>
                  <w:left w:val="single" w:sz="4" w:space="0" w:color="auto"/>
                  <w:bottom w:val="single" w:sz="4" w:space="0" w:color="auto"/>
                  <w:right w:val="nil"/>
                </w:tcBorders>
                <w:hideMark/>
              </w:tcPr>
              <w:p w14:paraId="36A2DD28" w14:textId="77777777">
                <w:pPr>
                  <w:rPr>
                    <w:b/>
                    <w:color w:val="000000"/>
                    <w:szCs w:val="24"/>
                    <w:lang w:eastAsia="lt-LT"/>
                  </w:rPr>
                </w:pPr>
                <w:r>
                  <w:rPr>
                    <w:b/>
                    <w:color w:val="000000"/>
                    <w:szCs w:val="24"/>
                    <w:lang w:eastAsia="lt-LT"/>
                  </w:rPr>
                  <w:t xml:space="preserve">Projekto veiklos rūšys (darbai), kurių siūloma nefinansuoti </w:t>
                </w:r>
              </w:p>
            </w:tc>
            <w:tc>
              <w:tcPr>
                <w:tcW w:w="5953" w:type="dxa"/>
                <w:gridSpan w:val="4"/>
                <w:tcBorders>
                  <w:top w:val="single" w:sz="4" w:space="0" w:color="auto"/>
                  <w:left w:val="single" w:sz="4" w:space="0" w:color="000000"/>
                  <w:bottom w:val="single" w:sz="4" w:space="0" w:color="auto"/>
                  <w:right w:val="single" w:sz="4" w:space="0" w:color="auto"/>
                </w:tcBorders>
              </w:tcPr>
              <w:p w14:paraId="210B2771" w14:textId="77777777">
                <w:pPr>
                  <w:snapToGrid w:val="0"/>
                  <w:jc w:val="both"/>
                  <w:rPr>
                    <w:b/>
                    <w:color w:val="000000"/>
                    <w:szCs w:val="24"/>
                    <w:lang w:eastAsia="lt-LT"/>
                  </w:rPr>
                </w:pPr>
              </w:p>
            </w:tc>
          </w:tr>
          <w:tr w14:paraId="5718C960" w14:textId="77777777">
            <w:tc>
              <w:tcPr>
                <w:tcW w:w="3828" w:type="dxa"/>
                <w:gridSpan w:val="2"/>
                <w:tcBorders>
                  <w:top w:val="single" w:sz="4" w:space="0" w:color="auto"/>
                  <w:left w:val="single" w:sz="4" w:space="0" w:color="000000"/>
                  <w:bottom w:val="single" w:sz="4" w:space="0" w:color="000000"/>
                  <w:right w:val="nil"/>
                </w:tcBorders>
                <w:hideMark/>
              </w:tcPr>
              <w:p w14:paraId="245D649C" w14:textId="77777777">
                <w:pPr>
                  <w:snapToGrid w:val="0"/>
                  <w:rPr>
                    <w:b/>
                    <w:color w:val="000000"/>
                    <w:szCs w:val="24"/>
                    <w:lang w:eastAsia="lt-LT"/>
                  </w:rPr>
                </w:pPr>
                <w:r>
                  <w:rPr>
                    <w:b/>
                    <w:color w:val="000000"/>
                    <w:szCs w:val="24"/>
                    <w:lang w:eastAsia="lt-LT"/>
                  </w:rPr>
                  <w:t>Komisijos nario išvada</w:t>
                </w:r>
              </w:p>
              <w:p w14:paraId="2DE97AE2" w14:textId="77777777">
                <w:pPr>
                  <w:rPr>
                    <w:b/>
                    <w:color w:val="000000"/>
                    <w:szCs w:val="24"/>
                    <w:lang w:eastAsia="lt-LT"/>
                  </w:rPr>
                </w:pPr>
                <w:r>
                  <w:rPr>
                    <w:bCs/>
                    <w:color w:val="000000"/>
                    <w:szCs w:val="24"/>
                    <w:lang w:eastAsia="lt-LT"/>
                  </w:rPr>
                  <w:t>(projektą finansuoti / nefinansuoti)</w:t>
                </w:r>
              </w:p>
            </w:tc>
            <w:tc>
              <w:tcPr>
                <w:tcW w:w="5953" w:type="dxa"/>
                <w:gridSpan w:val="4"/>
                <w:tcBorders>
                  <w:top w:val="single" w:sz="4" w:space="0" w:color="auto"/>
                  <w:left w:val="single" w:sz="4" w:space="0" w:color="000000"/>
                  <w:bottom w:val="single" w:sz="4" w:space="0" w:color="000000"/>
                  <w:right w:val="single" w:sz="4" w:space="0" w:color="000000"/>
                </w:tcBorders>
              </w:tcPr>
              <w:p w14:paraId="711BEB24" w14:textId="77777777">
                <w:pPr>
                  <w:snapToGrid w:val="0"/>
                  <w:jc w:val="both"/>
                  <w:rPr>
                    <w:b/>
                    <w:color w:val="000000"/>
                    <w:szCs w:val="24"/>
                    <w:lang w:eastAsia="lt-LT"/>
                  </w:rPr>
                </w:pPr>
              </w:p>
            </w:tc>
          </w:tr>
        </w:tbl>
        <w:p w14:paraId="6CF2471B" w14:textId="77777777">
          <w:pPr>
            <w:jc w:val="both"/>
            <w:rPr>
              <w:b/>
              <w:color w:val="000000"/>
              <w:szCs w:val="24"/>
              <w:lang w:eastAsia="lt-LT"/>
            </w:rPr>
          </w:pPr>
        </w:p>
        <w:sdt>
          <w:sdtPr>
            <w:alias w:val="skirsnis"/>
            <w:tag w:val="part_872dae1321594536a9f3657f51448494"/>
            <w:lock w:val="sdtLocked"/>
            <w:richText/>
          </w:sdtPr>
          <w:sdtContent>
            <w:p w14:paraId="259ED1D8" w14:textId="77777777">
              <w:pPr>
                <w:jc w:val="both"/>
                <w:rPr>
                  <w:b/>
                  <w:color w:val="000000"/>
                  <w:szCs w:val="24"/>
                  <w:lang w:eastAsia="lt-LT"/>
                </w:rPr>
              </w:pPr>
              <w:sdt>
                <w:sdtPr>
                  <w:alias w:val="Pavadinimas"/>
                  <w:tag w:val="title_872dae1321594536a9f3657f51448494"/>
                  <w:lock w:val="sdtLocked"/>
                  <w:richText/>
                </w:sdtPr>
                <w:sdtContent>
                  <w:r>
                    <w:rPr>
                      <w:b/>
                      <w:color w:val="000000"/>
                      <w:szCs w:val="24"/>
                      <w:lang w:eastAsia="lt-LT"/>
                    </w:rPr>
                    <w:t>Projekto įvertinimas __________ balai (-ų)</w:t>
                  </w:r>
                </w:sdtContent>
              </w:sdt>
            </w:p>
            <w:p w14:paraId="58E508D5" w14:textId="77777777">
              <w:pPr>
                <w:jc w:val="both"/>
                <w:rPr>
                  <w:color w:val="000000"/>
                  <w:szCs w:val="24"/>
                  <w:lang w:eastAsia="lt-LT"/>
                </w:rPr>
              </w:pPr>
            </w:p>
            <w:p w14:paraId="6590CA83" w14:textId="77777777">
              <w:pPr>
                <w:jc w:val="both"/>
                <w:rPr>
                  <w:color w:val="000000"/>
                  <w:szCs w:val="24"/>
                  <w:lang w:eastAsia="lt-LT"/>
                </w:rPr>
              </w:pPr>
              <w:r>
                <w:rPr>
                  <w:color w:val="000000"/>
                  <w:szCs w:val="24"/>
                  <w:lang w:eastAsia="lt-LT"/>
                </w:rPr>
                <w:t>Lėšos skirstomos atsižvelgiant į surinktų balų vidurkį: projektas, surinkęs 41-50 balų, finansuojamas 100 proc., 31-40 balų – 90 proc., 21–30 – 80 proc. Projektai, įvertinti mažiau nei 21 balas, nefinansuojami.</w:t>
              </w:r>
            </w:p>
            <w:p w14:paraId="7EB5FC72" w14:textId="77777777">
              <w:pPr>
                <w:jc w:val="both"/>
                <w:rPr>
                  <w:color w:val="000000"/>
                  <w:szCs w:val="24"/>
                  <w:lang w:eastAsia="lt-LT"/>
                </w:rPr>
              </w:pPr>
            </w:p>
            <w:tbl>
              <w:tblPr>
                <w:tblW w:w="9660" w:type="dxa"/>
                <w:tblBorders>
                  <w:insideH w:val="single" w:sz="4" w:space="0" w:color="auto"/>
                </w:tblBorders>
                <w:tblLayout w:type="fixed"/>
                <w:tblCellMar>
                  <w:left w:w="0" w:type="dxa"/>
                  <w:right w:w="0" w:type="dxa"/>
                </w:tblCellMar>
                <w:tblLook w:val="01E0" w:firstRow="1" w:lastRow="1" w:firstColumn="1" w:lastColumn="1" w:noHBand="0" w:noVBand="0"/>
              </w:tblPr>
              <w:tblGrid>
                <w:gridCol w:w="2835"/>
                <w:gridCol w:w="709"/>
                <w:gridCol w:w="1843"/>
                <w:gridCol w:w="567"/>
                <w:gridCol w:w="3706"/>
              </w:tblGrid>
              <w:tr w14:paraId="0D33C7F0" w14:textId="77777777">
                <w:tc>
                  <w:tcPr>
                    <w:tcW w:w="2835" w:type="dxa"/>
                    <w:hideMark/>
                  </w:tcPr>
                  <w:p w14:paraId="26A2A118" w14:textId="77777777">
                    <w:pPr>
                      <w:rPr>
                        <w:i/>
                        <w:iCs/>
                        <w:color w:val="000000"/>
                        <w:szCs w:val="24"/>
                        <w:lang w:eastAsia="lt-LT"/>
                      </w:rPr>
                    </w:pPr>
                    <w:r>
                      <w:rPr>
                        <w:color w:val="000000"/>
                        <w:szCs w:val="24"/>
                        <w:lang w:eastAsia="lt-LT"/>
                      </w:rPr>
                      <w:t>Komisijos narys (-ė)</w:t>
                    </w:r>
                  </w:p>
                </w:tc>
                <w:tc>
                  <w:tcPr>
                    <w:tcW w:w="709" w:type="dxa"/>
                  </w:tcPr>
                  <w:p w14:paraId="480ADCFA" w14:textId="77777777">
                    <w:pPr>
                      <w:rPr>
                        <w:color w:val="000000"/>
                        <w:szCs w:val="24"/>
                        <w:lang w:eastAsia="lt-LT"/>
                      </w:rPr>
                    </w:pPr>
                  </w:p>
                </w:tc>
                <w:tc>
                  <w:tcPr>
                    <w:tcW w:w="1843" w:type="dxa"/>
                    <w:tcBorders>
                      <w:top w:val="nil"/>
                      <w:left w:val="nil"/>
                      <w:bottom w:val="single" w:sz="4" w:space="0" w:color="auto"/>
                      <w:right w:val="nil"/>
                    </w:tcBorders>
                  </w:tcPr>
                  <w:p w14:paraId="63CC32B1" w14:textId="77777777">
                    <w:pPr>
                      <w:rPr>
                        <w:color w:val="000000"/>
                        <w:szCs w:val="24"/>
                        <w:lang w:eastAsia="lt-LT"/>
                      </w:rPr>
                    </w:pPr>
                  </w:p>
                </w:tc>
                <w:tc>
                  <w:tcPr>
                    <w:tcW w:w="567" w:type="dxa"/>
                  </w:tcPr>
                  <w:p w14:paraId="2BC1A245" w14:textId="77777777">
                    <w:pPr>
                      <w:rPr>
                        <w:color w:val="000000"/>
                        <w:szCs w:val="24"/>
                        <w:lang w:eastAsia="lt-LT"/>
                      </w:rPr>
                    </w:pPr>
                  </w:p>
                </w:tc>
                <w:tc>
                  <w:tcPr>
                    <w:tcW w:w="3706" w:type="dxa"/>
                    <w:tcBorders>
                      <w:top w:val="nil"/>
                      <w:left w:val="nil"/>
                      <w:bottom w:val="single" w:sz="4" w:space="0" w:color="auto"/>
                      <w:right w:val="nil"/>
                    </w:tcBorders>
                  </w:tcPr>
                  <w:p w14:paraId="3E7AEF1C" w14:textId="77777777">
                    <w:pPr>
                      <w:rPr>
                        <w:color w:val="000000"/>
                        <w:szCs w:val="24"/>
                        <w:lang w:eastAsia="lt-LT"/>
                      </w:rPr>
                    </w:pPr>
                  </w:p>
                </w:tc>
              </w:tr>
              <w:tr w14:paraId="46AE101E" w14:textId="77777777">
                <w:tc>
                  <w:tcPr>
                    <w:tcW w:w="2835" w:type="dxa"/>
                    <w:hideMark/>
                  </w:tcPr>
                  <w:p w14:paraId="1689EF99" w14:textId="77777777">
                    <w:pPr>
                      <w:rPr>
                        <w:color w:val="000000"/>
                        <w:szCs w:val="24"/>
                        <w:lang w:eastAsia="lt-LT"/>
                      </w:rPr>
                    </w:pPr>
                  </w:p>
                </w:tc>
                <w:tc>
                  <w:tcPr>
                    <w:tcW w:w="709" w:type="dxa"/>
                  </w:tcPr>
                  <w:p w14:paraId="44B976E8" w14:textId="77777777">
                    <w:pPr>
                      <w:jc w:val="center"/>
                      <w:rPr>
                        <w:iCs/>
                        <w:color w:val="000000"/>
                        <w:szCs w:val="24"/>
                        <w:vertAlign w:val="superscript"/>
                        <w:lang w:eastAsia="lt-LT"/>
                      </w:rPr>
                    </w:pPr>
                  </w:p>
                </w:tc>
                <w:tc>
                  <w:tcPr>
                    <w:tcW w:w="1843" w:type="dxa"/>
                    <w:tcBorders>
                      <w:top w:val="single" w:sz="4" w:space="0" w:color="auto"/>
                      <w:left w:val="nil"/>
                      <w:bottom w:val="nil"/>
                      <w:right w:val="nil"/>
                    </w:tcBorders>
                    <w:hideMark/>
                  </w:tcPr>
                  <w:p w14:paraId="1A137036" w14:textId="77777777">
                    <w:pPr>
                      <w:jc w:val="center"/>
                      <w:rPr>
                        <w:iCs/>
                        <w:color w:val="000000"/>
                        <w:szCs w:val="24"/>
                        <w:vertAlign w:val="superscript"/>
                        <w:lang w:eastAsia="lt-LT"/>
                      </w:rPr>
                    </w:pPr>
                    <w:r>
                      <w:rPr>
                        <w:iCs/>
                        <w:color w:val="000000"/>
                        <w:szCs w:val="24"/>
                        <w:vertAlign w:val="superscript"/>
                        <w:lang w:eastAsia="lt-LT"/>
                      </w:rPr>
                      <w:t>(parašas)</w:t>
                    </w:r>
                  </w:p>
                </w:tc>
                <w:tc>
                  <w:tcPr>
                    <w:tcW w:w="567" w:type="dxa"/>
                  </w:tcPr>
                  <w:p w14:paraId="76C4777E" w14:textId="77777777">
                    <w:pPr>
                      <w:jc w:val="center"/>
                      <w:rPr>
                        <w:iCs/>
                        <w:color w:val="000000"/>
                        <w:szCs w:val="24"/>
                        <w:vertAlign w:val="superscript"/>
                        <w:lang w:eastAsia="lt-LT"/>
                      </w:rPr>
                    </w:pPr>
                  </w:p>
                </w:tc>
                <w:tc>
                  <w:tcPr>
                    <w:tcW w:w="3706" w:type="dxa"/>
                    <w:tcBorders>
                      <w:top w:val="single" w:sz="4" w:space="0" w:color="auto"/>
                      <w:left w:val="nil"/>
                      <w:bottom w:val="nil"/>
                      <w:right w:val="nil"/>
                    </w:tcBorders>
                    <w:hideMark/>
                  </w:tcPr>
                  <w:p w14:paraId="6A291F99" w14:textId="77777777">
                    <w:pPr>
                      <w:jc w:val="center"/>
                      <w:rPr>
                        <w:iCs/>
                        <w:color w:val="000000"/>
                        <w:szCs w:val="24"/>
                        <w:vertAlign w:val="superscript"/>
                        <w:lang w:eastAsia="lt-LT"/>
                      </w:rPr>
                    </w:pPr>
                    <w:r>
                      <w:rPr>
                        <w:iCs/>
                        <w:color w:val="000000"/>
                        <w:szCs w:val="24"/>
                        <w:vertAlign w:val="superscript"/>
                        <w:lang w:eastAsia="lt-LT"/>
                      </w:rPr>
                      <w:t>(vardas pavardė)</w:t>
                    </w:r>
                  </w:p>
                </w:tc>
              </w:tr>
            </w:tbl>
            <w:p w14:paraId="2CC9C6A2" w14:textId="77777777">
              <w:pPr>
                <w:jc w:val="both"/>
                <w:rPr>
                  <w:color w:val="000000"/>
                  <w:szCs w:val="24"/>
                  <w:lang w:eastAsia="lt-LT"/>
                </w:rPr>
              </w:pPr>
            </w:p>
            <w:p w14:paraId="526C5719" w14:textId="77777777">
              <w:pPr>
                <w:jc w:val="both"/>
                <w:rPr>
                  <w:color w:val="000000"/>
                  <w:szCs w:val="24"/>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49877E" w14:textId="77777777">
      <w:r>
        <w:separator/>
      </w:r>
    </w:p>
  </w:endnote>
  <w:endnote w:type="continuationSeparator" w:id="0">
    <w:p w14:paraId="057943E1"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3385FC" w14:textId="77777777">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E6CCD3" w14:textId="77777777">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221450" w14:textId="77777777">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CFE98C" w14:textId="77777777">
      <w:r>
        <w:separator/>
      </w:r>
    </w:p>
  </w:footnote>
  <w:footnote w:type="continuationSeparator" w:id="0">
    <w:p w14:paraId="12CCC916"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0DBA56" w14:textId="77777777">
    <w:pPr>
      <w:tabs>
        <w:tab w:val="center" w:pos="4986"/>
        <w:tab w:val="right" w:pos="9972"/>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AD9485" w14:textId="77777777">
    <w:pPr>
      <w:tabs>
        <w:tab w:val="center" w:pos="4986"/>
        <w:tab w:val="right" w:pos="9972"/>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0BF5E4"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62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8573B4"/>
  <w15:chartTrackingRefBased/>
  <w15:docId w15:val="{F505AADB-D990-4C75-BCB8-1E2B38B51D6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2205992">
      <w:bodyDiv w:val="1"/>
      <w:marLeft w:val="0"/>
      <w:marRight w:val="0"/>
      <w:marTop w:val="0"/>
      <w:marBottom w:val="0"/>
      <w:divBdr>
        <w:top w:val="none" w:sz="0" w:space="0" w:color="auto"/>
        <w:left w:val="none" w:sz="0" w:space="0" w:color="auto"/>
        <w:bottom w:val="none" w:sz="0" w:space="0" w:color="auto"/>
        <w:right w:val="none" w:sz="0" w:space="0" w:color="auto"/>
      </w:divBdr>
    </w:div>
    <w:div w:id="844249216">
      <w:bodyDiv w:val="1"/>
      <w:marLeft w:val="0"/>
      <w:marRight w:val="0"/>
      <w:marTop w:val="0"/>
      <w:marBottom w:val="0"/>
      <w:divBdr>
        <w:top w:val="none" w:sz="0" w:space="0" w:color="auto"/>
        <w:left w:val="none" w:sz="0" w:space="0" w:color="auto"/>
        <w:bottom w:val="none" w:sz="0" w:space="0" w:color="auto"/>
        <w:right w:val="none" w:sz="0" w:space="0" w:color="auto"/>
      </w:divBdr>
    </w:div>
    <w:div w:id="1131486033">
      <w:bodyDiv w:val="1"/>
      <w:marLeft w:val="0"/>
      <w:marRight w:val="0"/>
      <w:marTop w:val="0"/>
      <w:marBottom w:val="0"/>
      <w:divBdr>
        <w:top w:val="none" w:sz="0" w:space="0" w:color="auto"/>
        <w:left w:val="none" w:sz="0" w:space="0" w:color="auto"/>
        <w:bottom w:val="none" w:sz="0" w:space="0" w:color="auto"/>
        <w:right w:val="none" w:sz="0" w:space="0" w:color="auto"/>
      </w:divBdr>
      <w:divsChild>
        <w:div w:id="1900744199">
          <w:marLeft w:val="0"/>
          <w:marRight w:val="0"/>
          <w:marTop w:val="0"/>
          <w:marBottom w:val="0"/>
          <w:divBdr>
            <w:top w:val="none" w:sz="0" w:space="0" w:color="auto"/>
            <w:left w:val="none" w:sz="0" w:space="0" w:color="auto"/>
            <w:bottom w:val="none" w:sz="0" w:space="0" w:color="auto"/>
            <w:right w:val="none" w:sz="0" w:space="0" w:color="auto"/>
          </w:divBdr>
          <w:divsChild>
            <w:div w:id="130173516">
              <w:marLeft w:val="0"/>
              <w:marRight w:val="0"/>
              <w:marTop w:val="0"/>
              <w:marBottom w:val="0"/>
              <w:divBdr>
                <w:top w:val="none" w:sz="0" w:space="0" w:color="auto"/>
                <w:left w:val="none" w:sz="0" w:space="0" w:color="auto"/>
                <w:bottom w:val="none" w:sz="0" w:space="0" w:color="auto"/>
                <w:right w:val="none" w:sz="0" w:space="0" w:color="auto"/>
              </w:divBdr>
              <w:divsChild>
                <w:div w:id="312950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7934934">
          <w:marLeft w:val="0"/>
          <w:marRight w:val="0"/>
          <w:marTop w:val="0"/>
          <w:marBottom w:val="0"/>
          <w:divBdr>
            <w:top w:val="none" w:sz="0" w:space="0" w:color="auto"/>
            <w:left w:val="none" w:sz="0" w:space="0" w:color="auto"/>
            <w:bottom w:val="none" w:sz="0" w:space="0" w:color="auto"/>
            <w:right w:val="none" w:sz="0" w:space="0" w:color="auto"/>
          </w:divBdr>
        </w:div>
        <w:div w:id="17359286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e46cb0afb8b4ca2a229e299837346a2" PartId="5dad3227624946bd8883c5fa3b71db80">
    <Part Type="preambule" DocPartId="30f7b70ef1844a9bbb9f136db0419f28" PartId="f289dbb1155e42148320ed59c3abeb6c"/>
    <Part Type="punktas" Nr="1" Abbr="1 p." DocPartId="c7ecaff099a84ace8875b165f6e8773a" PartId="bb86cedeb06e44d49402276f52eeb2fb">
      <Part Type="papunktis" Nr="1.1" Abbr="1.1 pp." DocPartId="286a5c7628e647dc9a6b16b27d17797f" PartId="56a22067360a4ed88dc41f353a023e5d">
        <Part Type="citata" DocPartId="3d77827d92994426bae100999ffbca32" PartId="b0721ae14627418a9f6a20d16877edfd">
          <Part Type="punktas" Nr="5" Abbr="5 p." DocPartId="f13916cf746f4fcf9a0a5503c02e1dd0" PartId="128fb9e936a046fd877fbd76f4c21ec2"/>
        </Part>
      </Part>
      <Part Type="papunktis" Nr="1.2" Abbr="1.2 pp." DocPartId="3e7bebc615b1456e9055f1d64884ec86" PartId="9dde4f1b2ad14520a8d6b8fc9bb8c625">
        <Part Type="citata" DocPartId="5ca9607cd9c64fa3993de633be167073" PartId="d88f2fd4d1934b289fa81cc3acb6a0f3">
          <Part Type="punktas" Nr="26" Abbr="26 p." DocPartId="9954abf1ede14c9aac4d2905c3c04e52" PartId="36c392c1c6a04212b2846049998eb73f"/>
        </Part>
      </Part>
    </Part>
    <Part Type="punktas" Nr="2" Abbr="2 p." DocPartId="3198594c1fa94998acfea5365445b95d" PartId="b5896bcb4eca4e0b9a1cc0235554186e"/>
    <Part Type="skirsnis" Title="RADVILIŠKIO RAJONO SAVIVALDYBĖS TARYBOS SPRENDIMO PROJEKTO „DĖL 2024 M. GEGUŽĖS 23 D. RADVILIŠKIO RAJONO SAVIVALDYBĖS TARYBOS SPRENDIMO NR.  T-392 „DĖL RADVILIŠKIO RAJONO SAVIVALDYBĖS TRADICINIŲ RELIGINIŲ BENDRUOMENIŲ IR BENDRIJŲ FINANSAVIMO IŠ SAVIVALDYBĖS BIUDŽETO LĖŠŲ TVARKOS APRAŠO PATVIRTINIMO“, PAKEITIMO“ AIŠKINAMASIS RAŠTAS" DocPartId="2d0b4291aef4418fa3f026e640ab2999" PartId="b2597965044c4cba8d4ecae6f4857c79">
      <Part Type="punktas" Nr="1" Abbr="1 p." DocPartId="51a5967e6bf84315985ae1eccaa94fa9" PartId="ef7deeaba1b5409f8b2bbdb6e560de57"/>
      <Part Type="punktas" Nr="2" Abbr="2 p." DocPartId="e78b6bcd7fe74c76af6ad585c47cc40c" PartId="ba9a605c68e449fd86093f08c709185f"/>
      <Part Type="punktas" Nr="3" Abbr="3 p." DocPartId="4598b52d104d4579ac587dc4060a6acf" PartId="785f1ec61d994117b5baf55b7a258ba5"/>
      <Part Type="punktas" Nr="4" Abbr="4 p." DocPartId="2a4477f567674be9b4cfcad76f42351d" PartId="aeeb06a6df954e329faefe85d30cc0c0"/>
      <Part Type="punktas" Nr="5" Abbr="5 p." DocPartId="1cedb4ee183c47e3bbe5572137b2fed9" PartId="9964e86ae69641b0a934f062421369a0"/>
      <Part Type="punktas" Nr="6" Abbr="6 p." DocPartId="d21d031e9e89420b8fe52368e62fa851" PartId="1e76e8a545234eda877819ecba2a5d6d"/>
      <Part Type="punktas" Nr="7" Abbr="7 p." DocPartId="da94ed1291b040b59ab05cc1aa078d27" PartId="57b9b5131bbd4b20a46b4517fdc0e1bb"/>
      <Part Type="punktas" Nr="8" Abbr="8 p." DocPartId="b84f1a9a1e5740d39343216441acfa93" PartId="b0d6c5f4671047369be62159543ec3d5"/>
      <Part Type="punktas" Nr="9" Abbr="9 p." DocPartId="8a6d6f16b1514dcd85609ada040565ad" PartId="c9129bb48c7c4a4285a5e4ef50ed7a67"/>
      <Part Type="punktas" Nr="10" Abbr="10 p." DocPartId="9ba3e3f662ca47d282c6062c3287dd33" PartId="c14f956fd72d48a38dc41c3c8148aaa4"/>
      <Part Type="punktas" Nr="11" Abbr="11 p." DocPartId="f406ebfa00224714b369da2ddf891929" PartId="0950a180276747b28b2fc3438c269b4d"/>
      <Part Type="punktas" Nr="12" Abbr="12 p." DocPartId="b3443a0565984f33bfca4317c5108a80" PartId="fcc83f69cf4949fcaa35ce66c9e035bc"/>
    </Part>
    <Part Type="skirsnis" Title="–" DocPartId="e045057adf9e4f3e850b95126dddd496" PartId="9ed07de7f634466982baac263dc846d7"/>
    <Part Type="skirsnis" Title="SPRENDIMO PROJEKTO DĖL RADVILIŠKIO RAJONO SAVIVALDYBĖS TRADICINIŲ RELIGINIŲ BENDRUOMENIŲ IR BENDRIJŲ FINANSAVIMO IŠ SAVIVALDYBĖS BIUDŽETO LĖŠŲ TVARKOS APRAŠO PATVIRTINIMO“ PAKEITIMO LYGINAMASIS VARIANTAS" DocPartId="8f13776dcd31429c8e8c61aabf1be799" PartId="c38aadd8728f4a538c028844931d6bb2">
      <Part Type="papunktis" Nr="1.1" Abbr="1.1 pp." Notes="Numeris ne iš eilės. Trūksta dalių? [DocDalys]" DocPartId="32d37b27c5b246ec927c27b10feabaa9" PartId="17fd6c1e9773429db58f2caef9b71053">
        <Part Type="citata" DocPartId="6bb6391b4ab84d838099c57a6c72f252" PartId="3aa3aa4dee1b49039b5d7c3e7394d0bf">
          <Part Type="punktas" Nr="5" Abbr="5 p." DocPartId="41b28127a6b9444cb7bb33f110fd1c93" PartId="823e4545132a4afe9bb0809e9b714b94"/>
        </Part>
      </Part>
      <Part Type="papunktis" Nr="1.2" Abbr="1.2 pp." DocPartId="9250138deb5042ff9987982b363b084b" PartId="95ecd1f127ef43a9986e668b3e3e92d6">
        <Part Type="citata" DocPartId="f1846042cda14d539a7a3d3330e45ad1" PartId="2e52392fb3654fe3ad322ed5cb74e1e1">
          <Part Type="punktas" Nr="26" Abbr="26 p." DocPartId="607357a4201a4b7aa2e09e1bcbfaf4aa" PartId="7528eac15c6e4c19adfda790bf707620"/>
          <Part Type="punktas" Nr="2" Abbr="2 p." Notes="Numeris ne iš eilės. Trūksta dalių? [DocDalys]" DocPartId="de05ad54bdb74d458bbff1e77d5f8336" PartId="3ee8ccc450d647d8a598e09689434f21"/>
        </Part>
      </Part>
    </Part>
  </Part>
  <Part Type="priedas" Nr="3" Abbr="3 pr." Title="RADVILIŠKIO RAJONO SAVIVALDYBĖS RELIGINIŲ BENDRUOMENIŲ RĖMIMO PROJEKTŲ ATRANKOS KONKURSO PROJEKTŲ VERTINIMO ANKETA" DocPartId="e4c59500b16840ecbd1ba346f95f6238" PartId="ecc18e787c0b470b9dd5a2c328fe28d9">
    <Part Type="skirsnis" Title="Projekto įvertinimas __________ balai (-ų)" DocPartId="c07151ced76d4aec9496837c3a8f375f" PartId="872dae1321594536a9f3657f51448494"/>
  </Part>
</Parts>
</file>

<file path=customXml/itemProps1.xml><?xml version="1.0" encoding="utf-8"?>
<ds:datastoreItem xmlns:ds="http://schemas.openxmlformats.org/officeDocument/2006/customXml" ds:itemID="{BA093628-E739-43FD-883A-98E0B1B9CC7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941</Words>
  <Characters>6892</Characters>
  <Application>Microsoft Office Word</Application>
  <DocSecurity>4</DocSecurity>
  <Lines>328</Lines>
  <Paragraphs>139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7694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2025-02-05T14:59:00Z</dcterms:created>
  <dc:creator>Rimvydas Aleknavičius</dc:creator>
  <lastModifiedBy>adlibuser</lastModifiedBy>
  <dcterms:modified xsi:type="dcterms:W3CDTF">2025-02-05T14:59:00Z</dcterms:modified>
  <revision>2</revision>
</coreProperties>
</file>