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27d891621ac4bd1958d716324a4e03e"/>
        <w:lock w:val="sdtLocked"/>
        <w:richText/>
      </w:sdtPr>
      <w:sdtContent>
        <w:p w14:paraId="0A195698" w14:textId="095097D7">
          <w:pPr>
            <w:ind w:firstLine="4320"/>
            <w:jc w:val="center"/>
            <w:rPr>
              <w:b/>
              <w:bCs/>
              <w:szCs w:val="24"/>
              <w:lang w:eastAsia="lt-LT"/>
            </w:rPr>
          </w:pPr>
        </w:p>
        <w:p w14:paraId="091BC955" w14:textId="77777777">
          <w:pPr>
            <w:jc w:val="center"/>
            <w:rPr>
              <w:b/>
              <w:bCs/>
              <w:szCs w:val="24"/>
              <w:lang w:eastAsia="lt-LT"/>
            </w:rPr>
          </w:pPr>
        </w:p>
        <w:p w14:paraId="0A0779A1" w14:textId="77777777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ŠIAULIŲ MIESTO SAVIVALDYBĖS TARYBA</w:t>
          </w:r>
        </w:p>
        <w:p w14:paraId="5BD1CE5C" w14:textId="77777777">
          <w:pPr>
            <w:jc w:val="center"/>
            <w:rPr>
              <w:b/>
              <w:bCs/>
              <w:szCs w:val="24"/>
              <w:lang w:eastAsia="lt-LT"/>
            </w:rPr>
          </w:pPr>
        </w:p>
        <w:p w14:paraId="1AE67418" w14:textId="77777777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SPRENDIMAS</w:t>
          </w:r>
        </w:p>
        <w:p w14:paraId="2B52AF06" w14:textId="0D8AFE70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dĖL PRITARIMO REORGANIZUOTI ŠIAULIŲ MUNICIPALINĘ APLINKOS TYRIMŲ LABORATORIJĄ, PRIJUNGIANT JĄ PRIE ŠIAULIŲ MIESTO SAVIVALDYBĖS VISUOMENĖS SVEIKATOS BIURO</w:t>
          </w:r>
        </w:p>
        <w:p w14:paraId="19CD36F0" w14:textId="60F20861">
          <w:pPr>
            <w:rPr>
              <w:b/>
              <w:bCs/>
              <w:szCs w:val="24"/>
              <w:lang w:eastAsia="lt-LT"/>
            </w:rPr>
          </w:pPr>
        </w:p>
        <w:p w14:paraId="70C1637C" w14:textId="6769EAB4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2024 m.                          Nr. T-</w:t>
          </w:r>
        </w:p>
        <w:p w14:paraId="46128522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</w:t>
          </w:r>
        </w:p>
        <w:p w14:paraId="038E9F84" w14:textId="59CF28F6">
          <w:pPr>
            <w:ind w:firstLine="62"/>
            <w:rPr>
              <w:szCs w:val="24"/>
              <w:lang w:eastAsia="lt-LT"/>
            </w:rPr>
          </w:pPr>
        </w:p>
        <w:sdt>
          <w:sdtPr>
            <w:alias w:val="preambule"/>
            <w:tag w:val="part_c64b27fc064c40699d558b67866dd4cb"/>
            <w:lock w:val="sdtLocked"/>
            <w:richText/>
          </w:sdtPr>
          <w:sdtContent>
            <w:p w14:paraId="7CC69E05" w14:textId="7A3D5E06"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Vadovaudamasi Lietuvos Respublikos civilinio kodekso 2.97 straipsnio 3 dalimi, 2.99 ir 2.101 straipsniais, Lietuvos Respublikos vietos savivaldos įstatymo 15 straipsnio 2 dalies 16 punktu, Lietuvos Respublikos biudžetinių įstaigų įstatymo 5 straipsnio 3 dalies 5 punktu ir 24 straipsniu,</w:t>
              </w:r>
              <w:r>
                <w:rPr>
                  <w:color w:val="000000"/>
                  <w:szCs w:val="24"/>
                </w:rPr>
                <w:t xml:space="preserve"> </w:t>
              </w:r>
              <w:r>
                <w:rPr>
                  <w:szCs w:val="24"/>
                </w:rPr>
                <w:t xml:space="preserve">Šiaulių miesto savivaldybės taryba </w:t>
              </w:r>
              <w:r>
                <w:rPr>
                  <w:spacing w:val="40"/>
                  <w:szCs w:val="24"/>
                </w:rPr>
                <w:t>nusprendžia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alias w:val="1 p."/>
            <w:tag w:val="part_f34c1e2b25904651a701b0e5cebbd57f"/>
            <w:lock w:val="sdtLocked"/>
            <w:richText/>
          </w:sdtPr>
          <w:sdtContent>
            <w:p w14:paraId="2517A3DC" w14:textId="16E80531"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34c1e2b25904651a701b0e5cebbd57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Pritarti, kad Šiaulių municipalinė aplinkos tyrimų laboratorija būtų reorganizuota ir prijungta prie Šiaulių miesto savivaldybės visuomenės sveikatos biuro.</w:t>
              </w:r>
            </w:p>
          </w:sdtContent>
        </w:sdt>
        <w:sdt>
          <w:sdtPr>
            <w:alias w:val="2 p."/>
            <w:tag w:val="part_4bc6372aaad84f4eb5e720f0ffc2665a"/>
            <w:lock w:val="sdtLocked"/>
            <w:richText/>
          </w:sdtPr>
          <w:sdtContent>
            <w:p w14:paraId="31FEC349" w14:textId="77777777"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bc6372aaad84f4eb5e720f0ffc2665a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Nustatyti, kad:</w:t>
              </w:r>
            </w:p>
            <w:sdt>
              <w:sdtPr>
                <w:alias w:val="2.1 pp."/>
                <w:tag w:val="part_6217412229d84d24a88d9a9296b3f82d"/>
                <w:lock w:val="sdtLocked"/>
                <w:richText/>
              </w:sdtPr>
              <w:sdtContent>
                <w:p w14:paraId="44AD3B72" w14:textId="2D907C55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217412229d84d24a88d9a9296b3f82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>. reorganizavimo tikslas – optimizuoti Šiaulių municipalinės aplinkos tyrimų laboratorijos veiklą, prijungiant prie Šiaulių miesto savivaldybės visuomenės sveikatos biuro, siekiant užtikrinti efektyvų ir racionalų Šiaulių miesto savivaldybės biudžeto lėšų panaudojimą;</w:t>
                  </w:r>
                </w:p>
              </w:sdtContent>
            </w:sdt>
            <w:sdt>
              <w:sdtPr>
                <w:alias w:val="2.2 pp."/>
                <w:tag w:val="part_ce0173180d1f4dd49ad930536961b7a0"/>
                <w:lock w:val="sdtLocked"/>
                <w:richText/>
              </w:sdtPr>
              <w:sdtContent>
                <w:p w14:paraId="1445AC9F" w14:textId="50E38CBC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e0173180d1f4dd49ad930536961b7a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>. reorganizavimo būdas – Šiaulių municipalinės aplinkos tyrimų laboratorijos</w:t>
                  </w:r>
                  <w:r>
                    <w:rPr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</w:rPr>
                    <w:t>prijungimas prie Šiaulių miesto savivaldybės visuomenės sveikatos biuro;</w:t>
                  </w:r>
                </w:p>
              </w:sdtContent>
            </w:sdt>
            <w:sdt>
              <w:sdtPr>
                <w:alias w:val="2.3 pp."/>
                <w:tag w:val="part_90f9494030d64b298e6048cd00891070"/>
                <w:lock w:val="sdtLocked"/>
                <w:richText/>
              </w:sdtPr>
              <w:sdtContent>
                <w:p w14:paraId="673FF9CD" w14:textId="21724320">
                  <w:pPr>
                    <w:spacing w:line="276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0f9494030d64b298e6048cd0089107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</w:rPr>
                    <w:t>. Šiaulių municipalinė aplinkos tyrimų laboratorija</w:t>
                  </w:r>
                  <w:r>
                    <w:rPr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</w:rPr>
                    <w:t>po reorganizavimo baigia veiklą kaip juridinis asmuo nuo jos išregistravimo iš Juridinių asmenų registro, bet ne vėliau kaip 2025 m. kovo 31 d.;</w:t>
                  </w:r>
                </w:p>
              </w:sdtContent>
            </w:sdt>
            <w:sdt>
              <w:sdtPr>
                <w:alias w:val="2.4 pp."/>
                <w:tag w:val="part_a2baf59791d14dfdb5abdb632dd191e9"/>
                <w:lock w:val="sdtLocked"/>
                <w:richText/>
              </w:sdtPr>
              <w:sdtContent>
                <w:p w14:paraId="12F2006B" w14:textId="6596147A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2baf59791d14dfdb5abdb632dd191e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</w:rPr>
                    <w:t>. po reorganizavimo veiklą tęsia Šiaulių miesto savivaldybės visuomenės sveikatos biuras ir jam pereina visos reorganizuotos Šiaulių municipalinės aplinkos tyrimų laboratorijos</w:t>
                  </w:r>
                  <w:r>
                    <w:rPr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</w:rPr>
                    <w:t>teisės ir pareigos;</w:t>
                  </w:r>
                </w:p>
              </w:sdtContent>
            </w:sdt>
            <w:sdt>
              <w:sdtPr>
                <w:alias w:val="2.5 pp."/>
                <w:tag w:val="part_bb419b3168654c5492176a86a4f650ca"/>
                <w:lock w:val="sdtLocked"/>
                <w:richText/>
              </w:sdtPr>
              <w:sdtContent>
                <w:p w14:paraId="7C15443B" w14:textId="2C42028D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b419b3168654c5492176a86a4f650ca"/>
                      <w:lock w:val="sdtLocked"/>
                      <w:richText/>
                    </w:sdtPr>
                    <w:sdtContent>
                      <w:r>
                        <w:rPr>
                          <w:color w:val="212529"/>
                          <w:szCs w:val="24"/>
                          <w:shd w:val="clear" w:color="auto" w:fill="FFFFFF"/>
                        </w:rPr>
                        <w:t>2.5</w:t>
                      </w:r>
                    </w:sdtContent>
                  </w:sdt>
                  <w:r>
                    <w:rPr>
                      <w:color w:val="212529"/>
                      <w:szCs w:val="24"/>
                      <w:shd w:val="clear" w:color="auto" w:fill="FFFFFF"/>
                    </w:rPr>
                    <w:t xml:space="preserve">. po reorganizavimo veiksianti biudžetinė įstaiga </w:t>
                  </w:r>
                  <w:r>
                    <w:rPr>
                      <w:szCs w:val="24"/>
                    </w:rPr>
                    <w:t xml:space="preserve">Šiaulių miesto savivaldybės visuomenės sveikatos biuras </w:t>
                  </w:r>
                  <w:r>
                    <w:rPr>
                      <w:color w:val="212529"/>
                      <w:szCs w:val="24"/>
                      <w:shd w:val="clear" w:color="auto" w:fill="FFFFFF"/>
                    </w:rPr>
                    <w:t xml:space="preserve">vykdo visuomenės sveikatos priežiūros paslaugų organizavimą ir teikimą fiziniams ir juridiniams asmenims savivaldybės teritorijoje, </w:t>
                  </w:r>
                  <w:r>
                    <w:rPr>
                      <w:color w:val="000000"/>
                      <w:szCs w:val="24"/>
                      <w:shd w:val="clear" w:color="auto" w:fill="FFFFFF"/>
                    </w:rPr>
                    <w:t>organizuoja, koordinuoja ir vykdo Šiaulių miesto aplinkos užterštumo tyrimus;</w:t>
                  </w:r>
                </w:p>
              </w:sdtContent>
            </w:sdt>
            <w:sdt>
              <w:sdtPr>
                <w:alias w:val="2.6 pp."/>
                <w:tag w:val="part_5b3c9330968d4c3bb6b1fcbcd4c47b2d"/>
                <w:lock w:val="sdtLocked"/>
                <w:richText/>
              </w:sdtPr>
              <w:sdtContent>
                <w:p w14:paraId="353C6F02" w14:textId="56E79527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b3c9330968d4c3bb6b1fcbcd4c47b2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2.6</w:t>
                      </w:r>
                    </w:sdtContent>
                  </w:sdt>
                  <w:r>
                    <w:rPr>
                      <w:szCs w:val="24"/>
                    </w:rPr>
                    <w:t>. po reorganizavimo veiksianti biudžetinė įstaiga Šiaulių miesto savivaldybės visuomenės sveikatos biuras atliks nuostatuose numatytas funkcijas.</w:t>
                  </w:r>
                </w:p>
              </w:sdtContent>
            </w:sdt>
          </w:sdtContent>
        </w:sdt>
        <w:sdt>
          <w:sdtPr>
            <w:alias w:val="3 p."/>
            <w:tag w:val="part_4ba4ba7af33546418a8e7faa1dd9a977"/>
            <w:lock w:val="sdtLocked"/>
            <w:richText/>
          </w:sdtPr>
          <w:sdtContent>
            <w:p w14:paraId="16F5F0DD" w14:textId="3684D87F"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ba4ba7af33546418a8e7faa1dd9a977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Įgalioti reorganizavime dalyvausiančių Šiaulių municipalinės aplinkos tyrimų laboratorijos vedėją</w:t>
              </w:r>
              <w:r>
                <w:rPr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</w:rPr>
                <w:t>ir Šiaulių miesto savivaldybės visuomenės sveikatos biuro direktorę parengti biudžetinės įstaigos reorganizavimo sąlygų aprašą ir įregistruoti jį</w:t>
              </w:r>
              <w:r>
                <w:rPr>
                  <w:bCs/>
                  <w:szCs w:val="24"/>
                </w:rPr>
                <w:t xml:space="preserve"> teisės aktų nustatyta tvarka </w:t>
              </w:r>
              <w:r>
                <w:rPr>
                  <w:szCs w:val="24"/>
                </w:rPr>
                <w:t>valstybės įmonės Registrų centro Šiaulių filiale.</w:t>
              </w:r>
            </w:p>
            <w:p w14:paraId="345E3C78" w14:textId="5F938840"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21D5F06B" w14:textId="1E42A721">
              <w:pPr>
                <w:ind w:firstLine="851"/>
                <w:jc w:val="both"/>
                <w:rPr>
                  <w:szCs w:val="24"/>
                </w:rPr>
              </w:pPr>
            </w:p>
            <w:p w14:paraId="46236BE6" w14:textId="797CD926">
              <w:pPr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309b1ec8a3a94e9292556c17f541a0da"/>
            <w:lock w:val="sdtLocked"/>
            <w:richText/>
          </w:sdtPr>
          <w:sdtContent>
            <w:p w14:paraId="0C181BC6" w14:textId="230CAFB8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Savivaldybės meras</w:t>
              </w:r>
            </w:p>
            <w:p w14:paraId="26C071AB" w14:textId="77777777">
              <w:pPr>
                <w:rPr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default" r:id="rId7"/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B851B8E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7503F189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  <w:endnote w:type="continuationNotice" w:id="1">
    <w:p w14:paraId="08416847" w14:textId="77777777">
      <w:pPr>
        <w:rPr>
          <w:sz w:val="22"/>
          <w:szCs w:val="22"/>
        </w:rPr>
      </w:pP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3DEAA03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4935AE11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  <w:footnote w:type="continuationNotice" w:id="1">
    <w:p w14:paraId="287ECA74" w14:textId="77777777">
      <w:pPr>
        <w:rPr>
          <w:sz w:val="22"/>
          <w:szCs w:val="22"/>
        </w:rPr>
      </w:pP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7B1818" w14:textId="35DB6EE0">
    <w:pPr>
      <w:jc w:val="right"/>
      <w:rPr>
        <w:sz w:val="22"/>
        <w:szCs w:val="22"/>
      </w:rPr>
    </w:pPr>
    <w:r>
      <w:rPr>
        <w:b/>
        <w:bCs/>
        <w:szCs w:val="24"/>
        <w:lang w:eastAsia="lt-LT"/>
      </w:rPr>
      <w:t>Projektas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8193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4E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2288C684"/>
  <w15:docId w15:val="{F132D466-34C5-4128-B514-26CBAFCAE41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6963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2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7222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108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400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244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418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445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7446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268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7857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8490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3950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4676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069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2615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8674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9323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1544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290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2637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4524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1030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6438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1569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606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1482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7550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6269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954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0318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562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6079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3471169c780645f0a30884e9b4766f84" PartId="627d891621ac4bd1958d716324a4e03e">
    <Part Type="preambule" DocPartId="bab6a0dd140b4af1b91d42f6debfb8af" PartId="c64b27fc064c40699d558b67866dd4cb"/>
    <Part Type="punktas" Nr="1" Abbr="1 p." DocPartId="d61019bf9b284cab8406ba020246b0d2" PartId="f34c1e2b25904651a701b0e5cebbd57f"/>
    <Part Type="punktas" Nr="2" Abbr="2 p." DocPartId="9ea325ebccdd4a75bc599746d0b68506" PartId="4bc6372aaad84f4eb5e720f0ffc2665a">
      <Part Type="papunktis" Nr="2.1" Abbr="2.1 pp." DocPartId="a73ec0d40937484ca13425bfbe96b4f3" PartId="6217412229d84d24a88d9a9296b3f82d"/>
      <Part Type="papunktis" Nr="2.2" Abbr="2.2 pp." DocPartId="ea1c509f603546e68b767e1fedcd1db2" PartId="ce0173180d1f4dd49ad930536961b7a0"/>
      <Part Type="papunktis" Nr="2.3" Abbr="2.3 pp." DocPartId="80ff77163e984f09ac9b6f85fe8a1b93" PartId="90f9494030d64b298e6048cd00891070"/>
      <Part Type="papunktis" Nr="2.4" Abbr="2.4 pp." DocPartId="102ff736050f429f82a85c22bc831327" PartId="a2baf59791d14dfdb5abdb632dd191e9"/>
      <Part Type="papunktis" Nr="2.5" Abbr="2.5 pp." DocPartId="acf249d3758a4840a0839ac703b530a0" PartId="bb419b3168654c5492176a86a4f650ca"/>
      <Part Type="papunktis" Nr="2.6" Abbr="2.6 pp." DocPartId="c2e156f46b1f4cb9b3ff9da8f392c801" PartId="5b3c9330968d4c3bb6b1fcbcd4c47b2d"/>
    </Part>
    <Part Type="punktas" Nr="3" Abbr="3 p." DocPartId="5157788e1e2a49fea38af8d1e20c4468" PartId="4ba4ba7af33546418a8e7faa1dd9a977"/>
    <Part Type="signatura" DocPartId="46f196f2f9c548adb910c4bb7051e3b0" PartId="309b1ec8a3a94e9292556c17f541a0da"/>
  </Part>
</Parts>
</file>

<file path=customXml/itemProps1.xml><?xml version="1.0" encoding="utf-8"?>
<ds:datastoreItem xmlns:ds="http://schemas.openxmlformats.org/officeDocument/2006/customXml" ds:itemID="{27CB0741-7F2A-488B-9963-FCEF7224901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B212ECF-CF90-445A-9E5E-2F22D93B7B7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322</Words>
  <Characters>2366</Characters>
  <Application>Microsoft Office Word</Application>
  <DocSecurity>4</DocSecurity>
  <Lines>47</Lines>
  <Paragraphs>19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2669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2024-09-30T06:41:00Z</dcterms:created>
  <dc:creator>PC</dc:creator>
  <lastModifiedBy>adlibuser</lastModifiedBy>
  <lastPrinted>2020-02-03T11:20:00Z</lastPrinted>
  <dcterms:modified xsi:type="dcterms:W3CDTF">2024-09-30T06:41:00Z</dcterms:modified>
  <revision>2</revision>
</coreProperties>
</file>