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b0babda0cac4be2b8aa7bdbd6d8043b"/>
        <w:lock w:val="sdtLocked"/>
        <w:richText/>
      </w:sdtPr>
      <w:sdtContent>
        <w:p w14:paraId="0690AA0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6D7385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9A91059" w14:textId="19913FAB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METALISTŲ G. 2, ŠIAULIŲ MIESTE, </w:t>
          </w:r>
        </w:p>
        <w:p w14:paraId="3B9CC583" w14:textId="33E4268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1999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GRUODŽIO 10 D. </w:t>
          </w:r>
          <w:r>
            <w:rPr>
              <w:b/>
              <w:szCs w:val="24"/>
              <w:lang w:eastAsia="ar-SA"/>
            </w:rPr>
            <w:t xml:space="preserve">VALSTYBINĖS ŽEMĖS NUOMOS SUTARTĮ  NR. N29/99-0253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sdt>
          <w:sdtPr>
            <w:alias w:val="preambule"/>
            <w:tag w:val="part_0968597c9de34e6ea6abd44e21b643d7"/>
            <w:lock w:val="sdtLocked"/>
            <w:richText/>
          </w:sdtPr>
          <w:sdtContent>
            <w:p w14:paraId="3F8C4FF4" w14:textId="202C5D82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39.7 papunkčiu, 43.5.5 papunkčiu, 43.17 papunkčiu,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Nacionalinės žemės tarnybos prie Aplinkos ministerijos Šiaulių skyriaus vedėjo 2023 m. gruodžio 1 d. įsakymą Nr. 31VĮ-1745-(14.31.2.) „Dėl žemės sklypo (kadastro Nr. 2901/0023:249), esančio Metalistų g. 2, Šiaulių mieste, dalių dydžių nustatymo“, uždarosios akcinės bendrovės „Beconis“ 2024</w:t>
                <w:noBreakHyphen/>
                <w:t>05-17 prašymą (registracijos DVS „Avilys“ Nr. G</w:t>
                <w:noBreakHyphen/>
                <w:t xml:space="preserve">3774), į tai, kad žemės sklype esantis </w:t>
              </w:r>
              <w:r>
                <w:rPr>
                  <w:bCs/>
                  <w:szCs w:val="24"/>
                  <w:lang w:eastAsia="ar-SA"/>
                </w:rPr>
                <w:t>pastatas 9P1p (unikalus Nr. 2997-5005-3054) pastatytas 1973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962bd420b8f64dcba04b8475ddddf239"/>
            <w:lock w:val="sdtLocked"/>
            <w:richText/>
          </w:sdtPr>
          <w:sdtContent>
            <w:p w14:paraId="5F4DE93E" w14:textId="43C13CD7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pakeistas Šiaulių miesto savivaldybės ir uždarosios akcinės bendrovės „Beconis“ 1999 m. gruodžio 10 d. valstybinės žemės nuomos sutartimi Nr. N29/99-0253 (toliau – Sutartis) nuomojamas žemės sklypo dalies plotas iš 0,1207 ha į 0,1064 ha ploto žemės sklypo dalį, esančią bendrai naudojamame 0,4582 ha ploto žemės sklype (kadastro Nr.  2901/0023:249, unikalus Nr. 2901-0023-0249) Metalistų g. 2, Šiaulių mieste, ir pratęstas nuomos sutarties terminas nuo 2024 m. gruodžio 10 d. iki 2068 m. gruodžio 10 d., nuomos terminą apskaičiuojant vadovaujantis Tvarka ir STR 1.12.06:2002 priedo 17.1 papunkčiu, pagal Sutarties pakeitimo sutarties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7ac4d6696f34751919bdd2c69d5f85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AC561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1820A4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1D5E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D59B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BE2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4E13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D4955C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1E87C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99A2A9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7122eacd0374381b71ed3918ab62519" PartId="fb0babda0cac4be2b8aa7bdbd6d8043b">
    <Part Type="preambule" DocPartId="24f21de64d064862a88a5d084162bf1e" PartId="0968597c9de34e6ea6abd44e21b643d7"/>
    <Part Type="pastraipa" DocPartId="7268f032fb944a23a6696304e298057a" PartId="962bd420b8f64dcba04b8475ddddf239"/>
    <Part Type="signatura" DocPartId="4c5036c81e854090ac86877b2b122839" PartId="97ac4d6696f34751919bdd2c69d5f859"/>
  </Part>
</Parts>
</file>

<file path=customXml/itemProps1.xml><?xml version="1.0" encoding="utf-8"?>
<ds:datastoreItem xmlns:ds="http://schemas.openxmlformats.org/officeDocument/2006/customXml" ds:itemID="{BA9882FE-04E6-4C36-9850-3A822F5C6E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4DDB39-9E18-4938-87A0-085EA31E4E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3301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2024-07-29T16:09:00Z</dcterms:created>
  <dc:creator>Evaldas</dc:creator>
  <dc:language>en-US</dc:language>
  <lastModifiedBy>adlibuser</lastModifiedBy>
  <lastPrinted>2024-02-07T14:35:00Z</lastPrinted>
  <dcterms:modified xsi:type="dcterms:W3CDTF">2024-07-29T16:09:00Z</dcterms:modified>
  <revision>2</revision>
</coreProperties>
</file>