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fa197be0714db8a0d1807743a1ba0c"/>
        <w:lock w:val="sdtLocked"/>
        <w:richText/>
      </w:sdtPr>
      <w:sdtContent>
        <w:p>
          <w:pPr>
            <w:spacing w:line="276" w:lineRule="auto"/>
            <w:jc w:val="right"/>
            <w:rPr>
              <w:color w:val="000000"/>
              <w:szCs w:val="24"/>
            </w:rPr>
          </w:pPr>
          <w:r>
            <w:rPr>
              <w:color w:val="000000"/>
              <w:szCs w:val="24"/>
            </w:rPr>
            <w:t>projektas</w:t>
          </w:r>
        </w:p>
        <w:p>
          <w:pPr>
            <w:spacing w:line="276" w:lineRule="auto"/>
            <w:ind w:firstLine="29"/>
            <w:jc w:val="both"/>
            <w:rPr>
              <w:color w:val="000000"/>
              <w:szCs w:val="24"/>
            </w:rPr>
          </w:pPr>
        </w:p>
        <w:p>
          <w:pPr>
            <w:spacing w:line="276" w:lineRule="auto"/>
            <w:jc w:val="center"/>
            <w:divId w:val="707534417"/>
            <w:rPr>
              <w:color w:val="000000"/>
            </w:rPr>
          </w:pPr>
          <w:r>
            <w:rPr>
              <w:b/>
              <w:caps/>
              <w:color w:val="000000"/>
            </w:rPr>
            <w:t>LIETUVOS RESPUBLIKOS SEIMAS</w:t>
          </w:r>
        </w:p>
        <w:p>
          <w:pPr>
            <w:spacing w:line="276" w:lineRule="auto"/>
            <w:jc w:val="center"/>
            <w:rPr>
              <w:color w:val="000000"/>
              <w:szCs w:val="24"/>
            </w:rPr>
          </w:pPr>
        </w:p>
        <w:p>
          <w:pPr>
            <w:spacing w:line="276" w:lineRule="auto"/>
            <w:jc w:val="center"/>
            <w:divId w:val="707534417"/>
            <w:rPr>
              <w:color w:val="000000"/>
            </w:rPr>
          </w:pPr>
          <w:r>
            <w:rPr>
              <w:b/>
              <w:caps/>
              <w:color w:val="000000"/>
            </w:rPr>
            <w:t>REZOLIUCIJA</w:t>
          </w:r>
        </w:p>
        <w:p>
          <w:pPr>
            <w:spacing w:line="276" w:lineRule="auto"/>
            <w:jc w:val="center"/>
            <w:rPr>
              <w:b/>
              <w:bCs/>
              <w:caps/>
              <w:color w:val="000000"/>
              <w:szCs w:val="24"/>
            </w:rPr>
          </w:pPr>
          <w:r>
            <w:rPr>
              <w:b/>
              <w:bCs/>
              <w:caps/>
              <w:color w:val="000000"/>
              <w:szCs w:val="24"/>
            </w:rPr>
            <w:t>DĖL NEATIDĖLIOTINŲ VEIKSMŲ</w:t>
          </w:r>
          <w:r>
            <w:rPr>
              <w:b/>
              <w:bCs/>
              <w:color w:val="000000"/>
              <w:szCs w:val="24"/>
            </w:rPr>
            <w:br/>
          </w:r>
          <w:r>
            <w:rPr>
              <w:b/>
              <w:szCs w:val="24"/>
              <w:lang w:eastAsia="lt-LT"/>
            </w:rPr>
            <w:t xml:space="preserve">VILNIAUS KONCERTŲ IR SPORTO RŪMAMS </w:t>
          </w:r>
          <w:r>
            <w:rPr>
              <w:b/>
              <w:bCs/>
              <w:caps/>
              <w:color w:val="000000"/>
              <w:szCs w:val="24"/>
            </w:rPr>
            <w:t>rek</w:t>
          </w:r>
          <w:r>
            <w:rPr>
              <w:b/>
              <w:bCs/>
              <w:color w:val="000000"/>
              <w:szCs w:val="24"/>
            </w:rPr>
            <w:t>ONSTRUOTI</w:t>
          </w:r>
        </w:p>
        <w:p>
          <w:pPr>
            <w:spacing w:line="276" w:lineRule="auto"/>
            <w:jc w:val="center"/>
            <w:rPr>
              <w:color w:val="000000"/>
              <w:szCs w:val="24"/>
            </w:rPr>
          </w:pPr>
        </w:p>
        <w:p>
          <w:pPr>
            <w:spacing w:line="276" w:lineRule="auto"/>
            <w:jc w:val="center"/>
            <w:rPr>
              <w:color w:val="000000"/>
              <w:szCs w:val="24"/>
            </w:rPr>
          </w:pPr>
          <w:r>
            <w:rPr>
              <w:color w:val="000000"/>
            </w:rPr>
            <w:t xml:space="preserve">2026 m. </w:t>
          </w:r>
          <w:r>
            <w:rPr>
              <w:color w:val="000000"/>
              <w:szCs w:val="24"/>
            </w:rPr>
            <w:t xml:space="preserve">       </w:t>
          </w:r>
          <w:r>
            <w:rPr>
              <w:color w:val="000000"/>
            </w:rPr>
            <w:t xml:space="preserve"> d.</w:t>
          </w:r>
          <w:r>
            <w:rPr>
              <w:color w:val="000000"/>
              <w:szCs w:val="24"/>
            </w:rPr>
            <w:t xml:space="preserve">   Nr.</w:t>
          </w:r>
        </w:p>
        <w:p>
          <w:pPr>
            <w:spacing w:line="276" w:lineRule="auto"/>
            <w:jc w:val="center"/>
            <w:divId w:val="707534417"/>
            <w:rPr>
              <w:color w:val="000000"/>
            </w:rPr>
          </w:pPr>
          <w:r>
            <w:rPr>
              <w:color w:val="000000"/>
            </w:rPr>
            <w:t>Vilnius</w:t>
          </w:r>
        </w:p>
        <w:p>
          <w:pPr>
            <w:spacing w:line="276" w:lineRule="auto"/>
            <w:jc w:val="center"/>
            <w:rPr>
              <w:color w:val="000000"/>
              <w:szCs w:val="24"/>
            </w:rPr>
          </w:pPr>
        </w:p>
        <w:sdt>
          <w:sdtPr>
            <w:alias w:val="preambule"/>
            <w:tag w:val="part_07a4fdd5020340dd9dd2075f04fabd61"/>
            <w:lock w:val="sdtLocked"/>
            <w:richText/>
          </w:sdtPr>
          <w:sdtContent>
            <w:p>
              <w:pPr>
                <w:spacing w:line="276" w:lineRule="auto"/>
                <w:ind w:firstLine="720"/>
                <w:jc w:val="both"/>
                <w:divId w:val="707534417"/>
                <w:rPr>
                  <w:color w:val="000000"/>
                </w:rPr>
              </w:pPr>
              <w:r>
                <w:rPr>
                  <w:color w:val="000000"/>
                </w:rPr>
                <w:t>Lietuvos Respublikos Seimas,</w:t>
              </w:r>
            </w:p>
          </w:sdtContent>
        </w:sdt>
        <w:sdt>
          <w:sdtPr>
            <w:alias w:val="pastraipa"/>
            <w:tag w:val="part_a7e400a7eb1d4a3eae837bb48b5a4989"/>
            <w:lock w:val="sdtLocked"/>
            <w:richText/>
          </w:sdtPr>
          <w:sdtContent>
            <w:p>
              <w:pPr>
                <w:tabs>
                  <w:tab w:val="left" w:pos="709"/>
                </w:tabs>
                <w:spacing w:line="276" w:lineRule="auto"/>
                <w:ind w:firstLine="720"/>
                <w:jc w:val="both"/>
                <w:rPr>
                  <w:szCs w:val="24"/>
                  <w:lang w:eastAsia="lt-LT"/>
                </w:rPr>
              </w:pPr>
              <w:r>
                <w:rPr>
                  <w:i/>
                  <w:iCs/>
                  <w:color w:val="000000"/>
                  <w:szCs w:val="24"/>
                </w:rPr>
                <w:t>atsižvelgdamas</w:t>
              </w:r>
              <w:r>
                <w:rPr>
                  <w:color w:val="000000"/>
                  <w:szCs w:val="24"/>
                </w:rPr>
                <w:t> į Lietuvos Respublikos Vyriausybės 2018 m. lapkričio 28 d. nutarimą</w:t>
                <w:br/>
                <w:t>Nr. 1157 „Dėl Lietuvos Respublikos vyriausybės 2015 m. birželio 9 d. nutarimo Nr. 597 „Dėl Vilniaus koncertų ir sporto rūmų rekonstrukcijos ir pritaikymo kongresams, konferencijoms ir kultūriniams renginiams projekto pripažinimo valstybei svarbiu ekonominiu projektu“ pakeitimo</w:t>
              </w:r>
              <w:r>
                <w:rPr>
                  <w:szCs w:val="24"/>
                  <w:vertAlign w:val="superscript"/>
                  <w:lang w:eastAsia="lt-LT"/>
                </w:rPr>
                <w:footnoteReference w:id="2"/>
              </w:r>
              <w:r>
                <w:rPr>
                  <w:szCs w:val="24"/>
                  <w:lang w:eastAsia="lt-LT"/>
                </w:rPr>
                <w:t xml:space="preserve"> </w:t>
              </w:r>
              <w:r>
                <w:rPr>
                  <w:color w:val="000000"/>
                  <w:szCs w:val="24"/>
                </w:rPr>
                <w:t>(toliau – Nutarimas), kuriuo Vilniaus koncertų ir sporto rūmų rekonstrukcijos ir pritaikymo kongresams, konferencijoms ir kultūriniams renginiams projektas pripažintas svarbiu valstybei, nustatant tikslą įrengti naują kongresų, konferencijų ir kultūrinių renginių centrą, skatinti ir plėtoti konferencinį turizmą, siekiant padidinti Lietuvos žinomumą ir turizmo sektoriaus konkurencingumą bei sudarant sąlygas pritraukti investicijas</w:t>
              </w:r>
              <w:r>
                <w:rPr>
                  <w:szCs w:val="24"/>
                  <w:lang w:eastAsia="lt-LT"/>
                </w:rPr>
                <w:t>;</w:t>
              </w:r>
            </w:p>
            <w:p>
              <w:pPr>
                <w:spacing w:line="276" w:lineRule="auto"/>
                <w:ind w:firstLine="720"/>
                <w:jc w:val="both"/>
                <w:divId w:val="707534417"/>
                <w:rPr>
                  <w:color w:val="222222"/>
                </w:rPr>
              </w:pPr>
              <w:r>
                <w:rPr>
                  <w:i/>
                  <w:color w:val="000000"/>
                </w:rPr>
                <w:t>konstatuodamas</w:t>
              </w:r>
              <w:r>
                <w:rPr>
                  <w:color w:val="000000"/>
                  <w:szCs w:val="24"/>
                </w:rPr>
                <w:t>, kad</w:t>
              </w:r>
              <w:r>
                <w:t xml:space="preserve"> Vilniaus koncertų ir sporto rūmai 2006 m. įrašyti į Kultūros vertybių registrą kaip regioninės reikšmės objektas, tarptautiniu mastu pripažinti XX amžiaus brutalizmo stilistikos architektūros šedevru</w:t>
              </w:r>
              <w:r>
                <w:rPr>
                  <w:szCs w:val="24"/>
                </w:rPr>
                <w:t xml:space="preserve"> ir kad </w:t>
              </w:r>
              <w:r>
                <w:rPr>
                  <w:color w:val="000000"/>
                  <w:szCs w:val="24"/>
                </w:rPr>
                <w:t xml:space="preserve">praėjus aštuoneriems metams nuo Nutarimo įsigaliojimo, nėra jokio aiškumo dėl buvusių Vilniaus sporto rūmų rekonstrukcijos darbų pradžios ir </w:t>
              </w:r>
              <w:r>
                <w:rPr>
                  <w:szCs w:val="24"/>
                  <w:lang w:eastAsia="lt-LT"/>
                </w:rPr>
                <w:t xml:space="preserve">naujų kongresų, konferencijų ir kultūrinių renginių centro įrengimo; </w:t>
              </w:r>
            </w:p>
            <w:p>
              <w:pPr>
                <w:spacing w:line="276" w:lineRule="auto"/>
                <w:ind w:firstLine="720"/>
                <w:jc w:val="both"/>
                <w:divId w:val="707534417"/>
              </w:pPr>
              <w:r>
                <w:rPr>
                  <w:i/>
                  <w:iCs/>
                  <w:color w:val="000000"/>
                  <w:szCs w:val="24"/>
                </w:rPr>
                <w:t xml:space="preserve">atsižvelgdamas </w:t>
              </w:r>
              <w:r>
                <w:rPr>
                  <w:color w:val="000000"/>
                  <w:szCs w:val="24"/>
                </w:rPr>
                <w:t xml:space="preserve">į tai, kad Lietuvoje nėra pastato ir erdvių, kuriuose būtų galima rengti aukšto lygio tarpvalstybinius bei tarptautinius renginius, į </w:t>
              </w:r>
              <w:r>
                <w:t>įvairių Lietuvos organizacijų ir visuomenės atstovų raginimus rekonstruoti Vilniaus kultūros ir sporto rūmus bei į daugiau kaip 70 procentų dalyvavusiųjų įvairiose sociologinėse apklausose išreikštą pritarimą rūmuose įrengti Konferencijų centrą;</w:t>
              </w:r>
            </w:p>
            <w:p>
              <w:pPr>
                <w:rPr>
                  <w:sz w:val="8"/>
                  <w:szCs w:val="8"/>
                </w:rPr>
              </w:pPr>
            </w:p>
            <w:p>
              <w:pPr>
                <w:spacing w:line="276" w:lineRule="auto"/>
                <w:ind w:firstLine="720"/>
                <w:jc w:val="both"/>
                <w:divId w:val="707534417"/>
                <w:rPr>
                  <w:color w:val="000000"/>
                </w:rPr>
              </w:pPr>
              <w:r>
                <w:rPr>
                  <w:i/>
                </w:rPr>
                <w:t xml:space="preserve">siekdamas </w:t>
              </w:r>
              <w:r>
                <w:t>nebeeikvoti didelių valstybės lėšų pastato priežiūrai ir apsaugai be ekonominės naudos, bet jas skirti greitesniam pastato rekonstravimui į prikėlimui naudoti pagal šiuolaikinius poreikius</w:t>
              </w:r>
              <w:r>
                <w:rPr>
                  <w:color w:val="000000"/>
                </w:rPr>
                <w:t>;</w:t>
              </w:r>
            </w:p>
            <w:p>
              <w:pPr>
                <w:spacing w:line="276" w:lineRule="auto"/>
                <w:ind w:firstLine="720"/>
                <w:jc w:val="both"/>
                <w:rPr>
                  <w:szCs w:val="24"/>
                </w:rPr>
              </w:pPr>
              <w:r>
                <w:rPr>
                  <w:i/>
                  <w:iCs/>
                  <w:szCs w:val="24"/>
                </w:rPr>
                <w:t xml:space="preserve">pritardamas </w:t>
              </w:r>
              <w:r>
                <w:rPr>
                  <w:szCs w:val="24"/>
                </w:rPr>
                <w:t>Valstybinės kultūros paveldo komisijos siūlymui Vilniaus kultūros ir sporto rūmus paskelbti nacionalinės reikšmės valstybės saugomu kultūros paveldo objektu;</w:t>
              </w:r>
            </w:p>
            <w:p>
              <w:pPr>
                <w:spacing w:line="276" w:lineRule="auto"/>
                <w:ind w:firstLine="720"/>
                <w:jc w:val="both"/>
                <w:divId w:val="707534417"/>
              </w:pPr>
              <w:r>
                <w:rPr>
                  <w:i/>
                </w:rPr>
                <w:t xml:space="preserve">pripažindamas, </w:t>
              </w:r>
              <w:r>
                <w:t xml:space="preserve">kad rekonstravus pagal patvirtintus projektus šis statinys skatintų konferencinį turizmą ir įamžintų valstybingumo istoriją </w:t>
              </w:r>
              <w:r>
                <w:rPr>
                  <w:szCs w:val="24"/>
                </w:rPr>
                <w:t>–</w:t>
              </w:r>
              <w:r>
                <w:t xml:space="preserve"> 1988</w:t>
              </w:r>
              <w:r>
                <w:rPr>
                  <w:bCs/>
                  <w:szCs w:val="24"/>
                </w:rPr>
                <w:t> </w:t>
              </w:r>
              <w:r>
                <w:t xml:space="preserve">m. spalį rūmuose surengtą </w:t>
              </w:r>
              <w:r>
                <w:rPr>
                  <w:i/>
                  <w:iCs/>
                  <w:color w:val="000000"/>
                  <w:szCs w:val="24"/>
                </w:rPr>
                <w:t>Lietuvos</w:t>
              </w:r>
              <w:r>
                <w:t xml:space="preserve"> Persitvarkymo Sąjūdžio steigiamąjį suvažiavimą ir atsisveikinimą su Sausio 13-osios aukomis bei </w:t>
              </w:r>
              <w:r>
                <w:rPr>
                  <w:bCs/>
                  <w:szCs w:val="24"/>
                </w:rPr>
                <w:t>kad pagal projektą s</w:t>
              </w:r>
              <w:r>
                <w:rPr>
                  <w:szCs w:val="24"/>
                </w:rPr>
                <w:t xml:space="preserve">utvarkyta teritorija aplink pastatą įamžintų </w:t>
              </w:r>
              <w:r>
                <w:rPr>
                  <w:bCs/>
                  <w:szCs w:val="24"/>
                </w:rPr>
                <w:t>buvusių Vilniaus žydų Šnipiškių senųjų kapinių atminimą:</w:t>
              </w:r>
            </w:p>
            <w:p>
              <w:pPr>
                <w:rPr>
                  <w:sz w:val="8"/>
                  <w:szCs w:val="8"/>
                </w:rPr>
              </w:pPr>
            </w:p>
            <w:p>
              <w:pPr>
                <w:spacing w:line="276" w:lineRule="auto"/>
                <w:ind w:firstLine="720"/>
                <w:jc w:val="both"/>
                <w:rPr>
                  <w:bCs/>
                  <w:szCs w:val="24"/>
                </w:rPr>
              </w:pPr>
              <w:r>
                <w:rPr>
                  <w:b/>
                  <w:szCs w:val="24"/>
                </w:rPr>
                <w:t xml:space="preserve">siūlo </w:t>
              </w:r>
              <w:r>
                <w:rPr>
                  <w:bCs/>
                  <w:szCs w:val="24"/>
                </w:rPr>
                <w:t>Lietuvos Respublikos Vyriausybei atsisakyti svarstymų perduoti Vilniaus miesto savivaldybei ar kitaip atsikratyti Vilniaus koncertų ir sporto rūmais, bet tęsti ir pilnai įvykdyti Lietuvos Respublikos Vyriausybės 2015 m. birželio 9 d. nutarimą Nr. 597 „Dėl Vilniaus koncertų ir sporto rūmų rekonstrukcijos ir pritaikymo kongresams, konferencijoms ir kultūriniams renginiams projekto pripažinimo valstybei svarbiu projektu“;</w:t>
              </w:r>
            </w:p>
            <w:p>
              <w:pPr>
                <w:rPr>
                  <w:sz w:val="8"/>
                  <w:szCs w:val="8"/>
                </w:rPr>
              </w:pPr>
            </w:p>
            <w:p>
              <w:pPr>
                <w:spacing w:line="276" w:lineRule="auto"/>
                <w:ind w:firstLine="720"/>
                <w:jc w:val="both"/>
                <w:rPr>
                  <w:color w:val="000000"/>
                  <w:szCs w:val="24"/>
                </w:rPr>
              </w:pPr>
              <w:r>
                <w:rPr>
                  <w:b/>
                  <w:bCs/>
                  <w:color w:val="000000"/>
                  <w:szCs w:val="24"/>
                </w:rPr>
                <w:t>ragina</w:t>
              </w:r>
              <w:r>
                <w:rPr>
                  <w:color w:val="000000"/>
                  <w:szCs w:val="24"/>
                </w:rPr>
                <w:t> Vyriausybės skirti lėšas pastato rekonstravimo darbams ar numatyti privačių lėšų pasitelkimo galimybę;</w:t>
              </w:r>
            </w:p>
            <w:p>
              <w:pPr>
                <w:spacing w:line="276" w:lineRule="auto"/>
                <w:ind w:firstLine="720"/>
                <w:jc w:val="both"/>
                <w:rPr>
                  <w:color w:val="000000"/>
                  <w:szCs w:val="24"/>
                </w:rPr>
              </w:pPr>
              <w:r>
                <w:rPr>
                  <w:b/>
                  <w:bCs/>
                  <w:color w:val="000000"/>
                  <w:szCs w:val="24"/>
                </w:rPr>
                <w:t>ragina</w:t>
              </w:r>
              <w:r>
                <w:rPr>
                  <w:color w:val="000000"/>
                  <w:szCs w:val="24"/>
                </w:rPr>
                <w:t xml:space="preserve"> Vyriausybę ir Vilniaus miesto savivaldybę bendradarbiaujant operatyviai spręsti organizacinius klausimus, susijusius su Nacionalinio kongresų, konferencijų ir kultūros rūmų projekto įgyvendinimo, </w:t>
              </w:r>
              <w:r>
                <w:t>įamžinant Sąjūdžio veiklą ir kitus istorinius įvykius.</w:t>
              </w:r>
            </w:p>
            <w:p>
              <w:pPr>
                <w:spacing w:line="276" w:lineRule="auto"/>
                <w:jc w:val="both"/>
                <w:rPr>
                  <w:color w:val="000000"/>
                  <w:szCs w:val="24"/>
                </w:rPr>
              </w:pPr>
            </w:p>
            <w:p>
              <w:pPr>
                <w:spacing w:line="276" w:lineRule="auto"/>
                <w:jc w:val="both"/>
                <w:rPr>
                  <w:color w:val="000000"/>
                  <w:szCs w:val="24"/>
                </w:rPr>
              </w:pPr>
            </w:p>
            <w:p>
              <w:pPr>
                <w:spacing w:line="276" w:lineRule="auto"/>
                <w:jc w:val="both"/>
                <w:rPr>
                  <w:color w:val="000000"/>
                  <w:szCs w:val="24"/>
                </w:rPr>
              </w:pPr>
            </w:p>
          </w:sdtContent>
        </w:sdt>
        <w:sdt>
          <w:sdtPr>
            <w:alias w:val="signatura"/>
            <w:tag w:val="part_6a4cca77656f475a9bdfc828ca86b729"/>
            <w:lock w:val="sdtLocked"/>
            <w:richText/>
          </w:sdtPr>
          <w:sdtContent>
            <w:p>
              <w:pPr>
                <w:tabs>
                  <w:tab w:val="right" w:pos="9072"/>
                </w:tabs>
                <w:jc w:val="both"/>
                <w:divId w:val="707534417"/>
              </w:pPr>
              <w:r>
                <w:t>Seimo Pirmininkas</w:t>
              </w:r>
              <w:r>
                <w:rPr>
                  <w:caps/>
                </w:rPr>
                <w:tab/>
              </w:r>
              <w:r>
                <w:t>Juozas Olekas</w:t>
              </w:r>
            </w:p>
          </w:sdtContent>
        </w:sdt>
      </w:sdtContent>
    </w:sdt>
    <w:sectPr>
      <w:pgSz w:w="12240" w:h="15840"/>
      <w:pgMar w:top="1701" w:right="1185"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 w:id="2">
    <w:p>
      <w:pPr>
        <w:rPr>
          <w:kern w:val="2"/>
          <w:sz w:val="20"/>
        </w:rPr>
      </w:pPr>
      <w:r>
        <w:rPr>
          <w:kern w:val="2"/>
          <w:sz w:val="20"/>
          <w:vertAlign w:val="superscript"/>
        </w:rPr>
        <w:footnoteRef/>
      </w:r>
      <w:r>
        <w:rPr>
          <w:kern w:val="2"/>
          <w:sz w:val="20"/>
        </w:rPr>
        <w:t xml:space="preserve"> </w:t>
      </w:r>
      <w:hyperlink r:id="rId1" w:history="1">
        <w:r>
          <w:rPr>
            <w:color w:val="0000FF"/>
            <w:kern w:val="2"/>
            <w:sz w:val="20"/>
            <w:u w:val="single"/>
          </w:rPr>
          <w:t>https://www.e-tar.lt/portal/lt/legalAct/cb493d20f3cd11e88568e724760eeafa</w:t>
        </w:r>
      </w:hyperlink>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3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27C8F35-4A65-6B4A-9299-EABAEE114E5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9298943">
      <w:bodyDiv w:val="1"/>
      <w:marLeft w:val="0"/>
      <w:marRight w:val="0"/>
      <w:marTop w:val="0"/>
      <w:marBottom w:val="0"/>
      <w:divBdr>
        <w:top w:val="none" w:sz="0" w:space="0" w:color="auto"/>
        <w:left w:val="none" w:sz="0" w:space="0" w:color="auto"/>
        <w:bottom w:val="none" w:sz="0" w:space="0" w:color="auto"/>
        <w:right w:val="none" w:sz="0" w:space="0" w:color="auto"/>
      </w:divBdr>
      <w:divsChild>
        <w:div w:id="286551843">
          <w:marLeft w:val="0"/>
          <w:marRight w:val="0"/>
          <w:marTop w:val="0"/>
          <w:marBottom w:val="0"/>
          <w:divBdr>
            <w:top w:val="none" w:sz="0" w:space="0" w:color="auto"/>
            <w:left w:val="none" w:sz="0" w:space="0" w:color="auto"/>
            <w:bottom w:val="none" w:sz="0" w:space="0" w:color="auto"/>
            <w:right w:val="none" w:sz="0" w:space="0" w:color="auto"/>
          </w:divBdr>
          <w:divsChild>
            <w:div w:id="1442382468">
              <w:marLeft w:val="0"/>
              <w:marRight w:val="0"/>
              <w:marTop w:val="0"/>
              <w:marBottom w:val="0"/>
              <w:divBdr>
                <w:top w:val="none" w:sz="0" w:space="0" w:color="auto"/>
                <w:left w:val="none" w:sz="0" w:space="0" w:color="auto"/>
                <w:bottom w:val="none" w:sz="0" w:space="0" w:color="auto"/>
                <w:right w:val="none" w:sz="0" w:space="0" w:color="auto"/>
              </w:divBdr>
            </w:div>
          </w:divsChild>
        </w:div>
        <w:div w:id="489444892">
          <w:marLeft w:val="0"/>
          <w:marRight w:val="0"/>
          <w:marTop w:val="0"/>
          <w:marBottom w:val="0"/>
          <w:divBdr>
            <w:top w:val="none" w:sz="0" w:space="0" w:color="auto"/>
            <w:left w:val="none" w:sz="0" w:space="0" w:color="auto"/>
            <w:bottom w:val="none" w:sz="0" w:space="0" w:color="auto"/>
            <w:right w:val="none" w:sz="0" w:space="0" w:color="auto"/>
          </w:divBdr>
          <w:divsChild>
            <w:div w:id="1014848011">
              <w:marLeft w:val="0"/>
              <w:marRight w:val="0"/>
              <w:marTop w:val="0"/>
              <w:marBottom w:val="0"/>
              <w:divBdr>
                <w:top w:val="none" w:sz="0" w:space="0" w:color="auto"/>
                <w:left w:val="none" w:sz="0" w:space="0" w:color="auto"/>
                <w:bottom w:val="none" w:sz="0" w:space="0" w:color="auto"/>
                <w:right w:val="none" w:sz="0" w:space="0" w:color="auto"/>
              </w:divBdr>
            </w:div>
            <w:div w:id="92438041">
              <w:marLeft w:val="0"/>
              <w:marRight w:val="0"/>
              <w:marTop w:val="0"/>
              <w:marBottom w:val="0"/>
              <w:divBdr>
                <w:top w:val="none" w:sz="0" w:space="0" w:color="auto"/>
                <w:left w:val="none" w:sz="0" w:space="0" w:color="auto"/>
                <w:bottom w:val="none" w:sz="0" w:space="0" w:color="auto"/>
                <w:right w:val="none" w:sz="0" w:space="0" w:color="auto"/>
              </w:divBdr>
            </w:div>
            <w:div w:id="64030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176781">
      <w:bodyDiv w:val="1"/>
      <w:marLeft w:val="0"/>
      <w:marRight w:val="0"/>
      <w:marTop w:val="0"/>
      <w:marBottom w:val="0"/>
      <w:divBdr>
        <w:top w:val="none" w:sz="0" w:space="0" w:color="auto"/>
        <w:left w:val="none" w:sz="0" w:space="0" w:color="auto"/>
        <w:bottom w:val="none" w:sz="0" w:space="0" w:color="auto"/>
        <w:right w:val="none" w:sz="0" w:space="0" w:color="auto"/>
      </w:divBdr>
      <w:divsChild>
        <w:div w:id="1136920500">
          <w:marLeft w:val="0"/>
          <w:marRight w:val="0"/>
          <w:marTop w:val="0"/>
          <w:marBottom w:val="0"/>
          <w:divBdr>
            <w:top w:val="none" w:sz="0" w:space="0" w:color="auto"/>
            <w:left w:val="none" w:sz="0" w:space="0" w:color="auto"/>
            <w:bottom w:val="none" w:sz="0" w:space="0" w:color="auto"/>
            <w:right w:val="none" w:sz="0" w:space="0" w:color="auto"/>
          </w:divBdr>
          <w:divsChild>
            <w:div w:id="29479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197219">
      <w:bodyDiv w:val="1"/>
      <w:marLeft w:val="0"/>
      <w:marRight w:val="0"/>
      <w:marTop w:val="0"/>
      <w:marBottom w:val="0"/>
      <w:divBdr>
        <w:top w:val="none" w:sz="0" w:space="0" w:color="auto"/>
        <w:left w:val="none" w:sz="0" w:space="0" w:color="auto"/>
        <w:bottom w:val="none" w:sz="0" w:space="0" w:color="auto"/>
        <w:right w:val="none" w:sz="0" w:space="0" w:color="auto"/>
      </w:divBdr>
    </w:div>
    <w:div w:id="939484073">
      <w:bodyDiv w:val="1"/>
      <w:marLeft w:val="0"/>
      <w:marRight w:val="0"/>
      <w:marTop w:val="0"/>
      <w:marBottom w:val="0"/>
      <w:divBdr>
        <w:top w:val="none" w:sz="0" w:space="0" w:color="auto"/>
        <w:left w:val="none" w:sz="0" w:space="0" w:color="auto"/>
        <w:bottom w:val="none" w:sz="0" w:space="0" w:color="auto"/>
        <w:right w:val="none" w:sz="0" w:space="0" w:color="auto"/>
      </w:divBdr>
      <w:divsChild>
        <w:div w:id="1484351242">
          <w:marLeft w:val="0"/>
          <w:marRight w:val="0"/>
          <w:marTop w:val="0"/>
          <w:marBottom w:val="0"/>
          <w:divBdr>
            <w:top w:val="none" w:sz="0" w:space="0" w:color="auto"/>
            <w:left w:val="none" w:sz="0" w:space="0" w:color="auto"/>
            <w:bottom w:val="none" w:sz="0" w:space="0" w:color="auto"/>
            <w:right w:val="none" w:sz="0" w:space="0" w:color="auto"/>
          </w:divBdr>
        </w:div>
        <w:div w:id="377625420">
          <w:marLeft w:val="0"/>
          <w:marRight w:val="0"/>
          <w:marTop w:val="0"/>
          <w:marBottom w:val="0"/>
          <w:divBdr>
            <w:top w:val="none" w:sz="0" w:space="0" w:color="auto"/>
            <w:left w:val="none" w:sz="0" w:space="0" w:color="auto"/>
            <w:bottom w:val="none" w:sz="0" w:space="0" w:color="auto"/>
            <w:right w:val="none" w:sz="0" w:space="0" w:color="auto"/>
          </w:divBdr>
        </w:div>
      </w:divsChild>
    </w:div>
    <w:div w:id="976956524">
      <w:bodyDiv w:val="1"/>
      <w:marLeft w:val="0"/>
      <w:marRight w:val="0"/>
      <w:marTop w:val="0"/>
      <w:marBottom w:val="0"/>
      <w:divBdr>
        <w:top w:val="none" w:sz="0" w:space="0" w:color="auto"/>
        <w:left w:val="none" w:sz="0" w:space="0" w:color="auto"/>
        <w:bottom w:val="none" w:sz="0" w:space="0" w:color="auto"/>
        <w:right w:val="none" w:sz="0" w:space="0" w:color="auto"/>
      </w:divBdr>
      <w:divsChild>
        <w:div w:id="1356542948">
          <w:marLeft w:val="0"/>
          <w:marRight w:val="0"/>
          <w:marTop w:val="0"/>
          <w:marBottom w:val="0"/>
          <w:divBdr>
            <w:top w:val="none" w:sz="0" w:space="0" w:color="auto"/>
            <w:left w:val="none" w:sz="0" w:space="0" w:color="auto"/>
            <w:bottom w:val="none" w:sz="0" w:space="0" w:color="auto"/>
            <w:right w:val="none" w:sz="0" w:space="0" w:color="auto"/>
          </w:divBdr>
          <w:divsChild>
            <w:div w:id="988706639">
              <w:marLeft w:val="0"/>
              <w:marRight w:val="0"/>
              <w:marTop w:val="0"/>
              <w:marBottom w:val="0"/>
              <w:divBdr>
                <w:top w:val="none" w:sz="0" w:space="0" w:color="auto"/>
                <w:left w:val="none" w:sz="0" w:space="0" w:color="auto"/>
                <w:bottom w:val="none" w:sz="0" w:space="0" w:color="auto"/>
                <w:right w:val="none" w:sz="0" w:space="0" w:color="auto"/>
              </w:divBdr>
            </w:div>
            <w:div w:id="885920649">
              <w:marLeft w:val="0"/>
              <w:marRight w:val="0"/>
              <w:marTop w:val="0"/>
              <w:marBottom w:val="0"/>
              <w:divBdr>
                <w:top w:val="none" w:sz="0" w:space="0" w:color="auto"/>
                <w:left w:val="none" w:sz="0" w:space="0" w:color="auto"/>
                <w:bottom w:val="none" w:sz="0" w:space="0" w:color="auto"/>
                <w:right w:val="none" w:sz="0" w:space="0" w:color="auto"/>
              </w:divBdr>
            </w:div>
            <w:div w:id="2036685398">
              <w:marLeft w:val="0"/>
              <w:marRight w:val="0"/>
              <w:marTop w:val="0"/>
              <w:marBottom w:val="0"/>
              <w:divBdr>
                <w:top w:val="none" w:sz="0" w:space="0" w:color="auto"/>
                <w:left w:val="none" w:sz="0" w:space="0" w:color="auto"/>
                <w:bottom w:val="none" w:sz="0" w:space="0" w:color="auto"/>
                <w:right w:val="none" w:sz="0" w:space="0" w:color="auto"/>
              </w:divBdr>
            </w:div>
            <w:div w:id="660157061">
              <w:marLeft w:val="0"/>
              <w:marRight w:val="0"/>
              <w:marTop w:val="0"/>
              <w:marBottom w:val="0"/>
              <w:divBdr>
                <w:top w:val="none" w:sz="0" w:space="0" w:color="auto"/>
                <w:left w:val="none" w:sz="0" w:space="0" w:color="auto"/>
                <w:bottom w:val="none" w:sz="0" w:space="0" w:color="auto"/>
                <w:right w:val="none" w:sz="0" w:space="0" w:color="auto"/>
              </w:divBdr>
            </w:div>
            <w:div w:id="794952232">
              <w:marLeft w:val="0"/>
              <w:marRight w:val="0"/>
              <w:marTop w:val="0"/>
              <w:marBottom w:val="0"/>
              <w:divBdr>
                <w:top w:val="none" w:sz="0" w:space="0" w:color="auto"/>
                <w:left w:val="none" w:sz="0" w:space="0" w:color="auto"/>
                <w:bottom w:val="none" w:sz="0" w:space="0" w:color="auto"/>
                <w:right w:val="none" w:sz="0" w:space="0" w:color="auto"/>
              </w:divBdr>
            </w:div>
            <w:div w:id="1393043512">
              <w:marLeft w:val="0"/>
              <w:marRight w:val="0"/>
              <w:marTop w:val="0"/>
              <w:marBottom w:val="0"/>
              <w:divBdr>
                <w:top w:val="none" w:sz="0" w:space="0" w:color="auto"/>
                <w:left w:val="none" w:sz="0" w:space="0" w:color="auto"/>
                <w:bottom w:val="none" w:sz="0" w:space="0" w:color="auto"/>
                <w:right w:val="none" w:sz="0" w:space="0" w:color="auto"/>
              </w:divBdr>
            </w:div>
            <w:div w:id="73820765">
              <w:marLeft w:val="0"/>
              <w:marRight w:val="0"/>
              <w:marTop w:val="0"/>
              <w:marBottom w:val="0"/>
              <w:divBdr>
                <w:top w:val="none" w:sz="0" w:space="0" w:color="auto"/>
                <w:left w:val="none" w:sz="0" w:space="0" w:color="auto"/>
                <w:bottom w:val="none" w:sz="0" w:space="0" w:color="auto"/>
                <w:right w:val="none" w:sz="0" w:space="0" w:color="auto"/>
              </w:divBdr>
            </w:div>
            <w:div w:id="379326860">
              <w:marLeft w:val="0"/>
              <w:marRight w:val="0"/>
              <w:marTop w:val="0"/>
              <w:marBottom w:val="0"/>
              <w:divBdr>
                <w:top w:val="none" w:sz="0" w:space="0" w:color="auto"/>
                <w:left w:val="none" w:sz="0" w:space="0" w:color="auto"/>
                <w:bottom w:val="none" w:sz="0" w:space="0" w:color="auto"/>
                <w:right w:val="none" w:sz="0" w:space="0" w:color="auto"/>
              </w:divBdr>
            </w:div>
            <w:div w:id="785125409">
              <w:marLeft w:val="0"/>
              <w:marRight w:val="0"/>
              <w:marTop w:val="0"/>
              <w:marBottom w:val="0"/>
              <w:divBdr>
                <w:top w:val="none" w:sz="0" w:space="0" w:color="auto"/>
                <w:left w:val="none" w:sz="0" w:space="0" w:color="auto"/>
                <w:bottom w:val="none" w:sz="0" w:space="0" w:color="auto"/>
                <w:right w:val="none" w:sz="0" w:space="0" w:color="auto"/>
              </w:divBdr>
            </w:div>
            <w:div w:id="1473717592">
              <w:marLeft w:val="0"/>
              <w:marRight w:val="0"/>
              <w:marTop w:val="0"/>
              <w:marBottom w:val="0"/>
              <w:divBdr>
                <w:top w:val="none" w:sz="0" w:space="0" w:color="auto"/>
                <w:left w:val="none" w:sz="0" w:space="0" w:color="auto"/>
                <w:bottom w:val="none" w:sz="0" w:space="0" w:color="auto"/>
                <w:right w:val="none" w:sz="0" w:space="0" w:color="auto"/>
              </w:divBdr>
            </w:div>
            <w:div w:id="559485661">
              <w:marLeft w:val="0"/>
              <w:marRight w:val="0"/>
              <w:marTop w:val="0"/>
              <w:marBottom w:val="0"/>
              <w:divBdr>
                <w:top w:val="none" w:sz="0" w:space="0" w:color="auto"/>
                <w:left w:val="none" w:sz="0" w:space="0" w:color="auto"/>
                <w:bottom w:val="none" w:sz="0" w:space="0" w:color="auto"/>
                <w:right w:val="none" w:sz="0" w:space="0" w:color="auto"/>
              </w:divBdr>
            </w:div>
            <w:div w:id="931858976">
              <w:marLeft w:val="0"/>
              <w:marRight w:val="0"/>
              <w:marTop w:val="0"/>
              <w:marBottom w:val="0"/>
              <w:divBdr>
                <w:top w:val="none" w:sz="0" w:space="0" w:color="auto"/>
                <w:left w:val="none" w:sz="0" w:space="0" w:color="auto"/>
                <w:bottom w:val="none" w:sz="0" w:space="0" w:color="auto"/>
                <w:right w:val="none" w:sz="0" w:space="0" w:color="auto"/>
              </w:divBdr>
            </w:div>
            <w:div w:id="1872763342">
              <w:marLeft w:val="0"/>
              <w:marRight w:val="0"/>
              <w:marTop w:val="0"/>
              <w:marBottom w:val="0"/>
              <w:divBdr>
                <w:top w:val="none" w:sz="0" w:space="0" w:color="auto"/>
                <w:left w:val="none" w:sz="0" w:space="0" w:color="auto"/>
                <w:bottom w:val="none" w:sz="0" w:space="0" w:color="auto"/>
                <w:right w:val="none" w:sz="0" w:space="0" w:color="auto"/>
              </w:divBdr>
            </w:div>
            <w:div w:id="1955090814">
              <w:marLeft w:val="0"/>
              <w:marRight w:val="0"/>
              <w:marTop w:val="0"/>
              <w:marBottom w:val="0"/>
              <w:divBdr>
                <w:top w:val="none" w:sz="0" w:space="0" w:color="auto"/>
                <w:left w:val="none" w:sz="0" w:space="0" w:color="auto"/>
                <w:bottom w:val="none" w:sz="0" w:space="0" w:color="auto"/>
                <w:right w:val="none" w:sz="0" w:space="0" w:color="auto"/>
              </w:divBdr>
            </w:div>
            <w:div w:id="2063096853">
              <w:marLeft w:val="0"/>
              <w:marRight w:val="0"/>
              <w:marTop w:val="0"/>
              <w:marBottom w:val="0"/>
              <w:divBdr>
                <w:top w:val="none" w:sz="0" w:space="0" w:color="auto"/>
                <w:left w:val="none" w:sz="0" w:space="0" w:color="auto"/>
                <w:bottom w:val="none" w:sz="0" w:space="0" w:color="auto"/>
                <w:right w:val="none" w:sz="0" w:space="0" w:color="auto"/>
              </w:divBdr>
            </w:div>
            <w:div w:id="1147167759">
              <w:marLeft w:val="0"/>
              <w:marRight w:val="0"/>
              <w:marTop w:val="0"/>
              <w:marBottom w:val="0"/>
              <w:divBdr>
                <w:top w:val="none" w:sz="0" w:space="0" w:color="auto"/>
                <w:left w:val="none" w:sz="0" w:space="0" w:color="auto"/>
                <w:bottom w:val="none" w:sz="0" w:space="0" w:color="auto"/>
                <w:right w:val="none" w:sz="0" w:space="0" w:color="auto"/>
              </w:divBdr>
            </w:div>
            <w:div w:id="1082411390">
              <w:marLeft w:val="0"/>
              <w:marRight w:val="0"/>
              <w:marTop w:val="0"/>
              <w:marBottom w:val="0"/>
              <w:divBdr>
                <w:top w:val="none" w:sz="0" w:space="0" w:color="auto"/>
                <w:left w:val="none" w:sz="0" w:space="0" w:color="auto"/>
                <w:bottom w:val="none" w:sz="0" w:space="0" w:color="auto"/>
                <w:right w:val="none" w:sz="0" w:space="0" w:color="auto"/>
              </w:divBdr>
            </w:div>
            <w:div w:id="24996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772293">
      <w:bodyDiv w:val="1"/>
      <w:marLeft w:val="0"/>
      <w:marRight w:val="0"/>
      <w:marTop w:val="0"/>
      <w:marBottom w:val="0"/>
      <w:divBdr>
        <w:top w:val="none" w:sz="0" w:space="0" w:color="auto"/>
        <w:left w:val="none" w:sz="0" w:space="0" w:color="auto"/>
        <w:bottom w:val="none" w:sz="0" w:space="0" w:color="auto"/>
        <w:right w:val="none" w:sz="0" w:space="0" w:color="auto"/>
      </w:divBdr>
      <w:divsChild>
        <w:div w:id="84763185">
          <w:marLeft w:val="0"/>
          <w:marRight w:val="0"/>
          <w:marTop w:val="0"/>
          <w:marBottom w:val="0"/>
          <w:divBdr>
            <w:top w:val="none" w:sz="0" w:space="0" w:color="auto"/>
            <w:left w:val="none" w:sz="0" w:space="0" w:color="auto"/>
            <w:bottom w:val="none" w:sz="0" w:space="0" w:color="auto"/>
            <w:right w:val="none" w:sz="0" w:space="0" w:color="auto"/>
          </w:divBdr>
          <w:divsChild>
            <w:div w:id="1710883933">
              <w:marLeft w:val="0"/>
              <w:marRight w:val="0"/>
              <w:marTop w:val="0"/>
              <w:marBottom w:val="0"/>
              <w:divBdr>
                <w:top w:val="none" w:sz="0" w:space="0" w:color="auto"/>
                <w:left w:val="none" w:sz="0" w:space="0" w:color="auto"/>
                <w:bottom w:val="none" w:sz="0" w:space="0" w:color="auto"/>
                <w:right w:val="none" w:sz="0" w:space="0" w:color="auto"/>
              </w:divBdr>
            </w:div>
            <w:div w:id="1914662476">
              <w:marLeft w:val="0"/>
              <w:marRight w:val="0"/>
              <w:marTop w:val="0"/>
              <w:marBottom w:val="0"/>
              <w:divBdr>
                <w:top w:val="none" w:sz="0" w:space="0" w:color="auto"/>
                <w:left w:val="none" w:sz="0" w:space="0" w:color="auto"/>
                <w:bottom w:val="none" w:sz="0" w:space="0" w:color="auto"/>
                <w:right w:val="none" w:sz="0" w:space="0" w:color="auto"/>
              </w:divBdr>
            </w:div>
            <w:div w:id="7936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826095">
      <w:bodyDiv w:val="1"/>
      <w:marLeft w:val="0"/>
      <w:marRight w:val="0"/>
      <w:marTop w:val="0"/>
      <w:marBottom w:val="0"/>
      <w:divBdr>
        <w:top w:val="none" w:sz="0" w:space="0" w:color="auto"/>
        <w:left w:val="none" w:sz="0" w:space="0" w:color="auto"/>
        <w:bottom w:val="none" w:sz="0" w:space="0" w:color="auto"/>
        <w:right w:val="none" w:sz="0" w:space="0" w:color="auto"/>
      </w:divBdr>
    </w:div>
    <w:div w:id="1675956245">
      <w:bodyDiv w:val="1"/>
      <w:marLeft w:val="0"/>
      <w:marRight w:val="0"/>
      <w:marTop w:val="0"/>
      <w:marBottom w:val="0"/>
      <w:divBdr>
        <w:top w:val="none" w:sz="0" w:space="0" w:color="auto"/>
        <w:left w:val="none" w:sz="0" w:space="0" w:color="auto"/>
        <w:bottom w:val="none" w:sz="0" w:space="0" w:color="auto"/>
        <w:right w:val="none" w:sz="0" w:space="0" w:color="auto"/>
      </w:divBdr>
    </w:div>
    <w:div w:id="1879468440">
      <w:marLeft w:val="0"/>
      <w:marRight w:val="0"/>
      <w:marTop w:val="0"/>
      <w:marBottom w:val="0"/>
      <w:divBdr>
        <w:top w:val="none" w:sz="0" w:space="0" w:color="auto"/>
        <w:left w:val="none" w:sz="0" w:space="0" w:color="auto"/>
        <w:bottom w:val="none" w:sz="0" w:space="0" w:color="auto"/>
        <w:right w:val="none" w:sz="0" w:space="0" w:color="auto"/>
      </w:divBdr>
      <w:divsChild>
        <w:div w:id="1086616076">
          <w:marLeft w:val="0"/>
          <w:marRight w:val="0"/>
          <w:marTop w:val="0"/>
          <w:marBottom w:val="0"/>
          <w:divBdr>
            <w:top w:val="none" w:sz="0" w:space="0" w:color="auto"/>
            <w:left w:val="none" w:sz="0" w:space="0" w:color="auto"/>
            <w:bottom w:val="none" w:sz="0" w:space="0" w:color="auto"/>
            <w:right w:val="none" w:sz="0" w:space="0" w:color="auto"/>
          </w:divBdr>
          <w:divsChild>
            <w:div w:id="1036540452">
              <w:marLeft w:val="0"/>
              <w:marRight w:val="0"/>
              <w:marTop w:val="0"/>
              <w:marBottom w:val="0"/>
              <w:divBdr>
                <w:top w:val="none" w:sz="0" w:space="0" w:color="auto"/>
                <w:left w:val="none" w:sz="0" w:space="0" w:color="auto"/>
                <w:bottom w:val="none" w:sz="0" w:space="0" w:color="auto"/>
                <w:right w:val="none" w:sz="0" w:space="0" w:color="auto"/>
              </w:divBdr>
              <w:divsChild>
                <w:div w:id="407508808">
                  <w:marLeft w:val="0"/>
                  <w:marRight w:val="0"/>
                  <w:marTop w:val="0"/>
                  <w:marBottom w:val="0"/>
                  <w:divBdr>
                    <w:top w:val="none" w:sz="0" w:space="0" w:color="auto"/>
                    <w:left w:val="none" w:sz="0" w:space="0" w:color="auto"/>
                    <w:bottom w:val="none" w:sz="0" w:space="0" w:color="auto"/>
                    <w:right w:val="none" w:sz="0" w:space="0" w:color="auto"/>
                  </w:divBdr>
                  <w:divsChild>
                    <w:div w:id="1091127388">
                      <w:marLeft w:val="0"/>
                      <w:marRight w:val="0"/>
                      <w:marTop w:val="0"/>
                      <w:marBottom w:val="0"/>
                      <w:divBdr>
                        <w:top w:val="none" w:sz="0" w:space="0" w:color="auto"/>
                        <w:left w:val="none" w:sz="0" w:space="0" w:color="auto"/>
                        <w:bottom w:val="none" w:sz="0" w:space="0" w:color="auto"/>
                        <w:right w:val="none" w:sz="0" w:space="0" w:color="auto"/>
                      </w:divBdr>
                      <w:divsChild>
                        <w:div w:id="875387148">
                          <w:marLeft w:val="0"/>
                          <w:marRight w:val="0"/>
                          <w:marTop w:val="0"/>
                          <w:marBottom w:val="0"/>
                          <w:divBdr>
                            <w:top w:val="none" w:sz="0" w:space="0" w:color="auto"/>
                            <w:left w:val="none" w:sz="0" w:space="0" w:color="auto"/>
                            <w:bottom w:val="none" w:sz="0" w:space="0" w:color="auto"/>
                            <w:right w:val="none" w:sz="0" w:space="0" w:color="auto"/>
                          </w:divBdr>
                          <w:divsChild>
                            <w:div w:id="1805194463">
                              <w:marLeft w:val="0"/>
                              <w:marRight w:val="0"/>
                              <w:marTop w:val="0"/>
                              <w:marBottom w:val="0"/>
                              <w:divBdr>
                                <w:top w:val="none" w:sz="0" w:space="0" w:color="auto"/>
                                <w:left w:val="none" w:sz="0" w:space="0" w:color="auto"/>
                                <w:bottom w:val="none" w:sz="0" w:space="0" w:color="auto"/>
                                <w:right w:val="none" w:sz="0" w:space="0" w:color="auto"/>
                              </w:divBdr>
                              <w:divsChild>
                                <w:div w:id="1250967487">
                                  <w:marLeft w:val="0"/>
                                  <w:marRight w:val="0"/>
                                  <w:marTop w:val="0"/>
                                  <w:marBottom w:val="0"/>
                                  <w:divBdr>
                                    <w:top w:val="none" w:sz="0" w:space="0" w:color="auto"/>
                                    <w:left w:val="none" w:sz="0" w:space="0" w:color="auto"/>
                                    <w:bottom w:val="none" w:sz="0" w:space="0" w:color="auto"/>
                                    <w:right w:val="none" w:sz="0" w:space="0" w:color="auto"/>
                                  </w:divBdr>
                                  <w:divsChild>
                                    <w:div w:id="422380583">
                                      <w:marLeft w:val="0"/>
                                      <w:marRight w:val="0"/>
                                      <w:marTop w:val="0"/>
                                      <w:marBottom w:val="0"/>
                                      <w:divBdr>
                                        <w:top w:val="none" w:sz="0" w:space="0" w:color="auto"/>
                                        <w:left w:val="none" w:sz="0" w:space="0" w:color="auto"/>
                                        <w:bottom w:val="none" w:sz="0" w:space="0" w:color="auto"/>
                                        <w:right w:val="none" w:sz="0" w:space="0" w:color="auto"/>
                                      </w:divBdr>
                                      <w:divsChild>
                                        <w:div w:id="1690836661">
                                          <w:marLeft w:val="0"/>
                                          <w:marRight w:val="0"/>
                                          <w:marTop w:val="100"/>
                                          <w:marBottom w:val="100"/>
                                          <w:divBdr>
                                            <w:top w:val="none" w:sz="0" w:space="0" w:color="auto"/>
                                            <w:left w:val="none" w:sz="0" w:space="0" w:color="auto"/>
                                            <w:bottom w:val="none" w:sz="0" w:space="0" w:color="auto"/>
                                            <w:right w:val="none" w:sz="0" w:space="0" w:color="auto"/>
                                          </w:divBdr>
                                          <w:divsChild>
                                            <w:div w:id="130561988">
                                              <w:marLeft w:val="0"/>
                                              <w:marRight w:val="0"/>
                                              <w:marTop w:val="0"/>
                                              <w:marBottom w:val="0"/>
                                              <w:divBdr>
                                                <w:top w:val="none" w:sz="0" w:space="0" w:color="auto"/>
                                                <w:left w:val="none" w:sz="0" w:space="0" w:color="auto"/>
                                                <w:bottom w:val="none" w:sz="0" w:space="0" w:color="auto"/>
                                                <w:right w:val="none" w:sz="0" w:space="0" w:color="auto"/>
                                              </w:divBdr>
                                              <w:divsChild>
                                                <w:div w:id="1241448902">
                                                  <w:marLeft w:val="0"/>
                                                  <w:marRight w:val="0"/>
                                                  <w:marTop w:val="0"/>
                                                  <w:marBottom w:val="0"/>
                                                  <w:divBdr>
                                                    <w:top w:val="none" w:sz="0" w:space="0" w:color="auto"/>
                                                    <w:left w:val="none" w:sz="0" w:space="0" w:color="auto"/>
                                                    <w:bottom w:val="none" w:sz="0" w:space="0" w:color="auto"/>
                                                    <w:right w:val="none" w:sz="0" w:space="0" w:color="auto"/>
                                                  </w:divBdr>
                                                  <w:divsChild>
                                                    <w:div w:id="359084791">
                                                      <w:marLeft w:val="0"/>
                                                      <w:marRight w:val="0"/>
                                                      <w:marTop w:val="0"/>
                                                      <w:marBottom w:val="0"/>
                                                      <w:divBdr>
                                                        <w:top w:val="none" w:sz="0" w:space="0" w:color="auto"/>
                                                        <w:left w:val="none" w:sz="0" w:space="0" w:color="auto"/>
                                                        <w:bottom w:val="none" w:sz="0" w:space="0" w:color="auto"/>
                                                        <w:right w:val="none" w:sz="0" w:space="0" w:color="auto"/>
                                                      </w:divBdr>
                                                      <w:divsChild>
                                                        <w:div w:id="486868382">
                                                          <w:marLeft w:val="0"/>
                                                          <w:marRight w:val="0"/>
                                                          <w:marTop w:val="0"/>
                                                          <w:marBottom w:val="0"/>
                                                          <w:divBdr>
                                                            <w:top w:val="none" w:sz="0" w:space="0" w:color="auto"/>
                                                            <w:left w:val="none" w:sz="0" w:space="0" w:color="auto"/>
                                                            <w:bottom w:val="none" w:sz="0" w:space="0" w:color="auto"/>
                                                            <w:right w:val="none" w:sz="0" w:space="0" w:color="auto"/>
                                                          </w:divBdr>
                                                          <w:divsChild>
                                                            <w:div w:id="70753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1801033">
                                          <w:marLeft w:val="0"/>
                                          <w:marRight w:val="0"/>
                                          <w:marTop w:val="100"/>
                                          <w:marBottom w:val="100"/>
                                          <w:divBdr>
                                            <w:top w:val="none" w:sz="0" w:space="0" w:color="auto"/>
                                            <w:left w:val="none" w:sz="0" w:space="0" w:color="auto"/>
                                            <w:bottom w:val="none" w:sz="0" w:space="0" w:color="auto"/>
                                            <w:right w:val="none" w:sz="0" w:space="0" w:color="auto"/>
                                          </w:divBdr>
                                          <w:divsChild>
                                            <w:div w:id="450394489">
                                              <w:marLeft w:val="0"/>
                                              <w:marRight w:val="0"/>
                                              <w:marTop w:val="0"/>
                                              <w:marBottom w:val="0"/>
                                              <w:divBdr>
                                                <w:top w:val="none" w:sz="0" w:space="0" w:color="auto"/>
                                                <w:left w:val="none" w:sz="0" w:space="0" w:color="auto"/>
                                                <w:bottom w:val="none" w:sz="0" w:space="0" w:color="auto"/>
                                                <w:right w:val="none" w:sz="0" w:space="0" w:color="auto"/>
                                              </w:divBdr>
                                              <w:divsChild>
                                                <w:div w:id="1523279046">
                                                  <w:marLeft w:val="0"/>
                                                  <w:marRight w:val="0"/>
                                                  <w:marTop w:val="0"/>
                                                  <w:marBottom w:val="0"/>
                                                  <w:divBdr>
                                                    <w:top w:val="none" w:sz="0" w:space="0" w:color="auto"/>
                                                    <w:left w:val="none" w:sz="0" w:space="0" w:color="auto"/>
                                                    <w:bottom w:val="none" w:sz="0" w:space="0" w:color="auto"/>
                                                    <w:right w:val="none" w:sz="0" w:space="0" w:color="auto"/>
                                                  </w:divBdr>
                                                  <w:divsChild>
                                                    <w:div w:id="1395852994">
                                                      <w:marLeft w:val="0"/>
                                                      <w:marRight w:val="0"/>
                                                      <w:marTop w:val="0"/>
                                                      <w:marBottom w:val="0"/>
                                                      <w:divBdr>
                                                        <w:top w:val="none" w:sz="0" w:space="0" w:color="auto"/>
                                                        <w:left w:val="none" w:sz="0" w:space="0" w:color="auto"/>
                                                        <w:bottom w:val="none" w:sz="0" w:space="0" w:color="auto"/>
                                                        <w:right w:val="none" w:sz="0" w:space="0" w:color="auto"/>
                                                      </w:divBdr>
                                                      <w:divsChild>
                                                        <w:div w:id="1345205507">
                                                          <w:marLeft w:val="0"/>
                                                          <w:marRight w:val="0"/>
                                                          <w:marTop w:val="0"/>
                                                          <w:marBottom w:val="0"/>
                                                          <w:divBdr>
                                                            <w:top w:val="none" w:sz="0" w:space="0" w:color="auto"/>
                                                            <w:left w:val="none" w:sz="0" w:space="0" w:color="auto"/>
                                                            <w:bottom w:val="none" w:sz="0" w:space="0" w:color="auto"/>
                                                            <w:right w:val="none" w:sz="0" w:space="0" w:color="auto"/>
                                                          </w:divBdr>
                                                          <w:divsChild>
                                                            <w:div w:id="423646293">
                                                              <w:marLeft w:val="0"/>
                                                              <w:marRight w:val="0"/>
                                                              <w:marTop w:val="0"/>
                                                              <w:marBottom w:val="0"/>
                                                              <w:divBdr>
                                                                <w:top w:val="none" w:sz="0" w:space="0" w:color="auto"/>
                                                                <w:left w:val="none" w:sz="0" w:space="0" w:color="auto"/>
                                                                <w:bottom w:val="none" w:sz="0" w:space="0" w:color="auto"/>
                                                                <w:right w:val="none" w:sz="0" w:space="0" w:color="auto"/>
                                                              </w:divBdr>
                                                              <w:divsChild>
                                                                <w:div w:id="83861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382087">
                                          <w:marLeft w:val="0"/>
                                          <w:marRight w:val="0"/>
                                          <w:marTop w:val="100"/>
                                          <w:marBottom w:val="100"/>
                                          <w:divBdr>
                                            <w:top w:val="none" w:sz="0" w:space="0" w:color="auto"/>
                                            <w:left w:val="none" w:sz="0" w:space="0" w:color="auto"/>
                                            <w:bottom w:val="none" w:sz="0" w:space="0" w:color="auto"/>
                                            <w:right w:val="none" w:sz="0" w:space="0" w:color="auto"/>
                                          </w:divBdr>
                                          <w:divsChild>
                                            <w:div w:id="694189310">
                                              <w:marLeft w:val="0"/>
                                              <w:marRight w:val="0"/>
                                              <w:marTop w:val="0"/>
                                              <w:marBottom w:val="0"/>
                                              <w:divBdr>
                                                <w:top w:val="none" w:sz="0" w:space="0" w:color="auto"/>
                                                <w:left w:val="none" w:sz="0" w:space="0" w:color="auto"/>
                                                <w:bottom w:val="none" w:sz="0" w:space="0" w:color="auto"/>
                                                <w:right w:val="none" w:sz="0" w:space="0" w:color="auto"/>
                                              </w:divBdr>
                                              <w:divsChild>
                                                <w:div w:id="1900093710">
                                                  <w:marLeft w:val="0"/>
                                                  <w:marRight w:val="0"/>
                                                  <w:marTop w:val="0"/>
                                                  <w:marBottom w:val="0"/>
                                                  <w:divBdr>
                                                    <w:top w:val="none" w:sz="0" w:space="0" w:color="auto"/>
                                                    <w:left w:val="none" w:sz="0" w:space="0" w:color="auto"/>
                                                    <w:bottom w:val="none" w:sz="0" w:space="0" w:color="auto"/>
                                                    <w:right w:val="none" w:sz="0" w:space="0" w:color="auto"/>
                                                  </w:divBdr>
                                                  <w:divsChild>
                                                    <w:div w:id="1469012491">
                                                      <w:marLeft w:val="0"/>
                                                      <w:marRight w:val="0"/>
                                                      <w:marTop w:val="0"/>
                                                      <w:marBottom w:val="0"/>
                                                      <w:divBdr>
                                                        <w:top w:val="none" w:sz="0" w:space="0" w:color="auto"/>
                                                        <w:left w:val="none" w:sz="0" w:space="0" w:color="auto"/>
                                                        <w:bottom w:val="none" w:sz="0" w:space="0" w:color="auto"/>
                                                        <w:right w:val="none" w:sz="0" w:space="0" w:color="auto"/>
                                                      </w:divBdr>
                                                      <w:divsChild>
                                                        <w:div w:id="1601644379">
                                                          <w:marLeft w:val="0"/>
                                                          <w:marRight w:val="0"/>
                                                          <w:marTop w:val="0"/>
                                                          <w:marBottom w:val="0"/>
                                                          <w:divBdr>
                                                            <w:top w:val="none" w:sz="0" w:space="0" w:color="auto"/>
                                                            <w:left w:val="none" w:sz="0" w:space="0" w:color="auto"/>
                                                            <w:bottom w:val="none" w:sz="0" w:space="0" w:color="auto"/>
                                                            <w:right w:val="none" w:sz="0" w:space="0" w:color="auto"/>
                                                          </w:divBdr>
                                                          <w:divsChild>
                                                            <w:div w:id="1830713094">
                                                              <w:marLeft w:val="0"/>
                                                              <w:marRight w:val="0"/>
                                                              <w:marTop w:val="0"/>
                                                              <w:marBottom w:val="0"/>
                                                              <w:divBdr>
                                                                <w:top w:val="none" w:sz="0" w:space="0" w:color="auto"/>
                                                                <w:left w:val="none" w:sz="0" w:space="0" w:color="auto"/>
                                                                <w:bottom w:val="none" w:sz="0" w:space="0" w:color="auto"/>
                                                                <w:right w:val="none" w:sz="0" w:space="0" w:color="auto"/>
                                                              </w:divBdr>
                                                              <w:divsChild>
                                                                <w:div w:id="722682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0126281">
                                          <w:marLeft w:val="0"/>
                                          <w:marRight w:val="0"/>
                                          <w:marTop w:val="100"/>
                                          <w:marBottom w:val="100"/>
                                          <w:divBdr>
                                            <w:top w:val="none" w:sz="0" w:space="0" w:color="auto"/>
                                            <w:left w:val="none" w:sz="0" w:space="0" w:color="auto"/>
                                            <w:bottom w:val="none" w:sz="0" w:space="0" w:color="auto"/>
                                            <w:right w:val="none" w:sz="0" w:space="0" w:color="auto"/>
                                          </w:divBdr>
                                          <w:divsChild>
                                            <w:div w:id="1349797417">
                                              <w:marLeft w:val="0"/>
                                              <w:marRight w:val="0"/>
                                              <w:marTop w:val="0"/>
                                              <w:marBottom w:val="0"/>
                                              <w:divBdr>
                                                <w:top w:val="none" w:sz="0" w:space="0" w:color="auto"/>
                                                <w:left w:val="none" w:sz="0" w:space="0" w:color="auto"/>
                                                <w:bottom w:val="none" w:sz="0" w:space="0" w:color="auto"/>
                                                <w:right w:val="none" w:sz="0" w:space="0" w:color="auto"/>
                                              </w:divBdr>
                                              <w:divsChild>
                                                <w:div w:id="739254636">
                                                  <w:marLeft w:val="0"/>
                                                  <w:marRight w:val="0"/>
                                                  <w:marTop w:val="0"/>
                                                  <w:marBottom w:val="0"/>
                                                  <w:divBdr>
                                                    <w:top w:val="none" w:sz="0" w:space="0" w:color="auto"/>
                                                    <w:left w:val="none" w:sz="0" w:space="0" w:color="auto"/>
                                                    <w:bottom w:val="none" w:sz="0" w:space="0" w:color="auto"/>
                                                    <w:right w:val="none" w:sz="0" w:space="0" w:color="auto"/>
                                                  </w:divBdr>
                                                  <w:divsChild>
                                                    <w:div w:id="1730302813">
                                                      <w:marLeft w:val="0"/>
                                                      <w:marRight w:val="0"/>
                                                      <w:marTop w:val="0"/>
                                                      <w:marBottom w:val="0"/>
                                                      <w:divBdr>
                                                        <w:top w:val="none" w:sz="0" w:space="0" w:color="auto"/>
                                                        <w:left w:val="none" w:sz="0" w:space="0" w:color="auto"/>
                                                        <w:bottom w:val="none" w:sz="0" w:space="0" w:color="auto"/>
                                                        <w:right w:val="none" w:sz="0" w:space="0" w:color="auto"/>
                                                      </w:divBdr>
                                                      <w:divsChild>
                                                        <w:div w:id="2100637191">
                                                          <w:marLeft w:val="0"/>
                                                          <w:marRight w:val="0"/>
                                                          <w:marTop w:val="0"/>
                                                          <w:marBottom w:val="0"/>
                                                          <w:divBdr>
                                                            <w:top w:val="none" w:sz="0" w:space="0" w:color="auto"/>
                                                            <w:left w:val="none" w:sz="0" w:space="0" w:color="auto"/>
                                                            <w:bottom w:val="none" w:sz="0" w:space="0" w:color="auto"/>
                                                            <w:right w:val="none" w:sz="0" w:space="0" w:color="auto"/>
                                                          </w:divBdr>
                                                          <w:divsChild>
                                                            <w:div w:id="122849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4295680">
                                  <w:marLeft w:val="0"/>
                                  <w:marRight w:val="0"/>
                                  <w:marTop w:val="0"/>
                                  <w:marBottom w:val="0"/>
                                  <w:divBdr>
                                    <w:top w:val="none" w:sz="0" w:space="0" w:color="auto"/>
                                    <w:left w:val="none" w:sz="0" w:space="0" w:color="auto"/>
                                    <w:bottom w:val="none" w:sz="0" w:space="0" w:color="auto"/>
                                    <w:right w:val="none" w:sz="0" w:space="0" w:color="auto"/>
                                  </w:divBdr>
                                  <w:divsChild>
                                    <w:div w:id="1920480159">
                                      <w:marLeft w:val="0"/>
                                      <w:marRight w:val="0"/>
                                      <w:marTop w:val="0"/>
                                      <w:marBottom w:val="0"/>
                                      <w:divBdr>
                                        <w:top w:val="none" w:sz="0" w:space="0" w:color="auto"/>
                                        <w:left w:val="none" w:sz="0" w:space="0" w:color="auto"/>
                                        <w:bottom w:val="none" w:sz="0" w:space="0" w:color="auto"/>
                                        <w:right w:val="none" w:sz="0" w:space="0" w:color="auto"/>
                                      </w:divBdr>
                                      <w:divsChild>
                                        <w:div w:id="2014335411">
                                          <w:marLeft w:val="0"/>
                                          <w:marRight w:val="0"/>
                                          <w:marTop w:val="0"/>
                                          <w:marBottom w:val="0"/>
                                          <w:divBdr>
                                            <w:top w:val="none" w:sz="0" w:space="0" w:color="auto"/>
                                            <w:left w:val="none" w:sz="0" w:space="0" w:color="auto"/>
                                            <w:bottom w:val="none" w:sz="0" w:space="0" w:color="auto"/>
                                            <w:right w:val="none" w:sz="0" w:space="0" w:color="auto"/>
                                          </w:divBdr>
                                          <w:divsChild>
                                            <w:div w:id="1835561398">
                                              <w:marLeft w:val="0"/>
                                              <w:marRight w:val="0"/>
                                              <w:marTop w:val="0"/>
                                              <w:marBottom w:val="240"/>
                                              <w:divBdr>
                                                <w:top w:val="none" w:sz="0" w:space="0" w:color="auto"/>
                                                <w:left w:val="none" w:sz="0" w:space="0" w:color="auto"/>
                                                <w:bottom w:val="none" w:sz="0" w:space="0" w:color="auto"/>
                                                <w:right w:val="none" w:sz="0" w:space="0" w:color="auto"/>
                                              </w:divBdr>
                                              <w:divsChild>
                                                <w:div w:id="1359508728">
                                                  <w:marLeft w:val="0"/>
                                                  <w:marRight w:val="0"/>
                                                  <w:marTop w:val="0"/>
                                                  <w:marBottom w:val="0"/>
                                                  <w:divBdr>
                                                    <w:top w:val="none" w:sz="0" w:space="0" w:color="auto"/>
                                                    <w:left w:val="none" w:sz="0" w:space="0" w:color="auto"/>
                                                    <w:bottom w:val="none" w:sz="0" w:space="0" w:color="auto"/>
                                                    <w:right w:val="none" w:sz="0" w:space="0" w:color="auto"/>
                                                  </w:divBdr>
                                                  <w:divsChild>
                                                    <w:div w:id="1740902146">
                                                      <w:marLeft w:val="0"/>
                                                      <w:marRight w:val="0"/>
                                                      <w:marTop w:val="0"/>
                                                      <w:marBottom w:val="0"/>
                                                      <w:divBdr>
                                                        <w:top w:val="none" w:sz="0" w:space="0" w:color="auto"/>
                                                        <w:left w:val="none" w:sz="0" w:space="0" w:color="auto"/>
                                                        <w:bottom w:val="none" w:sz="0" w:space="0" w:color="auto"/>
                                                        <w:right w:val="none" w:sz="0" w:space="0" w:color="auto"/>
                                                      </w:divBdr>
                                                      <w:divsChild>
                                                        <w:div w:id="554780893">
                                                          <w:marLeft w:val="0"/>
                                                          <w:marRight w:val="0"/>
                                                          <w:marTop w:val="0"/>
                                                          <w:marBottom w:val="0"/>
                                                          <w:divBdr>
                                                            <w:top w:val="none" w:sz="0" w:space="0" w:color="auto"/>
                                                            <w:left w:val="none" w:sz="0" w:space="0" w:color="auto"/>
                                                            <w:bottom w:val="none" w:sz="0" w:space="0" w:color="auto"/>
                                                            <w:right w:val="none" w:sz="0" w:space="0" w:color="auto"/>
                                                          </w:divBdr>
                                                          <w:divsChild>
                                                            <w:div w:id="1316758875">
                                                              <w:marLeft w:val="-60"/>
                                                              <w:marRight w:val="-60"/>
                                                              <w:marTop w:val="0"/>
                                                              <w:marBottom w:val="0"/>
                                                              <w:divBdr>
                                                                <w:top w:val="none" w:sz="0" w:space="0" w:color="auto"/>
                                                                <w:left w:val="none" w:sz="0" w:space="0" w:color="auto"/>
                                                                <w:bottom w:val="none" w:sz="0" w:space="0" w:color="auto"/>
                                                                <w:right w:val="none" w:sz="0" w:space="0" w:color="auto"/>
                                                              </w:divBdr>
                                                              <w:divsChild>
                                                                <w:div w:id="1444618895">
                                                                  <w:marLeft w:val="0"/>
                                                                  <w:marRight w:val="0"/>
                                                                  <w:marTop w:val="0"/>
                                                                  <w:marBottom w:val="0"/>
                                                                  <w:divBdr>
                                                                    <w:top w:val="none" w:sz="0" w:space="0" w:color="auto"/>
                                                                    <w:left w:val="none" w:sz="0" w:space="0" w:color="auto"/>
                                                                    <w:bottom w:val="none" w:sz="0" w:space="0" w:color="auto"/>
                                                                    <w:right w:val="none" w:sz="0" w:space="0" w:color="auto"/>
                                                                  </w:divBdr>
                                                                  <w:divsChild>
                                                                    <w:div w:id="834229706">
                                                                      <w:marLeft w:val="0"/>
                                                                      <w:marRight w:val="0"/>
                                                                      <w:marTop w:val="0"/>
                                                                      <w:marBottom w:val="0"/>
                                                                      <w:divBdr>
                                                                        <w:top w:val="none" w:sz="0" w:space="0" w:color="auto"/>
                                                                        <w:left w:val="none" w:sz="0" w:space="0" w:color="auto"/>
                                                                        <w:bottom w:val="none" w:sz="0" w:space="0" w:color="auto"/>
                                                                        <w:right w:val="none" w:sz="0" w:space="0" w:color="auto"/>
                                                                      </w:divBdr>
                                                                      <w:divsChild>
                                                                        <w:div w:id="2131194659">
                                                                          <w:marLeft w:val="0"/>
                                                                          <w:marRight w:val="0"/>
                                                                          <w:marTop w:val="0"/>
                                                                          <w:marBottom w:val="0"/>
                                                                          <w:divBdr>
                                                                            <w:top w:val="none" w:sz="0" w:space="0" w:color="auto"/>
                                                                            <w:left w:val="none" w:sz="0" w:space="0" w:color="auto"/>
                                                                            <w:bottom w:val="none" w:sz="0" w:space="0" w:color="auto"/>
                                                                            <w:right w:val="none" w:sz="0" w:space="0" w:color="auto"/>
                                                                          </w:divBdr>
                                                                          <w:divsChild>
                                                                            <w:div w:id="44735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455915">
                                                                      <w:marLeft w:val="0"/>
                                                                      <w:marRight w:val="0"/>
                                                                      <w:marTop w:val="0"/>
                                                                      <w:marBottom w:val="0"/>
                                                                      <w:divBdr>
                                                                        <w:top w:val="none" w:sz="0" w:space="0" w:color="auto"/>
                                                                        <w:left w:val="none" w:sz="0" w:space="0" w:color="auto"/>
                                                                        <w:bottom w:val="none" w:sz="0" w:space="0" w:color="auto"/>
                                                                        <w:right w:val="none" w:sz="0" w:space="0" w:color="auto"/>
                                                                      </w:divBdr>
                                                                      <w:divsChild>
                                                                        <w:div w:id="772432054">
                                                                          <w:marLeft w:val="0"/>
                                                                          <w:marRight w:val="0"/>
                                                                          <w:marTop w:val="0"/>
                                                                          <w:marBottom w:val="0"/>
                                                                          <w:divBdr>
                                                                            <w:top w:val="none" w:sz="0" w:space="0" w:color="auto"/>
                                                                            <w:left w:val="none" w:sz="0" w:space="0" w:color="auto"/>
                                                                            <w:bottom w:val="none" w:sz="0" w:space="0" w:color="auto"/>
                                                                            <w:right w:val="none" w:sz="0" w:space="0" w:color="auto"/>
                                                                          </w:divBdr>
                                                                          <w:divsChild>
                                                                            <w:div w:id="973563148">
                                                                              <w:marLeft w:val="0"/>
                                                                              <w:marRight w:val="0"/>
                                                                              <w:marTop w:val="0"/>
                                                                              <w:marBottom w:val="0"/>
                                                                              <w:divBdr>
                                                                                <w:top w:val="none" w:sz="0" w:space="0" w:color="auto"/>
                                                                                <w:left w:val="none" w:sz="0" w:space="0" w:color="auto"/>
                                                                                <w:bottom w:val="none" w:sz="0" w:space="0" w:color="auto"/>
                                                                                <w:right w:val="none" w:sz="0" w:space="0" w:color="auto"/>
                                                                              </w:divBdr>
                                                                              <w:divsChild>
                                                                                <w:div w:id="1389956145">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 w:id="1861698600">
                                                                      <w:marLeft w:val="0"/>
                                                                      <w:marRight w:val="0"/>
                                                                      <w:marTop w:val="0"/>
                                                                      <w:marBottom w:val="0"/>
                                                                      <w:divBdr>
                                                                        <w:top w:val="none" w:sz="0" w:space="0" w:color="auto"/>
                                                                        <w:left w:val="none" w:sz="0" w:space="0" w:color="auto"/>
                                                                        <w:bottom w:val="none" w:sz="0" w:space="0" w:color="auto"/>
                                                                        <w:right w:val="none" w:sz="0" w:space="0" w:color="auto"/>
                                                                      </w:divBdr>
                                                                      <w:divsChild>
                                                                        <w:div w:id="862203970">
                                                                          <w:marLeft w:val="-15"/>
                                                                          <w:marRight w:val="-15"/>
                                                                          <w:marTop w:val="0"/>
                                                                          <w:marBottom w:val="0"/>
                                                                          <w:divBdr>
                                                                            <w:top w:val="none" w:sz="0" w:space="0" w:color="auto"/>
                                                                            <w:left w:val="none" w:sz="0" w:space="0" w:color="auto"/>
                                                                            <w:bottom w:val="none" w:sz="0" w:space="0" w:color="auto"/>
                                                                            <w:right w:val="none" w:sz="0" w:space="0" w:color="auto"/>
                                                                          </w:divBdr>
                                                                        </w:div>
                                                                      </w:divsChild>
                                                                    </w:div>
                                                                    <w:div w:id="1239942663">
                                                                      <w:marLeft w:val="0"/>
                                                                      <w:marRight w:val="0"/>
                                                                      <w:marTop w:val="0"/>
                                                                      <w:marBottom w:val="0"/>
                                                                      <w:divBdr>
                                                                        <w:top w:val="none" w:sz="0" w:space="0" w:color="auto"/>
                                                                        <w:left w:val="none" w:sz="0" w:space="0" w:color="auto"/>
                                                                        <w:bottom w:val="none" w:sz="0" w:space="0" w:color="auto"/>
                                                                        <w:right w:val="none" w:sz="0" w:space="0" w:color="auto"/>
                                                                      </w:divBdr>
                                                                      <w:divsChild>
                                                                        <w:div w:id="1479111697">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7418684">
                                      <w:marLeft w:val="0"/>
                                      <w:marRight w:val="0"/>
                                      <w:marTop w:val="0"/>
                                      <w:marBottom w:val="0"/>
                                      <w:divBdr>
                                        <w:top w:val="none" w:sz="0" w:space="0" w:color="auto"/>
                                        <w:left w:val="none" w:sz="0" w:space="0" w:color="auto"/>
                                        <w:bottom w:val="none" w:sz="0" w:space="0" w:color="auto"/>
                                        <w:right w:val="none" w:sz="0" w:space="0" w:color="auto"/>
                                      </w:divBdr>
                                      <w:divsChild>
                                        <w:div w:id="1713648579">
                                          <w:marLeft w:val="0"/>
                                          <w:marRight w:val="0"/>
                                          <w:marTop w:val="0"/>
                                          <w:marBottom w:val="0"/>
                                          <w:divBdr>
                                            <w:top w:val="none" w:sz="0" w:space="0" w:color="auto"/>
                                            <w:left w:val="none" w:sz="0" w:space="0" w:color="auto"/>
                                            <w:bottom w:val="none" w:sz="0" w:space="0" w:color="auto"/>
                                            <w:right w:val="none" w:sz="0" w:space="0" w:color="auto"/>
                                          </w:divBdr>
                                          <w:divsChild>
                                            <w:div w:id="169299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52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cb493d20f3cd11e88568e724760eeaf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c65d71b-9c41-4c52-8b0a-3f9462aac857"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7F45C1E1797BF4AAA79EAACA0137409" ma:contentTypeVersion="13" ma:contentTypeDescription="Create a new document." ma:contentTypeScope="" ma:versionID="94c0ccfc521acb0c4c9cd7487c43d6b8">
  <xsd:schema xmlns:xsd="http://www.w3.org/2001/XMLSchema" xmlns:xs="http://www.w3.org/2001/XMLSchema" xmlns:p="http://schemas.microsoft.com/office/2006/metadata/properties" xmlns:ns3="0c65d71b-9c41-4c52-8b0a-3f9462aac857" targetNamespace="http://schemas.microsoft.com/office/2006/metadata/properties" ma:root="true" ma:fieldsID="576c8b8e1dca53734855f1eeb74b3946" ns3:_="">
    <xsd:import namespace="0c65d71b-9c41-4c52-8b0a-3f9462aac857"/>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65d71b-9c41-4c52-8b0a-3f9462aac857"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06b9ed6421e453f938c6f65c43f0287" PartId="4dfa197be0714db8a0d1807743a1ba0c">
    <Part Type="preambule" DocPartId="ccc878eb25984a4aa6a572d7fd1e3666" PartId="07a4fdd5020340dd9dd2075f04fabd61"/>
    <Part Type="pastraipa" DocPartId="32f02d136bcb4785beb105346274c178" PartId="a7e400a7eb1d4a3eae837bb48b5a4989"/>
    <Part Type="signatura" DocPartId="29ef245703e84173bc944f4f202452cc" PartId="6a4cca77656f475a9bdfc828ca86b729"/>
  </Part>
</Parts>
</file>

<file path=customXml/itemProps1.xml><?xml version="1.0" encoding="utf-8"?>
<ds:datastoreItem xmlns:ds="http://schemas.openxmlformats.org/officeDocument/2006/customXml" ds:itemID="{2CF60E5D-ABBD-4B91-8A74-80E53757F63C}">
  <ds:schemaRefs>
    <ds:schemaRef ds:uri="http://schemas.microsoft.com/office/2006/metadata/properties"/>
    <ds:schemaRef ds:uri="http://schemas.microsoft.com/office/infopath/2007/PartnerControls"/>
    <ds:schemaRef ds:uri="0c65d71b-9c41-4c52-8b0a-3f9462aac857"/>
  </ds:schemaRefs>
</ds:datastoreItem>
</file>

<file path=customXml/itemProps2.xml><?xml version="1.0" encoding="utf-8"?>
<ds:datastoreItem xmlns:ds="http://schemas.openxmlformats.org/officeDocument/2006/customXml" ds:itemID="{AA81DBDC-93AF-40FA-B8DB-19AE18549B0D}">
  <ds:schemaRefs>
    <ds:schemaRef ds:uri="http://schemas.microsoft.com/sharepoint/v3/contenttype/forms"/>
  </ds:schemaRefs>
</ds:datastoreItem>
</file>

<file path=customXml/itemProps3.xml><?xml version="1.0" encoding="utf-8"?>
<ds:datastoreItem xmlns:ds="http://schemas.openxmlformats.org/officeDocument/2006/customXml" ds:itemID="{EC1B5C01-1FD0-441B-9AD9-3798271157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65d71b-9c41-4c52-8b0a-3f9462aac8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D48B54-9830-4189-B165-9F15E8680FAA}">
  <ds:schemaRefs>
    <ds:schemaRef ds:uri="http://schemas.openxmlformats.org/officeDocument/2006/bibliography"/>
  </ds:schemaRefs>
</ds:datastoreItem>
</file>

<file path=customXml/itemProps5.xml><?xml version="1.0" encoding="utf-8"?>
<ds:datastoreItem xmlns:ds="http://schemas.openxmlformats.org/officeDocument/2006/customXml" ds:itemID="{2FFD33D1-D5E8-493C-9714-E49773BB9A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411</Words>
  <Characters>3014</Characters>
  <Application>Microsoft Office Word</Application>
  <DocSecurity>4</DocSecurity>
  <Lines>55</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2026-03-18T14:17:00Z</dcterms:created>
  <dc:creator>user</dc:creator>
  <lastModifiedBy>adlibuser</lastModifiedBy>
  <lastPrinted>2012-05-02T11:15:00Z</lastPrinted>
  <dcterms:modified xsi:type="dcterms:W3CDTF">2026-03-18T14:17:00Z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1878719d-c984-422d-a4b9-c2d632387a2e</vt:lpwstr>
  </property>
  <property fmtid="{D5CDD505-2E9C-101B-9397-08002B2CF9AE}" pid="3" name="ContentTypeId">
    <vt:lpwstr>0x01010087F45C1E1797BF4AAA79EAACA0137409</vt:lpwstr>
  </property>
</Properties>
</file>