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d879655ea3c477da50a55a4dd222eb0"/>
        <w:lock w:val="sdtLocked"/>
        <w:richText/>
      </w:sdtPr>
      <w:sdtContent>
        <w:p w14:paraId="4F6D423A" w14:textId="77777777">
          <w:pPr>
            <w:suppressAutoHyphens/>
            <w:rPr>
              <w:b/>
              <w:bCs/>
              <w:szCs w:val="24"/>
              <w:lang w:eastAsia="ar-SA"/>
            </w:rPr>
          </w:pPr>
        </w:p>
        <w:p w14:paraId="2D929672" w14:textId="77777777">
          <w:pPr>
            <w:suppressAutoHyphens/>
            <w:rPr>
              <w:b/>
              <w:bCs/>
              <w:szCs w:val="24"/>
              <w:lang w:eastAsia="ar-SA"/>
            </w:rPr>
          </w:pPr>
        </w:p>
        <w:p w14:paraId="6BA2520D" w14:textId="77777777">
          <w:pPr>
            <w:keepNext/>
            <w:suppressAutoHyphens/>
            <w:jc w:val="center"/>
            <w:rPr>
              <w:b/>
              <w:bCs/>
              <w:szCs w:val="24"/>
              <w:lang w:eastAsia="ar-SA"/>
            </w:rPr>
          </w:pPr>
          <w:r>
            <w:rPr>
              <w:b/>
              <w:bCs/>
              <w:szCs w:val="24"/>
              <w:lang w:eastAsia="ar-SA"/>
            </w:rPr>
            <w:t>ŠIAULIŲ MIESTO SAVIVALDYBĖS TARYBA</w:t>
          </w:r>
        </w:p>
        <w:p w14:paraId="4D32B73B" w14:textId="77777777">
          <w:pPr>
            <w:suppressAutoHyphens/>
            <w:jc w:val="center"/>
            <w:rPr>
              <w:b/>
              <w:bCs/>
              <w:szCs w:val="24"/>
              <w:lang w:eastAsia="ar-SA"/>
            </w:rPr>
          </w:pPr>
        </w:p>
        <w:p w14:paraId="2DAC2BAD" w14:textId="77777777">
          <w:pPr>
            <w:suppressAutoHyphens/>
            <w:jc w:val="center"/>
            <w:rPr>
              <w:b/>
              <w:bCs/>
              <w:szCs w:val="24"/>
              <w:lang w:eastAsia="ar-SA"/>
            </w:rPr>
          </w:pPr>
          <w:r>
            <w:rPr>
              <w:b/>
              <w:bCs/>
              <w:szCs w:val="24"/>
              <w:lang w:eastAsia="ar-SA"/>
            </w:rPr>
            <w:t>SPRENDIMAS</w:t>
          </w:r>
        </w:p>
        <w:p w14:paraId="41144C23" w14:textId="42F4F5F1">
          <w:pPr>
            <w:suppressAutoHyphens/>
            <w:jc w:val="center"/>
            <w:rPr>
              <w:b/>
              <w:bCs/>
              <w:szCs w:val="24"/>
              <w:lang w:eastAsia="ar-SA"/>
            </w:rPr>
          </w:pPr>
          <w:r>
            <w:rPr>
              <w:b/>
              <w:bCs/>
              <w:szCs w:val="24"/>
              <w:lang w:eastAsia="ar-SA"/>
            </w:rPr>
            <w:t>DĖL GELEŽINKELIO GATVĖS BUVUSIOJE ŽALIŪKIŲ KAIMO TERITORIJOJE</w:t>
          </w:r>
        </w:p>
        <w:p w14:paraId="74D39C5F" w14:textId="7522D84D">
          <w:pPr>
            <w:suppressAutoHyphens/>
            <w:jc w:val="center"/>
            <w:rPr>
              <w:b/>
              <w:bCs/>
              <w:szCs w:val="24"/>
              <w:lang w:eastAsia="ar-SA"/>
            </w:rPr>
          </w:pPr>
          <w:r>
            <w:rPr>
              <w:b/>
              <w:bCs/>
              <w:szCs w:val="24"/>
              <w:lang w:eastAsia="ar-SA"/>
            </w:rPr>
            <w:t xml:space="preserve">PAVADINIMO PAKEITIMO  </w:t>
          </w:r>
        </w:p>
        <w:p w14:paraId="42B9AEB6" w14:textId="77777777">
          <w:pPr>
            <w:suppressAutoHyphens/>
            <w:jc w:val="center"/>
            <w:rPr>
              <w:b/>
              <w:bCs/>
              <w:szCs w:val="24"/>
              <w:lang w:eastAsia="ar-SA"/>
            </w:rPr>
          </w:pPr>
        </w:p>
        <w:p w14:paraId="68704758" w14:textId="77777777">
          <w:pPr>
            <w:suppressAutoHyphens/>
            <w:jc w:val="center"/>
            <w:rPr>
              <w:szCs w:val="24"/>
              <w:lang w:eastAsia="ar-SA"/>
            </w:rPr>
          </w:pPr>
          <w:r>
            <w:rPr>
              <w:szCs w:val="24"/>
              <w:lang w:eastAsia="ar-SA"/>
            </w:rPr>
            <w:t xml:space="preserve">2025 m.                      d. Nr. T-</w:t>
          </w:r>
        </w:p>
        <w:p w14:paraId="366DE2E5" w14:textId="77777777">
          <w:pPr>
            <w:suppressAutoHyphens/>
            <w:jc w:val="center"/>
            <w:rPr>
              <w:szCs w:val="24"/>
              <w:lang w:eastAsia="ar-SA"/>
            </w:rPr>
          </w:pPr>
          <w:r>
            <w:rPr>
              <w:szCs w:val="24"/>
              <w:lang w:eastAsia="ar-SA"/>
            </w:rPr>
            <w:t>Šiauliai</w:t>
          </w:r>
        </w:p>
        <w:p w14:paraId="30A6428F" w14:textId="77777777">
          <w:pPr>
            <w:suppressAutoHyphens/>
            <w:jc w:val="center"/>
            <w:rPr>
              <w:sz w:val="20"/>
              <w:szCs w:val="24"/>
              <w:lang w:eastAsia="ar-SA"/>
            </w:rPr>
          </w:pPr>
        </w:p>
        <w:p w14:paraId="081C7E12" w14:textId="77777777">
          <w:pPr>
            <w:suppressAutoHyphens/>
            <w:jc w:val="both"/>
            <w:rPr>
              <w:szCs w:val="24"/>
              <w:lang w:eastAsia="ar-SA"/>
            </w:rPr>
          </w:pPr>
        </w:p>
        <w:p w14:paraId="481D1F0D" w14:textId="77777777">
          <w:pPr>
            <w:suppressAutoHyphens/>
            <w:jc w:val="both"/>
            <w:rPr>
              <w:szCs w:val="24"/>
              <w:lang w:eastAsia="ar-SA"/>
            </w:rPr>
          </w:pPr>
        </w:p>
        <w:sdt>
          <w:sdtPr>
            <w:alias w:val="preambule"/>
            <w:tag w:val="part_50ba565474d541d5b360a9e5d40838a9"/>
            <w:lock w:val="sdtLocked"/>
            <w:richText/>
          </w:sdtPr>
          <w:sdtContent>
            <w:p w14:paraId="203D1D80" w14:textId="74700954">
              <w:pPr>
                <w:suppressAutoHyphens/>
                <w:ind w:firstLine="720"/>
                <w:jc w:val="both"/>
                <w:rPr>
                  <w:szCs w:val="24"/>
                  <w:lang w:eastAsia="ar-SA"/>
                </w:rPr>
              </w:pPr>
              <w:r>
                <w:rPr>
                  <w:szCs w:val="24"/>
                  <w:lang w:eastAsia="ar-SA"/>
                </w:rPr>
                <w:t>Vadovaudamasi Lietuvos Respublikos vietos savivaldos įstatymo 6 straipsnio 27 punktu, 15 straipsnio 2 dalies 26 punktu, Lietuvos Respublikos teritorijos administracinių vienetų ir jų ribų įstatymo 9 straipsniu, Pavadinimų gatvėms, pastatams, statiniams ir kitiems objektams suteikimo, keitimo ir įtraukimo į apskaitą tvarkos aprašo, patvirtinto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10.4 papunkčiu, Šiaulių miesto savivaldybės taryba nusprendžia:</w:t>
              </w:r>
            </w:p>
          </w:sdtContent>
        </w:sdt>
        <w:sdt>
          <w:sdtPr>
            <w:alias w:val="pastraipa"/>
            <w:tag w:val="part_2de14d68f42c451f9ccb3c6556f3a410"/>
            <w:lock w:val="sdtLocked"/>
            <w:richText/>
          </w:sdtPr>
          <w:sdtContent>
            <w:p w14:paraId="63A180EE" w14:textId="77777777">
              <w:pPr>
                <w:suppressAutoHyphens/>
                <w:ind w:firstLine="682"/>
                <w:jc w:val="both"/>
                <w:rPr>
                  <w:szCs w:val="24"/>
                  <w:lang w:eastAsia="ar-SA"/>
                </w:rPr>
              </w:pPr>
              <w:r>
                <w:rPr>
                  <w:spacing w:val="60"/>
                  <w:szCs w:val="24"/>
                  <w:lang w:eastAsia="ar-SA"/>
                </w:rPr>
                <w:t>Pakeisti</w:t>
              </w:r>
              <w:r>
                <w:rPr>
                  <w:szCs w:val="24"/>
                  <w:lang w:eastAsia="ar-SA"/>
                </w:rPr>
                <w:t xml:space="preserve"> buvusio Žaliūkių kaimo Geležinkelio gatvės pavadinimą į Garlėkio gatvės pavadinimą (priedas).</w:t>
              </w:r>
            </w:p>
            <w:p w14:paraId="45DC049A" w14:textId="77777777">
              <w:pPr>
                <w:suppressAutoHyphens/>
                <w:jc w:val="both"/>
                <w:rPr>
                  <w:szCs w:val="24"/>
                  <w:lang w:eastAsia="ar-SA"/>
                </w:rPr>
              </w:pPr>
            </w:p>
            <w:p w14:paraId="24A94F21" w14:textId="77777777">
              <w:pPr>
                <w:suppressAutoHyphens/>
                <w:jc w:val="both"/>
                <w:rPr>
                  <w:szCs w:val="24"/>
                  <w:lang w:eastAsia="ar-SA"/>
                </w:rPr>
              </w:pPr>
            </w:p>
            <w:p w14:paraId="0E4D6DE6" w14:textId="77777777">
              <w:pPr>
                <w:suppressAutoHyphens/>
                <w:jc w:val="both"/>
                <w:rPr>
                  <w:szCs w:val="24"/>
                  <w:lang w:eastAsia="ar-SA"/>
                </w:rPr>
              </w:pPr>
            </w:p>
            <w:p w14:paraId="4B7DB9EA" w14:textId="77777777">
              <w:pPr>
                <w:suppressAutoHyphens/>
                <w:jc w:val="both"/>
                <w:rPr>
                  <w:szCs w:val="24"/>
                  <w:lang w:eastAsia="ar-SA"/>
                </w:rPr>
              </w:pPr>
            </w:p>
          </w:sdtContent>
        </w:sdt>
        <w:sdt>
          <w:sdtPr>
            <w:alias w:val="signatura"/>
            <w:tag w:val="part_6cbaea03aa144bbbbcb84f589efd9c16"/>
            <w:lock w:val="sdtLocked"/>
            <w:richText/>
          </w:sdtPr>
          <w:sdtContent>
            <w:p w14:paraId="31522A0A" w14:textId="77777777">
              <w:pPr>
                <w:suppressAutoHyphens/>
                <w:jc w:val="both"/>
                <w:rPr>
                  <w:szCs w:val="24"/>
                  <w:lang w:eastAsia="ar-SA"/>
                </w:rPr>
              </w:pPr>
              <w:r>
                <w:rPr>
                  <w:szCs w:val="24"/>
                  <w:lang w:eastAsia="ar-SA"/>
                </w:rPr>
                <w:t xml:space="preserve">Savivaldybės meras                                                                                                                                                  </w:t>
              </w:r>
            </w:p>
            <w:p w14:paraId="382387EB" w14:textId="77777777">
              <w:pPr>
                <w:suppressAutoHyphens/>
                <w:jc w:val="both"/>
                <w:rPr>
                  <w:szCs w:val="24"/>
                  <w:lang w:eastAsia="ar-SA"/>
                </w:rPr>
              </w:pPr>
            </w:p>
            <w:p w14:paraId="46220462" w14:textId="77777777">
              <w:pPr>
                <w:suppressAutoHyphens/>
                <w:jc w:val="both"/>
                <w:rPr>
                  <w:szCs w:val="24"/>
                  <w:lang w:eastAsia="ar-SA"/>
                </w:rPr>
              </w:pPr>
            </w:p>
            <w:p w14:paraId="220EFE6B" w14:textId="77777777">
              <w:pPr>
                <w:suppressAutoHyphens/>
                <w:jc w:val="both"/>
                <w:rPr>
                  <w:szCs w:val="24"/>
                  <w:lang w:eastAsia="ar-SA"/>
                </w:rPr>
              </w:pPr>
            </w:p>
            <w:p w14:paraId="3443080B" w14:textId="77777777">
              <w:pPr>
                <w:suppressAutoHyphens/>
                <w:jc w:val="both"/>
                <w:rPr>
                  <w:szCs w:val="24"/>
                  <w:lang w:eastAsia="ar-SA"/>
                </w:rPr>
              </w:pPr>
            </w:p>
            <w:p w14:paraId="0A98582E" w14:textId="77777777">
              <w:pPr>
                <w:suppressAutoHyphens/>
                <w:jc w:val="both"/>
                <w:rPr>
                  <w:szCs w:val="24"/>
                  <w:lang w:eastAsia="ar-SA"/>
                </w:rPr>
              </w:pPr>
            </w:p>
            <w:p w14:paraId="117B8972" w14:textId="77777777">
              <w:pPr>
                <w:suppressAutoHyphens/>
                <w:jc w:val="both"/>
                <w:rPr>
                  <w:szCs w:val="24"/>
                  <w:lang w:eastAsia="ar-SA"/>
                </w:rPr>
              </w:pPr>
            </w:p>
            <w:p w14:paraId="4B549EC0" w14:textId="77777777">
              <w:pPr>
                <w:suppressAutoHyphens/>
                <w:jc w:val="both"/>
                <w:rPr>
                  <w:szCs w:val="24"/>
                  <w:lang w:eastAsia="ar-SA"/>
                </w:rPr>
              </w:pPr>
            </w:p>
            <w:p w14:paraId="085AF868" w14:textId="77777777">
              <w:pPr>
                <w:suppressAutoHyphens/>
                <w:jc w:val="both"/>
                <w:rPr>
                  <w:szCs w:val="24"/>
                  <w:lang w:eastAsia="ar-SA"/>
                </w:rPr>
              </w:pPr>
            </w:p>
            <w:p w14:paraId="24F85A4A" w14:textId="77777777">
              <w:pPr>
                <w:suppressAutoHyphens/>
                <w:jc w:val="both"/>
                <w:rPr>
                  <w:szCs w:val="24"/>
                  <w:lang w:eastAsia="ar-SA"/>
                </w:rPr>
              </w:pPr>
            </w:p>
            <w:p w14:paraId="66AC9EAC" w14:textId="77777777">
              <w:pPr>
                <w:suppressAutoHyphens/>
                <w:jc w:val="both"/>
                <w:rPr>
                  <w:szCs w:val="24"/>
                  <w:lang w:eastAsia="ar-SA"/>
                </w:rPr>
              </w:pPr>
            </w:p>
            <w:p w14:paraId="07502BDE" w14:textId="77777777">
              <w:pPr>
                <w:suppressAutoHyphens/>
                <w:jc w:val="both"/>
                <w:rPr>
                  <w:szCs w:val="24"/>
                  <w:lang w:eastAsia="ar-SA"/>
                </w:rPr>
              </w:pPr>
            </w:p>
            <w:p w14:paraId="29AF8F09" w14:textId="77777777">
              <w:pPr>
                <w:suppressAutoHyphens/>
                <w:jc w:val="both"/>
                <w:rPr>
                  <w:szCs w:val="24"/>
                  <w:lang w:eastAsia="ar-SA"/>
                </w:rPr>
              </w:pPr>
            </w:p>
            <w:p w14:paraId="4F0F0643" w14:textId="77777777">
              <w:pPr>
                <w:suppressAutoHyphens/>
                <w:jc w:val="both"/>
                <w:rPr>
                  <w:szCs w:val="24"/>
                  <w:lang w:eastAsia="ar-SA"/>
                </w:rPr>
              </w:pPr>
            </w:p>
            <w:p w14:paraId="0E7028D0" w14:textId="77777777">
              <w:pPr>
                <w:suppressAutoHyphens/>
                <w:jc w:val="both"/>
                <w:rPr>
                  <w:szCs w:val="24"/>
                  <w:lang w:eastAsia="ar-SA"/>
                </w:rPr>
              </w:pPr>
            </w:p>
          </w:sdtContent>
        </w:sdt>
      </w:sdtContent>
    </w:sdt>
    <w:sectPr>
      <w:headerReference w:type="default" r:id="rId6"/>
      <w:pgSz w:w="11906" w:h="16838"/>
      <w:pgMar w:top="1134" w:right="567" w:bottom="1134" w:left="1701" w:header="567" w:footer="0" w:gutter="0"/>
      <w:cols w:space="1296"/>
      <w:formProt w:val="0"/>
      <w:docGrid w:linePitch="36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7D97A0" w14:textId="77777777">
      <w:pPr>
        <w:suppressAutoHyphens/>
        <w:rPr>
          <w:szCs w:val="24"/>
          <w:lang w:eastAsia="ar-SA"/>
        </w:rPr>
      </w:pPr>
      <w:r>
        <w:rPr>
          <w:szCs w:val="24"/>
          <w:lang w:eastAsia="ar-SA"/>
        </w:rPr>
        <w:separator/>
      </w:r>
    </w:p>
  </w:endnote>
  <w:endnote w:type="continuationSeparator" w:id="0">
    <w:p w14:paraId="5F06085A"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A1B3F8" w14:textId="77777777">
      <w:pPr>
        <w:suppressAutoHyphens/>
        <w:rPr>
          <w:szCs w:val="24"/>
          <w:lang w:eastAsia="ar-SA"/>
        </w:rPr>
      </w:pPr>
      <w:r>
        <w:rPr>
          <w:szCs w:val="24"/>
          <w:lang w:eastAsia="ar-SA"/>
        </w:rPr>
        <w:separator/>
      </w:r>
    </w:p>
  </w:footnote>
  <w:footnote w:type="continuationSeparator" w:id="0">
    <w:p w14:paraId="7FA499A2"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5855F" w14:textId="77777777">
    <w:pPr>
      <w:suppressAutoHyphens/>
      <w:jc w:val="right"/>
      <w:rPr>
        <w:b/>
        <w:bCs/>
        <w:szCs w:val="24"/>
        <w:lang w:eastAsia="ar-SA"/>
      </w:rPr>
    </w:pPr>
    <w:r>
      <w:rPr>
        <w:b/>
        <w:bCs/>
        <w:szCs w:val="24"/>
        <w:lang w:eastAsia="ar-SA"/>
      </w:rPr>
      <w:t>Projektas</w:t>
    </w:r>
  </w:p>
  <w:p w14:paraId="5F7A8459" w14:textId="77777777">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BF3"/>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3D78F9"/>
  <w15:docId w15:val="{7602683E-265A-4C20-9A06-2A95CEAB07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5cfbd163e5743cda098126af2c3f791" PartId="ed879655ea3c477da50a55a4dd222eb0">
    <Part Type="preambule" DocPartId="5e11a6ef93a74188984163c422151bc8" PartId="50ba565474d541d5b360a9e5d40838a9"/>
    <Part Type="pastraipa" DocPartId="6590979cf8e240f0908ae18438baf24a" PartId="2de14d68f42c451f9ccb3c6556f3a410"/>
    <Part Type="signatura" DocPartId="88b5584f7af4446486ac25cf3a865cee" PartId="6cbaea03aa144bbbbcb84f589efd9c16"/>
  </Part>
</Parts>
</file>

<file path=customXml/itemProps1.xml><?xml version="1.0" encoding="utf-8"?>
<ds:datastoreItem xmlns:ds="http://schemas.openxmlformats.org/officeDocument/2006/customXml" ds:itemID="{3DF1D69F-150B-43EE-AEDE-87DEA7C608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165</Words>
  <Characters>1153</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lpstr>
    </vt:vector>
  </TitlesOfParts>
  <Company>Siauliu miesto administracija</Company>
  <LinksUpToDate>false</LinksUpToDate>
  <CharactersWithSpaces>1307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2025-11-24T16:23:00Z</dcterms:created>
  <dc:creator>ALL</dc:creator>
  <dc:language>en-US</dc:language>
  <lastModifiedBy>adlibuser</lastModifiedBy>
  <lastPrinted>2012-02-27T08:12:00Z</lastPrinted>
  <dcterms:modified xsi:type="dcterms:W3CDTF">2025-11-24T16:23:00Z</dcterms:modified>
  <revision>2</revision>
  <dc:title/>
</coreProperties>
</file>