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ea433163ff6489b8c30413df4b73f52"/>
        <w:lock w:val="sdtLocked"/>
        <w:richText/>
      </w:sdtPr>
      <w:sdtContent>
        <w:p w14:paraId="6AE2CD33" w14:textId="77777777">
          <w:pPr>
            <w:tabs>
              <w:tab w:val="center" w:pos="4819"/>
              <w:tab w:val="right" w:pos="9638"/>
            </w:tabs>
            <w:suppressAutoHyphens/>
            <w:ind w:firstLine="7192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Projektas</w:t>
          </w:r>
        </w:p>
        <w:p w14:paraId="07D39A6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07D39A6A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07D39A6B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7D39A6C" w14:textId="4C3A0A2F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GEGUŽIŲ PROGIMNAZIJOS NUOSTATŲ PATVIRTINIMO</w:t>
          </w:r>
        </w:p>
        <w:p w14:paraId="07D39A6D" w14:textId="77777777">
          <w:pPr>
            <w:suppressAutoHyphens/>
            <w:rPr>
              <w:bCs/>
              <w:szCs w:val="24"/>
              <w:lang w:eastAsia="ar-SA"/>
            </w:rPr>
          </w:pPr>
        </w:p>
        <w:p w14:paraId="07D39A6E" w14:textId="3BFD1212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2025 m.                             d. Nr. </w:t>
          </w:r>
        </w:p>
        <w:p w14:paraId="07D39A6F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07D39A7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9f4c4e81b6cf4e6fa1cd6509e09bc863"/>
            <w:lock w:val="sdtLocked"/>
            <w:richText/>
          </w:sdtPr>
          <w:sdtContent>
            <w:p w14:paraId="07D39A71" w14:textId="1AC2F81B">
              <w:pPr>
                <w:suppressAutoHyphens/>
                <w:ind w:firstLine="540"/>
                <w:jc w:val="both"/>
                <w:rPr>
                  <w:bCs/>
                  <w:spacing w:val="60"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 xml:space="preserve">Vadovaudamasi Lietuvos Respublikos vietos savivaldos įstatymo 15 straipsnio 2 dalies </w:t>
              </w:r>
              <w:r>
                <w:rPr>
                  <w:caps/>
                  <w:szCs w:val="24"/>
                  <w:lang w:eastAsia="ar-SA"/>
                </w:rPr>
                <w:t>9 </w:t>
              </w:r>
              <w:r>
                <w:rPr>
                  <w:bCs/>
                  <w:szCs w:val="24"/>
                  <w:lang w:eastAsia="ar-SA"/>
                </w:rPr>
                <w:t xml:space="preserve">punktu, Lietuvos Respublikos biudžetinių įstaigų įstatymo 5 straipsnio 3 dalies 1 punktu, 4 dalimi, 7 straipsniu, Šiaulių miesto savivaldybės taryba </w:t>
              </w:r>
              <w:r>
                <w:rPr>
                  <w:bCs/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e7fbb6cbe5764094a9a3e4b098f16613"/>
            <w:lock w:val="sdtLocked"/>
            <w:richText/>
          </w:sdtPr>
          <w:sdtContent>
            <w:p w14:paraId="07D39A80" w14:textId="2D406849">
              <w:pPr>
                <w:suppressAutoHyphens/>
                <w:ind w:left="927" w:hanging="36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e7fbb6cbe5764094a9a3e4b098f16613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  <w:tab/>
                <w:t>Patvirtinti Šiaulių Gegužių progimnazijos nuostatus (pridedama).</w:t>
              </w:r>
            </w:p>
          </w:sdtContent>
        </w:sdt>
        <w:sdt>
          <w:sdtPr>
            <w:alias w:val="2 p."/>
            <w:tag w:val="part_fb44cbcbfed74747ae87c3e0e6696527"/>
            <w:lock w:val="sdtLocked"/>
            <w:richText/>
          </w:sdtPr>
          <w:sdtContent>
            <w:p w14:paraId="07D39A84" w14:textId="3750AE6D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fb44cbcbfed74747ae87c3e0e669652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Pripažinti netekusiu galios Šiaulių miesto savivaldybės tarybos 2023 m. birželio 8 d. sprendimo Nr. T-269 </w:t>
              </w:r>
              <w:r>
                <w:rPr>
                  <w:bCs/>
                  <w:szCs w:val="24"/>
                  <w:lang w:eastAsia="lt-LT"/>
                </w:rPr>
                <w:t>„Dėl Šiaulių progimnazijų nuostatų patvirtinimo“ 1.2 papunktį.</w:t>
              </w:r>
            </w:p>
          </w:sdtContent>
        </w:sdt>
        <w:sdt>
          <w:sdtPr>
            <w:alias w:val="3 p."/>
            <w:tag w:val="part_f64a5a8414e645a7b7e0dd58fc2b9d08"/>
            <w:lock w:val="sdtLocked"/>
            <w:richText/>
          </w:sdtPr>
          <w:sdtContent>
            <w:p w14:paraId="1ACE8CB3" w14:textId="465B4AC8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f64a5a8414e645a7b7e0dd58fc2b9d0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Įgalioti Šiaulių Gegužių progimnazijos direktorių pateikti Juridinių asmenų registrui šio sprendimo identifikacinį kodą Teisės aktų registre per 30 dienų nuo šio sprendimo įsigaliojimo dienos.</w:t>
              </w:r>
            </w:p>
          </w:sdtContent>
        </w:sdt>
        <w:sdt>
          <w:sdtPr>
            <w:alias w:val="4 p."/>
            <w:tag w:val="part_1234f9a3f9f34028a647b6f34c58d1fd"/>
            <w:lock w:val="sdtLocked"/>
            <w:richText/>
          </w:sdtPr>
          <w:sdtContent>
            <w:p w14:paraId="25FA078E" w14:textId="68F97DC8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234f9a3f9f34028a647b6f34c58d1f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Nustatyti, kad šis sprendimas įsigalioja 2025 m. birželio 30 d.</w:t>
              </w:r>
            </w:p>
            <w:p w14:paraId="07D39A85" w14:textId="709BCEE6">
              <w:pPr>
                <w:suppressAutoHyphens/>
                <w:jc w:val="both"/>
                <w:rPr>
                  <w:bCs/>
                  <w:caps/>
                  <w:szCs w:val="24"/>
                  <w:lang w:eastAsia="ar-SA"/>
                </w:rPr>
              </w:pPr>
            </w:p>
            <w:p w14:paraId="07D39A87" w14:textId="77777777">
              <w:pPr>
                <w:suppressAutoHyphens/>
                <w:rPr>
                  <w:b/>
                  <w:bCs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41e13535f8a24108a97322309babec90"/>
            <w:lock w:val="sdtLocked"/>
            <w:richText/>
          </w:sdtPr>
          <w:sdtContent>
            <w:p w14:paraId="07D39A88" w14:textId="77777777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  <w:p w14:paraId="07D39A89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A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B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C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90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96" w14:textId="245D3B1A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567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8F0980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6F5CF64E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972728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CC760E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DB2C2E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490458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1A66A4AA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4B99A9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39A9B" w14:textId="77777777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07D39A9C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39A9D" w14:textId="19E71185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D39A69"/>
  <w15:chartTrackingRefBased/>
  <w15:docId w15:val="{19EEBEAE-0721-4ED0-AE4C-CA89548FA6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90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5eed53b568e540b4b1c9f9b6585b5041" PartId="5ea433163ff6489b8c30413df4b73f52">
    <Part Type="preambule" DocPartId="954093933a054ecfbdfeeb68aefb11ce" PartId="9f4c4e81b6cf4e6fa1cd6509e09bc863"/>
    <Part Type="punktas" Nr="1" Abbr="1 p." DocPartId="7c1bae242dba46e686cae51f6715fd1a" PartId="e7fbb6cbe5764094a9a3e4b098f16613"/>
    <Part Type="punktas" Nr="2" Abbr="2 p." DocPartId="7c6ec6766c444f73b391fbc46d8e7fb7" PartId="fb44cbcbfed74747ae87c3e0e6696527"/>
    <Part Type="punktas" Nr="3" Abbr="3 p." DocPartId="88d92fab779b4b8095831f5539862bf9" PartId="f64a5a8414e645a7b7e0dd58fc2b9d08"/>
    <Part Type="punktas" Nr="4" Abbr="4 p." DocPartId="c75f717dc04e469f825c7b3e80349258" PartId="1234f9a3f9f34028a647b6f34c58d1fd"/>
    <Part Type="signatura" DocPartId="4137f6f68494428c9bc85c40e51b4132" PartId="41e13535f8a24108a97322309babec90"/>
  </Part>
</Parts>
</file>

<file path=customXml/itemProps1.xml><?xml version="1.0" encoding="utf-8"?>
<ds:datastoreItem xmlns:ds="http://schemas.openxmlformats.org/officeDocument/2006/customXml" ds:itemID="{BBA57632-333F-43D4-B2D0-AF290B009CB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079EF08-0BA9-4BE3-AB1C-D8E1E1B9D3C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122</Words>
  <Characters>825</Characters>
  <Application>Microsoft Office Word</Application>
  <DocSecurity>4</DocSecurity>
  <Lines>27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934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2025-03-14T06:10:00Z</dcterms:created>
  <dc:creator>JŪRATĖ Butkuvienė</dc:creator>
  <lastModifiedBy>adlibuser</lastModifiedBy>
  <lastPrinted>2015-11-09T10:26:00Z</lastPrinted>
  <dcterms:modified xsi:type="dcterms:W3CDTF">2025-03-14T06:10:00Z</dcterms:modified>
  <revision>2</revision>
  <dc:title>ŠIAULIŲ STASIO ŠALKAUSKIO VIDURINĖS MOKYKLOS</dc:title>
</coreProperties>
</file>