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6ed64d8249924714b40dd3214b976009"/>
        <w:lock w:val="sdtLocked"/>
        <w:richText/>
      </w:sdtPr>
      <w:sdtContent>
        <w:p w14:paraId="79987396" w14:textId="77777777">
          <w:pPr>
            <w:widowControl w:val="0"/>
            <w:tabs>
              <w:tab w:val="left" w:pos="7635"/>
            </w:tabs>
            <w:suppressAutoHyphens/>
            <w:ind w:firstLine="8702"/>
            <w:jc w:val="right"/>
            <w:rPr>
              <w:rFonts w:eastAsia="Lucida Sans Unicode" w:cs="Tahoma"/>
              <w:b/>
              <w:kern w:val="1"/>
              <w:szCs w:val="24"/>
              <w:lang w:eastAsia="hi-IN" w:bidi="hi-IN"/>
            </w:rPr>
          </w:pPr>
        </w:p>
        <w:p w14:paraId="79987397" w14:textId="77777777">
          <w:pPr>
            <w:widowControl w:val="0"/>
            <w:tabs>
              <w:tab w:val="left" w:pos="7635"/>
            </w:tabs>
            <w:suppressAutoHyphens/>
            <w:ind w:firstLine="7635"/>
            <w:rPr>
              <w:rFonts w:eastAsia="Lucida Sans Unicode" w:cs="Tahoma"/>
              <w:kern w:val="1"/>
              <w:szCs w:val="24"/>
              <w:lang w:eastAsia="hi-IN" w:bidi="hi-IN"/>
            </w:rPr>
          </w:pPr>
        </w:p>
        <w:p w14:paraId="79987398" w14:textId="77777777">
          <w:pPr>
            <w:keepNext/>
            <w:widowControl w:val="0"/>
            <w:numPr>
              <w:ilvl w:val="1"/>
              <w:numId w:val="0"/>
            </w:numPr>
            <w:tabs>
              <w:tab w:val="left" w:pos="0"/>
            </w:tabs>
            <w:suppressAutoHyphens/>
            <w:ind w:left="576" w:hanging="576"/>
            <w:jc w:val="center"/>
            <w:outlineLvl w:val="1"/>
            <w:rPr>
              <w:rFonts w:eastAsia="Lucida Sans Unicode" w:cs="Tahoma"/>
              <w:b/>
              <w:kern w:val="1"/>
              <w:szCs w:val="24"/>
              <w:lang w:eastAsia="hi-IN" w:bidi="hi-IN"/>
            </w:rPr>
          </w:pPr>
          <w:r>
            <w:rPr>
              <w:rFonts w:eastAsia="Lucida Sans Unicode" w:cs="Tahoma"/>
              <w:b/>
              <w:kern w:val="1"/>
              <w:szCs w:val="24"/>
              <w:lang w:eastAsia="hi-IN" w:bidi="hi-IN"/>
            </w:rPr>
            <w:t>ŠIAULIŲ MIESTO SAVIVALDYBĖS TARYBA</w:t>
          </w:r>
        </w:p>
        <w:p w14:paraId="79987399" w14:textId="77777777">
          <w:pPr>
            <w:widowControl w:val="0"/>
            <w:suppressAutoHyphens/>
            <w:rPr>
              <w:rFonts w:eastAsia="Lucida Sans Unicode" w:cs="Tahoma"/>
              <w:kern w:val="1"/>
              <w:szCs w:val="24"/>
              <w:lang w:eastAsia="hi-IN" w:bidi="hi-IN"/>
            </w:rPr>
          </w:pPr>
        </w:p>
        <w:p w14:paraId="7998739A" w14:textId="77777777">
          <w:pPr>
            <w:keepNext/>
            <w:widowControl w:val="0"/>
            <w:numPr>
              <w:ilvl w:val="2"/>
              <w:numId w:val="0"/>
            </w:numPr>
            <w:tabs>
              <w:tab w:val="left" w:pos="0"/>
            </w:tabs>
            <w:suppressAutoHyphens/>
            <w:ind w:left="720" w:hanging="720"/>
            <w:jc w:val="center"/>
            <w:outlineLvl w:val="2"/>
            <w:rPr>
              <w:rFonts w:eastAsia="Lucida Sans Unicode" w:cs="Tahoma"/>
              <w:b/>
              <w:bCs/>
              <w:kern w:val="1"/>
              <w:szCs w:val="24"/>
              <w:lang w:eastAsia="hi-IN" w:bidi="hi-IN"/>
            </w:rPr>
          </w:pPr>
          <w:r>
            <w:rPr>
              <w:rFonts w:eastAsia="Lucida Sans Unicode" w:cs="Tahoma"/>
              <w:b/>
              <w:bCs/>
              <w:kern w:val="1"/>
              <w:szCs w:val="24"/>
              <w:lang w:eastAsia="hi-IN" w:bidi="hi-IN"/>
            </w:rPr>
            <w:t xml:space="preserve">SPRENDIMAS  </w:t>
          </w:r>
        </w:p>
        <w:p w14:paraId="7998739B" w14:textId="77777777">
          <w:pPr>
            <w:widowControl w:val="0"/>
            <w:suppressAutoHyphens/>
            <w:jc w:val="center"/>
            <w:rPr>
              <w:rFonts w:eastAsia="Lucida Sans Unicode" w:cs="Tahoma"/>
              <w:b/>
              <w:kern w:val="1"/>
              <w:szCs w:val="24"/>
              <w:lang w:eastAsia="hi-IN" w:bidi="hi-IN"/>
            </w:rPr>
          </w:pPr>
          <w:r>
            <w:rPr>
              <w:rFonts w:eastAsia="Lucida Sans Unicode" w:cs="Tahoma"/>
              <w:b/>
              <w:kern w:val="1"/>
              <w:szCs w:val="24"/>
              <w:lang w:eastAsia="hi-IN" w:bidi="hi-IN"/>
            </w:rPr>
            <w:t>DĖL ŠIAULIŲ MIESTO GARBĖS PILIEČIO VARDO SUTEIKIMO </w:t>
          </w:r>
        </w:p>
        <w:p w14:paraId="7998739C" w14:textId="77777777">
          <w:pPr>
            <w:widowControl w:val="0"/>
            <w:suppressAutoHyphens/>
            <w:rPr>
              <w:rFonts w:eastAsia="Lucida Sans Unicode" w:cs="Tahoma"/>
              <w:kern w:val="1"/>
              <w:szCs w:val="24"/>
              <w:lang w:eastAsia="hi-IN" w:bidi="hi-IN"/>
            </w:rPr>
          </w:pPr>
        </w:p>
        <w:p w14:paraId="7998739D" w14:textId="61A542EA">
          <w:pPr>
            <w:widowControl w:val="0"/>
            <w:suppressAutoHyphens/>
            <w:jc w:val="center"/>
            <w:rPr>
              <w:rFonts w:eastAsia="Arial Unicode MS"/>
              <w:kern w:val="1"/>
              <w:szCs w:val="24"/>
              <w:lang w:eastAsia="hi-IN" w:bidi="hi-IN"/>
            </w:rPr>
          </w:pPr>
          <w:r>
            <w:rPr>
              <w:rFonts w:eastAsia="Arial Unicode MS"/>
              <w:kern w:val="1"/>
              <w:szCs w:val="24"/>
              <w:lang w:eastAsia="hi-IN" w:bidi="hi-IN"/>
            </w:rPr>
            <w:t>2025 m. rugsėjo d. Nr. T-</w:t>
          </w:r>
        </w:p>
        <w:p w14:paraId="7998739E" w14:textId="77777777">
          <w:pPr>
            <w:widowControl w:val="0"/>
            <w:suppressAutoHyphens/>
            <w:jc w:val="center"/>
            <w:rPr>
              <w:rFonts w:eastAsia="Arial Unicode MS"/>
              <w:kern w:val="1"/>
              <w:szCs w:val="24"/>
              <w:lang w:eastAsia="hi-IN" w:bidi="hi-IN"/>
            </w:rPr>
          </w:pPr>
          <w:r>
            <w:rPr>
              <w:rFonts w:eastAsia="Arial Unicode MS"/>
              <w:kern w:val="1"/>
              <w:szCs w:val="24"/>
              <w:lang w:eastAsia="hi-IN" w:bidi="hi-IN"/>
            </w:rPr>
            <w:t>Šiauliai</w:t>
          </w:r>
        </w:p>
        <w:p w14:paraId="7998739F" w14:textId="77777777">
          <w:pPr>
            <w:widowControl w:val="0"/>
            <w:suppressAutoHyphens/>
            <w:spacing w:line="360" w:lineRule="auto"/>
            <w:jc w:val="center"/>
            <w:rPr>
              <w:rFonts w:eastAsia="Lucida Sans Unicode" w:cs="Tahoma"/>
              <w:color w:val="000000"/>
              <w:kern w:val="1"/>
              <w:szCs w:val="24"/>
              <w:lang w:eastAsia="hi-IN" w:bidi="hi-IN"/>
            </w:rPr>
          </w:pPr>
        </w:p>
        <w:p w14:paraId="799873A0" w14:textId="45CFF5E4">
          <w:pPr>
            <w:widowControl w:val="0"/>
            <w:suppressAutoHyphens/>
            <w:ind w:firstLine="1296"/>
            <w:jc w:val="both"/>
            <w:rPr>
              <w:rFonts w:eastAsia="Lucida Sans Unicode" w:cs="Tahoma"/>
              <w:kern w:val="1"/>
              <w:szCs w:val="24"/>
              <w:lang w:eastAsia="hi-IN" w:bidi="hi-IN"/>
            </w:rPr>
          </w:pPr>
          <w:r>
            <w:rPr>
              <w:rFonts w:eastAsia="Lucida Sans Unicode" w:cs="Tahoma"/>
              <w:kern w:val="1"/>
              <w:szCs w:val="24"/>
              <w:lang w:eastAsia="hi-IN" w:bidi="hi-IN"/>
            </w:rPr>
            <w:t xml:space="preserve">Vadovaudamasi Lietuvos Respublikos vietos savivaldos įstatymo 15 straipsnio 2 dalies 37 punktu, atsižvelgdama į Šiaulių miesto garbės piliečio vardo suteikimo komisijos 2025-08-21 teikimą Nr. SM-9, Šiaulių miesto savivaldybės taryba </w:t>
          </w:r>
          <w:r>
            <w:rPr>
              <w:rFonts w:eastAsia="Lucida Sans Unicode" w:cs="Tahoma"/>
              <w:spacing w:val="80"/>
              <w:kern w:val="1"/>
              <w:szCs w:val="24"/>
              <w:lang w:eastAsia="hi-IN" w:bidi="hi-IN"/>
            </w:rPr>
            <w:t>nusprendži</w:t>
          </w:r>
          <w:r>
            <w:rPr>
              <w:rFonts w:eastAsia="Lucida Sans Unicode" w:cs="Tahoma"/>
              <w:kern w:val="1"/>
              <w:szCs w:val="24"/>
              <w:lang w:eastAsia="hi-IN" w:bidi="hi-IN"/>
            </w:rPr>
            <w:t xml:space="preserve">a: </w:t>
          </w:r>
        </w:p>
        <w:p w14:paraId="799873A1" w14:textId="4C59A5DA">
          <w:pPr>
            <w:widowControl w:val="0"/>
            <w:suppressAutoHyphens/>
            <w:ind w:firstLine="1296"/>
            <w:jc w:val="both"/>
            <w:rPr>
              <w:rFonts w:eastAsia="Lucida Sans Unicode" w:cs="Tahoma"/>
              <w:kern w:val="1"/>
              <w:szCs w:val="24"/>
              <w:lang w:eastAsia="hi-IN" w:bidi="hi-IN"/>
            </w:rPr>
          </w:pPr>
          <w:r>
            <w:rPr>
              <w:rFonts w:eastAsia="Lucida Sans Unicode" w:cs="Tahoma"/>
              <w:kern w:val="1"/>
              <w:szCs w:val="24"/>
              <w:lang w:eastAsia="hi-IN" w:bidi="hi-IN"/>
            </w:rPr>
            <w:t>Suteikti Šiaulių miesto garbės piliečio vardą Almyrai Girdenienei.</w:t>
          </w:r>
        </w:p>
        <w:sdt>
          <w:sdtPr>
            <w:alias w:val="pastraipa"/>
            <w:tag w:val="part_024c63eabdd34c09aa232c47600bf45f"/>
            <w:lock w:val="sdtLocked"/>
            <w:richText/>
          </w:sdtPr>
          <w:sdtContent>
            <w:p w14:paraId="799873A4" w14:textId="59459381">
              <w:pPr>
                <w:widowControl w:val="0"/>
                <w:suppressAutoHyphens/>
                <w:ind w:firstLine="720"/>
                <w:jc w:val="both"/>
                <w:rPr>
                  <w:rFonts w:eastAsia="Lucida Sans Unicode" w:cs="Tahoma"/>
                  <w:kern w:val="1"/>
                  <w:szCs w:val="24"/>
                  <w:lang w:eastAsia="hi-IN" w:bidi="hi-IN"/>
                </w:rPr>
              </w:pPr>
              <w:r>
                <w:rPr>
                  <w:rFonts w:eastAsia="Lucida Sans Unicode" w:cs="Tahoma"/>
                  <w:kern w:val="1"/>
                  <w:szCs w:val="24"/>
                  <w:lang w:eastAsia="hi-IN" w:bidi="hi-IN"/>
                </w:rPr>
                <w:t>Šis sprendimas ne vėliau kaip per vieną mėnesį nuo jo įteikimo dienos gali būti skundžiamas paduodant skundą Lietuvos administracinių ginčų komisijos Šiaulių apygardos skyriui adresu: Dvaro g. 81, Šiauliai, arba Regionų apygardos administraciniam teismui bet kuriuose šio teismo rūmuose.</w:t>
              </w:r>
            </w:p>
            <w:p w14:paraId="799873A5" w14:textId="77777777">
              <w:pPr>
                <w:widowControl w:val="0"/>
                <w:suppressAutoHyphens/>
                <w:rPr>
                  <w:rFonts w:eastAsia="Lucida Sans Unicode" w:cs="Tahoma"/>
                  <w:kern w:val="1"/>
                  <w:szCs w:val="24"/>
                  <w:lang w:eastAsia="hi-IN" w:bidi="hi-IN"/>
                </w:rPr>
              </w:pPr>
            </w:p>
            <w:p w14:paraId="799873A6" w14:textId="77777777">
              <w:pPr>
                <w:widowControl w:val="0"/>
                <w:suppressAutoHyphens/>
                <w:jc w:val="both"/>
                <w:rPr>
                  <w:rFonts w:eastAsia="Lucida Sans Unicode" w:cs="Tahoma"/>
                  <w:kern w:val="1"/>
                  <w:szCs w:val="24"/>
                  <w:lang w:eastAsia="hi-IN" w:bidi="hi-IN"/>
                </w:rPr>
              </w:pPr>
            </w:p>
            <w:p w14:paraId="799873A7" w14:textId="77777777">
              <w:pPr>
                <w:widowControl w:val="0"/>
                <w:suppressAutoHyphens/>
                <w:jc w:val="both"/>
                <w:rPr>
                  <w:rFonts w:eastAsia="Lucida Sans Unicode" w:cs="Tahoma"/>
                  <w:kern w:val="1"/>
                  <w:szCs w:val="24"/>
                  <w:lang w:eastAsia="hi-IN" w:bidi="hi-IN"/>
                </w:rPr>
              </w:pPr>
            </w:p>
            <w:p w14:paraId="799873A8" w14:textId="77777777">
              <w:pPr>
                <w:widowControl w:val="0"/>
                <w:suppressAutoHyphens/>
                <w:jc w:val="both"/>
                <w:rPr>
                  <w:rFonts w:eastAsia="Lucida Sans Unicode" w:cs="Tahoma"/>
                  <w:kern w:val="1"/>
                  <w:szCs w:val="24"/>
                  <w:lang w:eastAsia="hi-IN" w:bidi="hi-IN"/>
                </w:rPr>
              </w:pPr>
            </w:p>
            <w:p w14:paraId="799873A9" w14:textId="77777777">
              <w:pPr>
                <w:widowControl w:val="0"/>
                <w:suppressAutoHyphens/>
                <w:jc w:val="both"/>
                <w:rPr>
                  <w:rFonts w:eastAsia="Lucida Sans Unicode" w:cs="Tahoma"/>
                  <w:kern w:val="1"/>
                  <w:szCs w:val="24"/>
                  <w:lang w:eastAsia="hi-IN" w:bidi="hi-IN"/>
                </w:rPr>
              </w:pPr>
            </w:p>
          </w:sdtContent>
        </w:sdt>
        <w:sdt>
          <w:sdtPr>
            <w:alias w:val="signatura"/>
            <w:tag w:val="part_c8021b3b6ce3488a8e6f5392cadebcbf"/>
            <w:lock w:val="sdtLocked"/>
            <w:richText/>
          </w:sdtPr>
          <w:sdtContent>
            <w:p w14:paraId="799873AA" w14:textId="77777777">
              <w:pPr>
                <w:widowControl w:val="0"/>
                <w:suppressAutoHyphens/>
                <w:jc w:val="both"/>
                <w:rPr>
                  <w:rFonts w:eastAsia="Lucida Sans Unicode" w:cs="Tahoma"/>
                  <w:kern w:val="1"/>
                  <w:szCs w:val="24"/>
                  <w:lang w:eastAsia="hi-IN" w:bidi="hi-IN"/>
                </w:rPr>
              </w:pPr>
              <w:r>
                <w:rPr>
                  <w:rFonts w:eastAsia="Lucida Sans Unicode" w:cs="Tahoma"/>
                  <w:kern w:val="1"/>
                  <w:szCs w:val="24"/>
                  <w:lang w:eastAsia="hi-IN" w:bidi="hi-IN"/>
                </w:rPr>
                <w:t>Savivaldybės meras</w:t>
              </w:r>
            </w:p>
            <w:p w14:paraId="799873AB" w14:textId="77777777">
              <w:pPr>
                <w:widowControl w:val="0"/>
                <w:suppressAutoHyphens/>
                <w:jc w:val="both"/>
                <w:rPr>
                  <w:rFonts w:eastAsia="Lucida Sans Unicode" w:cs="Tahoma"/>
                  <w:kern w:val="1"/>
                  <w:szCs w:val="24"/>
                  <w:lang w:eastAsia="hi-IN" w:bidi="hi-IN"/>
                </w:rPr>
              </w:pPr>
            </w:p>
            <w:p w14:paraId="799873AC" w14:textId="77777777">
              <w:pPr>
                <w:widowControl w:val="0"/>
                <w:suppressAutoHyphens/>
                <w:jc w:val="both"/>
                <w:rPr>
                  <w:rFonts w:eastAsia="Lucida Sans Unicode" w:cs="Tahoma"/>
                  <w:kern w:val="1"/>
                  <w:szCs w:val="24"/>
                  <w:lang w:eastAsia="hi-IN" w:bidi="hi-IN"/>
                </w:rPr>
              </w:pPr>
            </w:p>
            <w:p w14:paraId="799873AD" w14:textId="77777777">
              <w:pPr>
                <w:widowControl w:val="0"/>
                <w:suppressAutoHyphens/>
                <w:jc w:val="both"/>
                <w:rPr>
                  <w:rFonts w:eastAsia="Lucida Sans Unicode" w:cs="Tahoma"/>
                  <w:kern w:val="1"/>
                  <w:szCs w:val="24"/>
                  <w:lang w:eastAsia="hi-IN" w:bidi="hi-IN"/>
                </w:rPr>
              </w:pPr>
            </w:p>
            <w:p w14:paraId="799873AE" w14:textId="77777777">
              <w:pPr>
                <w:widowControl w:val="0"/>
                <w:suppressAutoHyphens/>
                <w:jc w:val="both"/>
                <w:rPr>
                  <w:rFonts w:eastAsia="Lucida Sans Unicode" w:cs="Tahoma"/>
                  <w:kern w:val="1"/>
                  <w:szCs w:val="24"/>
                  <w:lang w:eastAsia="hi-IN" w:bidi="hi-IN"/>
                </w:rPr>
              </w:pPr>
            </w:p>
            <w:p w14:paraId="799873AF" w14:textId="77777777"/>
            <w:p w14:paraId="799873B0" w14:textId="77777777">
              <w:pPr>
                <w:spacing w:after="160" w:line="259" w:lineRule="auto"/>
                <w:rPr>
                  <w:rFonts w:ascii="Calibri" w:eastAsia="Calibri" w:hAnsi="Calibri"/>
                  <w:sz w:val="22"/>
                  <w:szCs w:val="22"/>
                </w:rPr>
              </w:pPr>
            </w:p>
            <w:p w14:paraId="799873B1" w14:textId="77777777">
              <w:pPr>
                <w:spacing w:after="160" w:line="259" w:lineRule="auto"/>
                <w:rPr>
                  <w:rFonts w:ascii="Calibri" w:eastAsia="Calibri" w:hAnsi="Calibri"/>
                  <w:sz w:val="22"/>
                  <w:szCs w:val="22"/>
                </w:rPr>
              </w:pPr>
            </w:p>
            <w:p w14:paraId="799873B2" w14:textId="77777777">
              <w:pPr>
                <w:spacing w:after="160" w:line="259" w:lineRule="auto"/>
                <w:rPr>
                  <w:rFonts w:ascii="Calibri" w:eastAsia="Calibri" w:hAnsi="Calibri"/>
                  <w:sz w:val="22"/>
                  <w:szCs w:val="22"/>
                </w:rPr>
              </w:pPr>
            </w:p>
            <w:p w14:paraId="799873B3" w14:textId="77777777">
              <w:pPr>
                <w:spacing w:after="160" w:line="259" w:lineRule="auto"/>
                <w:rPr>
                  <w:rFonts w:ascii="Calibri" w:eastAsia="Calibri" w:hAnsi="Calibri"/>
                  <w:sz w:val="22"/>
                  <w:szCs w:val="22"/>
                </w:rPr>
              </w:pPr>
            </w:p>
            <w:p w14:paraId="799873B4" w14:textId="77777777">
              <w:pPr>
                <w:spacing w:after="160" w:line="259" w:lineRule="auto"/>
                <w:rPr>
                  <w:rFonts w:ascii="Calibri" w:eastAsia="Calibri" w:hAnsi="Calibri"/>
                  <w:sz w:val="22"/>
                  <w:szCs w:val="22"/>
                </w:rPr>
              </w:pPr>
            </w:p>
          </w:sdtContent>
        </w:sdt>
      </w:sdtContent>
    </w:sdt>
    <w:sectPr>
      <w:headerReference w:type="default" r:id="rId6"/>
      <w:pgSz w:w="11906" w:h="16838"/>
      <w:pgMar w:top="1134" w:right="567" w:bottom="1134" w:left="1701" w:header="0" w:footer="720" w:gutter="0"/>
      <w:cols w:space="1296"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7F797D3" w14:textId="77777777">
      <w:pPr>
        <w:rPr>
          <w:rFonts w:ascii="Calibri" w:eastAsia="Calibri" w:hAnsi="Calibri"/>
          <w:sz w:val="22"/>
          <w:szCs w:val="22"/>
        </w:rPr>
      </w:pPr>
      <w:r>
        <w:rPr>
          <w:rFonts w:ascii="Calibri" w:eastAsia="Calibri" w:hAnsi="Calibri"/>
          <w:sz w:val="22"/>
          <w:szCs w:val="22"/>
        </w:rPr>
        <w:separator/>
      </w:r>
    </w:p>
  </w:endnote>
  <w:endnote w:type="continuationSeparator" w:id="0">
    <w:p w14:paraId="2D61879F" w14:textId="77777777">
      <w:pPr>
        <w:rPr>
          <w:rFonts w:ascii="Calibri" w:eastAsia="Calibri" w:hAnsi="Calibri"/>
          <w:sz w:val="22"/>
          <w:szCs w:val="22"/>
        </w:rPr>
      </w:pPr>
      <w:r>
        <w:rPr>
          <w:rFonts w:ascii="Calibri" w:eastAsia="Calibri" w:hAnsi="Calibri"/>
          <w:sz w:val="22"/>
          <w:szCs w:val="22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Lucida Sans Unicode">
    <w:panose1 w:val="020B0602030504020204"/>
    <w:charset w:val="BA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7FABCE5" w14:textId="77777777">
      <w:pPr>
        <w:rPr>
          <w:rFonts w:ascii="Calibri" w:eastAsia="Calibri" w:hAnsi="Calibri"/>
          <w:sz w:val="22"/>
          <w:szCs w:val="22"/>
        </w:rPr>
      </w:pPr>
      <w:r>
        <w:rPr>
          <w:rFonts w:ascii="Calibri" w:eastAsia="Calibri" w:hAnsi="Calibri"/>
          <w:sz w:val="22"/>
          <w:szCs w:val="22"/>
        </w:rPr>
        <w:separator/>
      </w:r>
    </w:p>
  </w:footnote>
  <w:footnote w:type="continuationSeparator" w:id="0">
    <w:p w14:paraId="74471105" w14:textId="77777777">
      <w:pPr>
        <w:rPr>
          <w:rFonts w:ascii="Calibri" w:eastAsia="Calibri" w:hAnsi="Calibri"/>
          <w:sz w:val="22"/>
          <w:szCs w:val="22"/>
        </w:rPr>
      </w:pPr>
      <w:r>
        <w:rPr>
          <w:rFonts w:ascii="Calibri" w:eastAsia="Calibri" w:hAnsi="Calibri"/>
          <w:sz w:val="22"/>
          <w:szCs w:val="22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99873B9" w14:textId="77777777">
    <w:pPr>
      <w:tabs>
        <w:tab w:val="center" w:pos="4819"/>
        <w:tab w:val="right" w:pos="9638"/>
      </w:tabs>
      <w:spacing w:after="160" w:line="259" w:lineRule="auto"/>
      <w:jc w:val="right"/>
      <w:rPr>
        <w:rFonts w:eastAsia="Lucida Sans Unicode" w:cs="Tahoma"/>
        <w:b/>
        <w:kern w:val="1"/>
        <w:szCs w:val="24"/>
        <w:lang w:eastAsia="hi-IN" w:bidi="hi-IN"/>
      </w:rPr>
    </w:pPr>
  </w:p>
  <w:p w14:paraId="799873BA" w14:textId="77777777">
    <w:pPr>
      <w:tabs>
        <w:tab w:val="center" w:pos="4819"/>
        <w:tab w:val="right" w:pos="9638"/>
      </w:tabs>
      <w:spacing w:after="160" w:line="259" w:lineRule="auto"/>
      <w:jc w:val="right"/>
      <w:rPr>
        <w:rFonts w:eastAsia="Lucida Sans Unicode" w:cs="Tahoma"/>
        <w:b/>
        <w:kern w:val="1"/>
        <w:szCs w:val="24"/>
        <w:lang w:eastAsia="hi-IN" w:bidi="hi-IN"/>
      </w:rPr>
    </w:pPr>
  </w:p>
  <w:p w14:paraId="799873BB" w14:textId="4A13D6A2">
    <w:pPr>
      <w:tabs>
        <w:tab w:val="center" w:pos="4819"/>
        <w:tab w:val="right" w:pos="9638"/>
      </w:tabs>
      <w:spacing w:after="160" w:line="259" w:lineRule="auto"/>
      <w:jc w:val="right"/>
      <w:rPr>
        <w:rFonts w:eastAsia="Lucida Sans Unicode" w:cs="Tahoma"/>
        <w:b/>
        <w:kern w:val="1"/>
        <w:szCs w:val="24"/>
        <w:lang w:eastAsia="hi-IN" w:bidi="hi-IN"/>
      </w:rPr>
    </w:pPr>
    <w:r>
      <w:rPr>
        <w:rFonts w:eastAsia="Lucida Sans Unicode" w:cs="Tahoma"/>
        <w:b/>
        <w:kern w:val="1"/>
        <w:szCs w:val="24"/>
        <w:lang w:eastAsia="hi-IN" w:bidi="hi-IN"/>
      </w:rPr>
      <w:t>Projektas</w:t>
    </w: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221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9987396"/>
  <w15:chartTrackingRefBased/>
  <w15:docId w15:val="{3F3F9626-63B7-4701-8BB9-410DB5F264E8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otnotes" Target="footnotes.xml"/>
  <Relationship Id="rId5" Type="http://schemas.openxmlformats.org/officeDocument/2006/relationships/endnotes" Target="endnotes.xml"/>
  <Relationship Id="rId6" Type="http://schemas.openxmlformats.org/officeDocument/2006/relationships/header" Target="header1.xml"/>
  <Relationship Id="rId7" Type="http://schemas.openxmlformats.org/officeDocument/2006/relationships/fontTable" Target="fontTable.xml"/>
  <Relationship Id="rId8" Type="http://schemas.openxmlformats.org/officeDocument/2006/relationships/theme" Target="theme/theme1.xml"/>
  <Relationship Id="rId9" Type="http://schemas.openxmlformats.org/officeDocument/2006/relationships/customXml" Target="../customXml/item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38d4dc7e615649b4ac385481efce07eb" PartId="6ed64d8249924714b40dd3214b976009">
    <Part Type="pastraipa" DocPartId="9d41bd3c3e7c4b2cb16ff71ce66142b0" PartId="024c63eabdd34c09aa232c47600bf45f"/>
    <Part Type="signatura" DocPartId="46f7b316d728438a8c2807c8a9b5b155" PartId="c8021b3b6ce3488a8e6f5392cadebcbf"/>
  </Part>
</Parts>
</file>

<file path=customXml/itemProps1.xml><?xml version="1.0" encoding="utf-8"?>
<ds:datastoreItem xmlns:ds="http://schemas.openxmlformats.org/officeDocument/2006/customXml" ds:itemID="{F07A99E8-1D94-41C0-A9EB-112FE967FC42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101</Words>
  <Characters>675</Characters>
  <Application>Microsoft Office Word</Application>
  <DocSecurity>4</DocSecurity>
  <Lines>35</Lines>
  <Paragraphs>10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766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2025-08-21T12:54:00Z</dcterms:created>
  <dc:creator>Simona Čerkesienė</dc:creator>
  <lastModifiedBy>adlibuser</lastModifiedBy>
  <lastPrinted>2023-09-05T06:33:00Z</lastPrinted>
  <dcterms:modified xsi:type="dcterms:W3CDTF">2025-08-21T12:54:00Z</dcterms:modified>
  <revision>2</revision>
</coreProperties>
</file>